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DD78C" w14:textId="77777777" w:rsidR="007641A9" w:rsidRDefault="007641A9" w:rsidP="007641A9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3C92F4CB" w14:textId="77777777" w:rsidR="007641A9" w:rsidRDefault="007641A9" w:rsidP="007641A9">
      <w:pPr>
        <w:spacing w:after="0"/>
        <w:jc w:val="center"/>
        <w:rPr>
          <w:b/>
          <w:bCs/>
        </w:rPr>
      </w:pPr>
      <w:r w:rsidRPr="004F4028">
        <w:rPr>
          <w:b/>
          <w:bCs/>
        </w:rPr>
        <w:t>Emergency Response Protocol for All Scenarios</w:t>
      </w:r>
    </w:p>
    <w:p w14:paraId="6CC5EEE7" w14:textId="77777777" w:rsidR="007641A9" w:rsidRDefault="007641A9" w:rsidP="007641A9">
      <w:pPr>
        <w:spacing w:after="0"/>
        <w:jc w:val="center"/>
        <w:rPr>
          <w:b/>
          <w:bCs/>
        </w:rPr>
      </w:pPr>
      <w:r>
        <w:rPr>
          <w:b/>
          <w:bCs/>
        </w:rPr>
        <w:t>Faculty to discuss with Students</w:t>
      </w:r>
    </w:p>
    <w:p w14:paraId="006B07FC" w14:textId="77777777" w:rsidR="007641A9" w:rsidRPr="004F4028" w:rsidRDefault="007641A9" w:rsidP="007641A9">
      <w:pPr>
        <w:spacing w:after="0"/>
        <w:jc w:val="center"/>
        <w:rPr>
          <w:b/>
          <w:bCs/>
        </w:rPr>
      </w:pPr>
    </w:p>
    <w:p w14:paraId="251E0FF6" w14:textId="77777777" w:rsidR="007641A9" w:rsidRPr="004F4028" w:rsidRDefault="007641A9" w:rsidP="007641A9">
      <w:pPr>
        <w:numPr>
          <w:ilvl w:val="0"/>
          <w:numId w:val="1"/>
        </w:numPr>
        <w:spacing w:after="0"/>
      </w:pPr>
      <w:r w:rsidRPr="004F4028">
        <w:t xml:space="preserve">Immediate Actions: </w:t>
      </w:r>
    </w:p>
    <w:p w14:paraId="0D5719CD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Stop procedure immediately</w:t>
      </w:r>
    </w:p>
    <w:p w14:paraId="61858CB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Call emergency response team</w:t>
      </w:r>
    </w:p>
    <w:p w14:paraId="5B757794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Position patient appropriately</w:t>
      </w:r>
    </w:p>
    <w:p w14:paraId="44795869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Assess ABCs (Airway, Breathing, Circulation)</w:t>
      </w:r>
    </w:p>
    <w:p w14:paraId="7E418058" w14:textId="77777777" w:rsidR="007641A9" w:rsidRPr="004F4028" w:rsidRDefault="007641A9" w:rsidP="007641A9">
      <w:pPr>
        <w:numPr>
          <w:ilvl w:val="0"/>
          <w:numId w:val="1"/>
        </w:numPr>
        <w:spacing w:after="0"/>
      </w:pPr>
      <w:r w:rsidRPr="004F4028">
        <w:t xml:space="preserve">Medical Interventions: </w:t>
      </w:r>
    </w:p>
    <w:p w14:paraId="31E5A5C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Epinephrine administration (1:1000, 0.3-0.5mg IM)</w:t>
      </w:r>
    </w:p>
    <w:p w14:paraId="5214CBA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Oxygen administration</w:t>
      </w:r>
      <w:bookmarkStart w:id="0" w:name="_GoBack"/>
    </w:p>
    <w:bookmarkEnd w:id="0"/>
    <w:p w14:paraId="02D4DC9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IV fluid resuscitation</w:t>
      </w:r>
    </w:p>
    <w:p w14:paraId="3B208047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Additional medications as ordered</w:t>
      </w:r>
    </w:p>
    <w:p w14:paraId="68E5E654" w14:textId="77777777" w:rsidR="007641A9" w:rsidRPr="004F4028" w:rsidRDefault="007641A9" w:rsidP="007641A9">
      <w:pPr>
        <w:numPr>
          <w:ilvl w:val="0"/>
          <w:numId w:val="1"/>
        </w:numPr>
        <w:spacing w:after="0"/>
      </w:pPr>
      <w:r w:rsidRPr="004F4028">
        <w:t xml:space="preserve">Monitoring Requirements: </w:t>
      </w:r>
    </w:p>
    <w:p w14:paraId="56C220B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Continuous vital sign assessment</w:t>
      </w:r>
    </w:p>
    <w:p w14:paraId="706F1F5E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Cardiac monitoring</w:t>
      </w:r>
    </w:p>
    <w:p w14:paraId="72134D2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Pulse oximetry</w:t>
      </w:r>
    </w:p>
    <w:p w14:paraId="69831872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Level of consciousness</w:t>
      </w:r>
    </w:p>
    <w:p w14:paraId="654DBA6F" w14:textId="77777777" w:rsidR="007641A9" w:rsidRPr="004F4028" w:rsidRDefault="007641A9" w:rsidP="007641A9">
      <w:pPr>
        <w:numPr>
          <w:ilvl w:val="1"/>
          <w:numId w:val="1"/>
        </w:numPr>
        <w:spacing w:after="0"/>
      </w:pPr>
      <w:r w:rsidRPr="004F4028">
        <w:t>Skin changes</w:t>
      </w:r>
    </w:p>
    <w:p w14:paraId="71F6192D" w14:textId="77777777" w:rsidR="007641A9" w:rsidRDefault="007641A9" w:rsidP="007641A9">
      <w:pPr>
        <w:spacing w:after="0"/>
        <w:rPr>
          <w:b/>
          <w:bCs/>
        </w:rPr>
      </w:pPr>
    </w:p>
    <w:p w14:paraId="0930BFEC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Key Teaching Points</w:t>
      </w:r>
    </w:p>
    <w:p w14:paraId="2E3F7BDB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Recognition of Anaphylaxis: </w:t>
      </w:r>
    </w:p>
    <w:p w14:paraId="547F4019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Rapid onset</w:t>
      </w:r>
    </w:p>
    <w:p w14:paraId="30CADA1F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Multiple system involvement</w:t>
      </w:r>
    </w:p>
    <w:p w14:paraId="711EA556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Variable presentation</w:t>
      </w:r>
    </w:p>
    <w:p w14:paraId="3FB9B86C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Progressive nature</w:t>
      </w:r>
    </w:p>
    <w:p w14:paraId="52E4DB87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Risk Assessment: </w:t>
      </w:r>
    </w:p>
    <w:p w14:paraId="30C6B125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Previous allergic reactions</w:t>
      </w:r>
    </w:p>
    <w:p w14:paraId="5186AFE2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Known triggers</w:t>
      </w:r>
    </w:p>
    <w:p w14:paraId="371649F8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Comorbid conditions</w:t>
      </w:r>
    </w:p>
    <w:p w14:paraId="6D2072E7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Current medications</w:t>
      </w:r>
    </w:p>
    <w:p w14:paraId="10E4F085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Prevention Strategies: </w:t>
      </w:r>
    </w:p>
    <w:p w14:paraId="39EBE7AC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Thorough patient screening</w:t>
      </w:r>
    </w:p>
    <w:p w14:paraId="2A2384A8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Pre-procedure assessment</w:t>
      </w:r>
    </w:p>
    <w:p w14:paraId="2FA4EC56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Equipment/supply check</w:t>
      </w:r>
    </w:p>
    <w:p w14:paraId="650B67C5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Emergency kit accessibility</w:t>
      </w:r>
    </w:p>
    <w:p w14:paraId="0198EA2E" w14:textId="77777777" w:rsidR="007641A9" w:rsidRPr="004F4028" w:rsidRDefault="007641A9" w:rsidP="007641A9">
      <w:pPr>
        <w:numPr>
          <w:ilvl w:val="0"/>
          <w:numId w:val="2"/>
        </w:numPr>
        <w:spacing w:after="0"/>
      </w:pPr>
      <w:r w:rsidRPr="004F4028">
        <w:t xml:space="preserve">Documentation Requirements: </w:t>
      </w:r>
    </w:p>
    <w:p w14:paraId="625C929E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Timeline of events</w:t>
      </w:r>
    </w:p>
    <w:p w14:paraId="1471A22D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Interventions provided</w:t>
      </w:r>
    </w:p>
    <w:p w14:paraId="66675111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Patient response</w:t>
      </w:r>
    </w:p>
    <w:p w14:paraId="249DE646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Communication with providers</w:t>
      </w:r>
    </w:p>
    <w:p w14:paraId="5897D0E3" w14:textId="77777777" w:rsidR="007641A9" w:rsidRPr="004F4028" w:rsidRDefault="007641A9" w:rsidP="007641A9">
      <w:pPr>
        <w:numPr>
          <w:ilvl w:val="1"/>
          <w:numId w:val="2"/>
        </w:numPr>
        <w:spacing w:after="0"/>
      </w:pPr>
      <w:r w:rsidRPr="004F4028">
        <w:t>Follow-up plan</w:t>
      </w:r>
    </w:p>
    <w:p w14:paraId="53357CEA" w14:textId="77777777" w:rsidR="007641A9" w:rsidRDefault="007641A9" w:rsidP="007641A9">
      <w:pPr>
        <w:spacing w:after="0"/>
        <w:rPr>
          <w:b/>
          <w:bCs/>
        </w:rPr>
      </w:pPr>
    </w:p>
    <w:p w14:paraId="4605FECA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Critical Differences Between Scenarios</w:t>
      </w:r>
    </w:p>
    <w:p w14:paraId="6F0C66CB" w14:textId="77777777" w:rsidR="007641A9" w:rsidRPr="004F4028" w:rsidRDefault="007641A9" w:rsidP="007641A9">
      <w:pPr>
        <w:numPr>
          <w:ilvl w:val="0"/>
          <w:numId w:val="3"/>
        </w:numPr>
        <w:spacing w:after="0"/>
      </w:pPr>
      <w:r w:rsidRPr="004F4028">
        <w:t xml:space="preserve">Trigger Mechanisms: </w:t>
      </w:r>
    </w:p>
    <w:p w14:paraId="49D06AAA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IV contrast (Scenario 1)</w:t>
      </w:r>
    </w:p>
    <w:p w14:paraId="5B98CB68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Contact allergen (Scenario 2)</w:t>
      </w:r>
    </w:p>
    <w:p w14:paraId="0FC031D8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Food cross-reaction (Scenario 3)</w:t>
      </w:r>
    </w:p>
    <w:p w14:paraId="5B44F5DF" w14:textId="77777777" w:rsidR="007641A9" w:rsidRPr="004F4028" w:rsidRDefault="007641A9" w:rsidP="007641A9">
      <w:pPr>
        <w:numPr>
          <w:ilvl w:val="0"/>
          <w:numId w:val="3"/>
        </w:numPr>
        <w:spacing w:after="0"/>
      </w:pPr>
      <w:r w:rsidRPr="004F4028">
        <w:t xml:space="preserve">Onset Patterns: </w:t>
      </w:r>
    </w:p>
    <w:p w14:paraId="7F995402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Immediate (Scenario 1)</w:t>
      </w:r>
    </w:p>
    <w:p w14:paraId="3838D56D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Delayed onset (Scenario 2)</w:t>
      </w:r>
    </w:p>
    <w:p w14:paraId="77608472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Gradual progression (Scenario 3)</w:t>
      </w:r>
    </w:p>
    <w:p w14:paraId="4CC5FF0D" w14:textId="77777777" w:rsidR="007641A9" w:rsidRPr="004F4028" w:rsidRDefault="007641A9" w:rsidP="007641A9">
      <w:pPr>
        <w:numPr>
          <w:ilvl w:val="0"/>
          <w:numId w:val="3"/>
        </w:numPr>
        <w:spacing w:after="0"/>
      </w:pPr>
      <w:r w:rsidRPr="004F4028">
        <w:t xml:space="preserve">Initial Presentations: </w:t>
      </w:r>
    </w:p>
    <w:p w14:paraId="62D67674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Respiratory dominant (Scenario 1)</w:t>
      </w:r>
    </w:p>
    <w:p w14:paraId="588B2D16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Cutaneous initial (Scenario 2)</w:t>
      </w:r>
    </w:p>
    <w:p w14:paraId="6E4D82E0" w14:textId="77777777" w:rsidR="007641A9" w:rsidRPr="004F4028" w:rsidRDefault="007641A9" w:rsidP="007641A9">
      <w:pPr>
        <w:numPr>
          <w:ilvl w:val="1"/>
          <w:numId w:val="3"/>
        </w:numPr>
        <w:spacing w:after="0"/>
      </w:pPr>
      <w:r w:rsidRPr="004F4028">
        <w:t>Systemic progression (Scenario 3)</w:t>
      </w:r>
    </w:p>
    <w:p w14:paraId="2EA2BC12" w14:textId="77777777" w:rsidR="007641A9" w:rsidRDefault="007641A9" w:rsidP="007641A9">
      <w:pPr>
        <w:spacing w:after="0"/>
        <w:rPr>
          <w:b/>
          <w:bCs/>
        </w:rPr>
      </w:pPr>
    </w:p>
    <w:p w14:paraId="3415B935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Simulation Guidelines</w:t>
      </w:r>
    </w:p>
    <w:p w14:paraId="406F08B6" w14:textId="77777777" w:rsidR="007641A9" w:rsidRPr="004F4028" w:rsidRDefault="007641A9" w:rsidP="007641A9">
      <w:pPr>
        <w:numPr>
          <w:ilvl w:val="0"/>
          <w:numId w:val="4"/>
        </w:numPr>
        <w:spacing w:after="0"/>
      </w:pPr>
      <w:r w:rsidRPr="004F4028">
        <w:t xml:space="preserve">Equipment Needs: </w:t>
      </w:r>
    </w:p>
    <w:p w14:paraId="7EADFB84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Mock emergency medications</w:t>
      </w:r>
    </w:p>
    <w:p w14:paraId="7396E924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Airway management supplies</w:t>
      </w:r>
    </w:p>
    <w:p w14:paraId="7F7B0362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IV supplies</w:t>
      </w:r>
    </w:p>
    <w:p w14:paraId="2D3DC9CD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Monitoring equipment</w:t>
      </w:r>
    </w:p>
    <w:p w14:paraId="36739969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Documentation materials</w:t>
      </w:r>
    </w:p>
    <w:p w14:paraId="0BD1261E" w14:textId="77777777" w:rsidR="007641A9" w:rsidRPr="004F4028" w:rsidRDefault="007641A9" w:rsidP="007641A9">
      <w:pPr>
        <w:numPr>
          <w:ilvl w:val="0"/>
          <w:numId w:val="4"/>
        </w:numPr>
        <w:spacing w:after="0"/>
      </w:pPr>
      <w:r w:rsidRPr="004F4028">
        <w:t xml:space="preserve">Role Assignments: </w:t>
      </w:r>
    </w:p>
    <w:p w14:paraId="71AFFF9F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Primary responder</w:t>
      </w:r>
    </w:p>
    <w:p w14:paraId="07EE75D8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Emergency team members</w:t>
      </w:r>
    </w:p>
    <w:p w14:paraId="622B9557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Documentation nurse</w:t>
      </w:r>
    </w:p>
    <w:p w14:paraId="3D0D1B73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Communication coordinator</w:t>
      </w:r>
    </w:p>
    <w:p w14:paraId="3AE2D362" w14:textId="77777777" w:rsidR="007641A9" w:rsidRPr="004F4028" w:rsidRDefault="007641A9" w:rsidP="007641A9">
      <w:pPr>
        <w:numPr>
          <w:ilvl w:val="0"/>
          <w:numId w:val="4"/>
        </w:numPr>
        <w:spacing w:after="0"/>
      </w:pPr>
      <w:r w:rsidRPr="004F4028">
        <w:t xml:space="preserve">Debriefing Focus: </w:t>
      </w:r>
    </w:p>
    <w:p w14:paraId="2AD430D1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Recognition timing</w:t>
      </w:r>
    </w:p>
    <w:p w14:paraId="29619014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Response efficiency</w:t>
      </w:r>
    </w:p>
    <w:p w14:paraId="1EE1140D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Team communication</w:t>
      </w:r>
    </w:p>
    <w:p w14:paraId="3BCB06D2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Resource utilization</w:t>
      </w:r>
    </w:p>
    <w:p w14:paraId="76D186CB" w14:textId="77777777" w:rsidR="007641A9" w:rsidRPr="004F4028" w:rsidRDefault="007641A9" w:rsidP="007641A9">
      <w:pPr>
        <w:numPr>
          <w:ilvl w:val="1"/>
          <w:numId w:val="4"/>
        </w:numPr>
        <w:spacing w:after="0"/>
      </w:pPr>
      <w:r w:rsidRPr="004F4028">
        <w:t>Patient outcomes</w:t>
      </w:r>
    </w:p>
    <w:p w14:paraId="5F2D1826" w14:textId="77777777" w:rsidR="007641A9" w:rsidRDefault="007641A9" w:rsidP="007641A9">
      <w:pPr>
        <w:spacing w:after="0"/>
        <w:rPr>
          <w:b/>
          <w:bCs/>
        </w:rPr>
      </w:pPr>
    </w:p>
    <w:p w14:paraId="60045420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Learning Objectives</w:t>
      </w:r>
    </w:p>
    <w:p w14:paraId="211C462A" w14:textId="77777777" w:rsidR="007641A9" w:rsidRPr="004F4028" w:rsidRDefault="007641A9" w:rsidP="007641A9">
      <w:pPr>
        <w:spacing w:after="0"/>
      </w:pPr>
      <w:r w:rsidRPr="004F4028">
        <w:t>Students should demonstrate:</w:t>
      </w:r>
    </w:p>
    <w:p w14:paraId="54BC7A5F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Rapid recognition of anaphylaxis</w:t>
      </w:r>
    </w:p>
    <w:p w14:paraId="5DAF626E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Appropriate emergency response initiation</w:t>
      </w:r>
    </w:p>
    <w:p w14:paraId="2C600096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Proper medication administration</w:t>
      </w:r>
    </w:p>
    <w:p w14:paraId="7A03402C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Effective team communication</w:t>
      </w:r>
    </w:p>
    <w:p w14:paraId="69C1D556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Accurate documentation</w:t>
      </w:r>
    </w:p>
    <w:p w14:paraId="4C224019" w14:textId="77777777" w:rsidR="007641A9" w:rsidRPr="004F4028" w:rsidRDefault="007641A9" w:rsidP="007641A9">
      <w:pPr>
        <w:numPr>
          <w:ilvl w:val="0"/>
          <w:numId w:val="5"/>
        </w:numPr>
        <w:spacing w:after="0"/>
      </w:pPr>
      <w:r w:rsidRPr="004F4028">
        <w:t>Understanding of follow-up care</w:t>
      </w:r>
    </w:p>
    <w:p w14:paraId="5901E296" w14:textId="77777777" w:rsidR="007641A9" w:rsidRDefault="007641A9" w:rsidP="007641A9">
      <w:pPr>
        <w:spacing w:after="0"/>
        <w:rPr>
          <w:b/>
          <w:bCs/>
        </w:rPr>
      </w:pPr>
    </w:p>
    <w:p w14:paraId="385E76B9" w14:textId="77777777" w:rsidR="007641A9" w:rsidRDefault="007641A9" w:rsidP="007641A9">
      <w:pPr>
        <w:spacing w:after="0"/>
        <w:rPr>
          <w:b/>
          <w:bCs/>
        </w:rPr>
      </w:pPr>
    </w:p>
    <w:p w14:paraId="1AFD7612" w14:textId="77777777" w:rsidR="007641A9" w:rsidRDefault="007641A9" w:rsidP="007641A9">
      <w:pPr>
        <w:spacing w:after="0"/>
        <w:rPr>
          <w:b/>
          <w:bCs/>
        </w:rPr>
      </w:pPr>
    </w:p>
    <w:p w14:paraId="08A7425F" w14:textId="77777777" w:rsidR="007641A9" w:rsidRPr="004F4028" w:rsidRDefault="007641A9" w:rsidP="007641A9">
      <w:pPr>
        <w:spacing w:after="0"/>
        <w:rPr>
          <w:b/>
          <w:bCs/>
        </w:rPr>
      </w:pPr>
      <w:r w:rsidRPr="004F4028">
        <w:rPr>
          <w:b/>
          <w:bCs/>
        </w:rPr>
        <w:t>Post-Event Care</w:t>
      </w:r>
    </w:p>
    <w:p w14:paraId="13A9E1F9" w14:textId="77777777" w:rsidR="007641A9" w:rsidRPr="004F4028" w:rsidRDefault="007641A9" w:rsidP="007641A9">
      <w:pPr>
        <w:numPr>
          <w:ilvl w:val="0"/>
          <w:numId w:val="6"/>
        </w:numPr>
        <w:spacing w:after="0"/>
      </w:pPr>
      <w:r w:rsidRPr="004F4028">
        <w:t xml:space="preserve">Immediate Recovery: </w:t>
      </w:r>
    </w:p>
    <w:p w14:paraId="774ECE6B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Continued monitoring</w:t>
      </w:r>
    </w:p>
    <w:p w14:paraId="2551CB38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Transfer to appropriate level of care</w:t>
      </w:r>
    </w:p>
    <w:p w14:paraId="4DEDEFFF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Communication with providers</w:t>
      </w:r>
    </w:p>
    <w:p w14:paraId="3C1CDC82" w14:textId="77777777" w:rsidR="007641A9" w:rsidRPr="004F4028" w:rsidRDefault="007641A9" w:rsidP="007641A9">
      <w:pPr>
        <w:numPr>
          <w:ilvl w:val="1"/>
          <w:numId w:val="6"/>
        </w:numPr>
        <w:spacing w:after="0"/>
      </w:pPr>
      <w:r w:rsidRPr="004F4028">
        <w:t>Family notification</w:t>
      </w:r>
    </w:p>
    <w:p w14:paraId="3A443D05" w14:textId="77777777" w:rsidR="007641A9" w:rsidRPr="001E4B8E" w:rsidRDefault="007641A9" w:rsidP="007641A9">
      <w:pPr>
        <w:spacing w:after="0" w:line="240" w:lineRule="auto"/>
        <w:rPr>
          <w:rFonts w:eastAsia="Times New Roman" w:cstheme="minorHAnsi"/>
          <w:lang w:eastAsia="en-CA"/>
        </w:rPr>
      </w:pPr>
    </w:p>
    <w:p w14:paraId="66E5C1D4" w14:textId="77777777" w:rsidR="007641A9" w:rsidRDefault="007641A9" w:rsidP="007641A9">
      <w:pPr>
        <w:spacing w:after="0" w:line="240" w:lineRule="auto"/>
        <w:rPr>
          <w:rFonts w:eastAsia="Times New Roman" w:cstheme="minorHAnsi"/>
          <w:b/>
          <w:bCs/>
          <w:lang w:eastAsia="en-CA"/>
        </w:rPr>
      </w:pPr>
    </w:p>
    <w:p w14:paraId="1749DA21" w14:textId="77777777" w:rsidR="007641A9" w:rsidRPr="004F4028" w:rsidRDefault="007641A9" w:rsidP="007641A9">
      <w:pPr>
        <w:spacing w:after="0" w:line="240" w:lineRule="auto"/>
        <w:rPr>
          <w:rFonts w:eastAsia="Times New Roman" w:cstheme="minorHAnsi"/>
          <w:b/>
          <w:bCs/>
          <w:lang w:eastAsia="en-CA"/>
        </w:rPr>
      </w:pPr>
      <w:r w:rsidRPr="004F4028">
        <w:rPr>
          <w:rFonts w:eastAsia="Times New Roman" w:cstheme="minorHAnsi"/>
          <w:b/>
          <w:bCs/>
          <w:lang w:eastAsia="en-CA"/>
        </w:rPr>
        <w:t xml:space="preserve">Long-term Management </w:t>
      </w:r>
    </w:p>
    <w:p w14:paraId="0741DDFD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Allergy documentation</w:t>
      </w:r>
    </w:p>
    <w:p w14:paraId="04EDD6A8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Patient education</w:t>
      </w:r>
    </w:p>
    <w:p w14:paraId="335090CC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Prevention planning</w:t>
      </w:r>
    </w:p>
    <w:p w14:paraId="34CFAA91" w14:textId="77777777" w:rsidR="007641A9" w:rsidRPr="004F4028" w:rsidRDefault="007641A9" w:rsidP="007641A9">
      <w:pPr>
        <w:numPr>
          <w:ilvl w:val="0"/>
          <w:numId w:val="7"/>
        </w:numPr>
        <w:spacing w:before="100" w:beforeAutospacing="1" w:after="0" w:line="240" w:lineRule="auto"/>
        <w:rPr>
          <w:rFonts w:eastAsia="Times New Roman" w:cstheme="minorHAnsi"/>
          <w:lang w:eastAsia="en-CA"/>
        </w:rPr>
      </w:pPr>
      <w:r w:rsidRPr="004F4028">
        <w:rPr>
          <w:rFonts w:eastAsia="Times New Roman" w:cstheme="minorHAnsi"/>
          <w:lang w:eastAsia="en-CA"/>
        </w:rPr>
        <w:t>Follow-up arrangements</w:t>
      </w:r>
    </w:p>
    <w:p w14:paraId="1DCF48F5" w14:textId="77777777" w:rsidR="007641A9" w:rsidRDefault="007641A9" w:rsidP="007641A9"/>
    <w:p w14:paraId="71BE554A" w14:textId="77777777" w:rsidR="00F71EB7" w:rsidRDefault="00F71EB7"/>
    <w:sectPr w:rsidR="00F71E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6660E" w14:textId="77777777" w:rsidR="00A504D9" w:rsidRDefault="00A504D9" w:rsidP="004F6082">
      <w:pPr>
        <w:spacing w:after="0" w:line="240" w:lineRule="auto"/>
      </w:pPr>
      <w:r>
        <w:separator/>
      </w:r>
    </w:p>
  </w:endnote>
  <w:endnote w:type="continuationSeparator" w:id="0">
    <w:p w14:paraId="0DB7ADD4" w14:textId="77777777" w:rsidR="00A504D9" w:rsidRDefault="00A504D9" w:rsidP="004F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B1BDA" w14:textId="77777777" w:rsidR="004F6082" w:rsidRDefault="004F60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E74F2" w14:textId="77777777" w:rsidR="004F6082" w:rsidRDefault="004F60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0E589" w14:textId="77777777" w:rsidR="004F6082" w:rsidRDefault="004F60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AC1C3" w14:textId="77777777" w:rsidR="00A504D9" w:rsidRDefault="00A504D9" w:rsidP="004F6082">
      <w:pPr>
        <w:spacing w:after="0" w:line="240" w:lineRule="auto"/>
      </w:pPr>
      <w:r>
        <w:separator/>
      </w:r>
    </w:p>
  </w:footnote>
  <w:footnote w:type="continuationSeparator" w:id="0">
    <w:p w14:paraId="3F53ED6D" w14:textId="77777777" w:rsidR="00A504D9" w:rsidRDefault="00A504D9" w:rsidP="004F6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CC496" w14:textId="0A70A374" w:rsidR="004F6082" w:rsidRDefault="004F6082">
    <w:pPr>
      <w:pStyle w:val="Header"/>
    </w:pPr>
    <w:r>
      <w:rPr>
        <w:noProof/>
        <w:lang w:val="en-US"/>
      </w:rPr>
      <w:pict w14:anchorId="1E3B40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67047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8B495" w14:textId="622B2FC3" w:rsidR="004F6082" w:rsidRDefault="004F6082">
    <w:pPr>
      <w:pStyle w:val="Header"/>
    </w:pPr>
    <w:r>
      <w:rPr>
        <w:noProof/>
        <w:lang w:val="en-US"/>
      </w:rPr>
      <w:pict w14:anchorId="2DD42C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67048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  <w:lang w:val="en-US"/>
      </w:rPr>
      <w:drawing>
        <wp:inline distT="0" distB="0" distL="0" distR="0" wp14:anchorId="155C2A5A" wp14:editId="5FCCBF0E">
          <wp:extent cx="582683" cy="676275"/>
          <wp:effectExtent l="0" t="0" r="825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0547" cy="6970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3E088" w14:textId="58926C2B" w:rsidR="004F6082" w:rsidRDefault="004F6082">
    <w:pPr>
      <w:pStyle w:val="Header"/>
    </w:pPr>
    <w:r>
      <w:rPr>
        <w:noProof/>
        <w:lang w:val="en-US"/>
      </w:rPr>
      <w:pict w14:anchorId="044C9E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67046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F4448"/>
    <w:multiLevelType w:val="multilevel"/>
    <w:tmpl w:val="619E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AA4792"/>
    <w:multiLevelType w:val="multilevel"/>
    <w:tmpl w:val="F4E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001B3"/>
    <w:multiLevelType w:val="multilevel"/>
    <w:tmpl w:val="C2885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6531FF"/>
    <w:multiLevelType w:val="multilevel"/>
    <w:tmpl w:val="9DC4F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9601BB"/>
    <w:multiLevelType w:val="multilevel"/>
    <w:tmpl w:val="015A5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532F6C"/>
    <w:multiLevelType w:val="multilevel"/>
    <w:tmpl w:val="0E9E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640781"/>
    <w:multiLevelType w:val="multilevel"/>
    <w:tmpl w:val="3D846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1A9"/>
    <w:rsid w:val="0008234E"/>
    <w:rsid w:val="0016454A"/>
    <w:rsid w:val="004F6082"/>
    <w:rsid w:val="0070303C"/>
    <w:rsid w:val="007641A9"/>
    <w:rsid w:val="00931C51"/>
    <w:rsid w:val="00A504D9"/>
    <w:rsid w:val="00F7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5550B30"/>
  <w15:chartTrackingRefBased/>
  <w15:docId w15:val="{798DAFBB-3B6A-4639-BFE3-B42CB2461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6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082"/>
  </w:style>
  <w:style w:type="paragraph" w:styleId="Footer">
    <w:name w:val="footer"/>
    <w:basedOn w:val="Normal"/>
    <w:link w:val="FooterChar"/>
    <w:uiPriority w:val="99"/>
    <w:unhideWhenUsed/>
    <w:rsid w:val="004F6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Arbaz Amir</cp:lastModifiedBy>
  <cp:revision>4</cp:revision>
  <dcterms:created xsi:type="dcterms:W3CDTF">2025-01-12T02:25:00Z</dcterms:created>
  <dcterms:modified xsi:type="dcterms:W3CDTF">2025-06-19T19:53:00Z</dcterms:modified>
</cp:coreProperties>
</file>