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2D0911" w14:textId="374D75DB" w:rsidR="001E1321" w:rsidRDefault="001E1321">
      <w:pPr>
        <w:rPr>
          <w:rFonts w:ascii="Arial" w:hAnsi="Arial" w:cs="Arial"/>
        </w:rPr>
      </w:pPr>
    </w:p>
    <w:p w14:paraId="7DBBC3C1" w14:textId="37640E3C" w:rsidR="001E1321" w:rsidRPr="001E1321" w:rsidRDefault="001E1321">
      <w:pPr>
        <w:rPr>
          <w:rFonts w:ascii="Futura PT Demi" w:hAnsi="Futura PT Demi" w:cs="Arial"/>
          <w:b/>
          <w:bCs/>
          <w:sz w:val="24"/>
          <w:szCs w:val="24"/>
        </w:rPr>
      </w:pPr>
      <w:r w:rsidRPr="001E1321">
        <w:rPr>
          <w:rFonts w:ascii="Futura PT Demi" w:hAnsi="Futura PT Demi" w:cs="Arial"/>
          <w:b/>
          <w:bCs/>
          <w:sz w:val="24"/>
          <w:szCs w:val="24"/>
        </w:rPr>
        <w:t>APPH 226 – Apparatus and Image Management</w:t>
      </w:r>
    </w:p>
    <w:p w14:paraId="0B46D90F" w14:textId="75FFBAB4" w:rsidR="001E1321" w:rsidRPr="001E1321" w:rsidRDefault="001E1321" w:rsidP="001E1321">
      <w:pPr>
        <w:pStyle w:val="Heading1"/>
        <w:ind w:left="0"/>
        <w:rPr>
          <w:rFonts w:ascii="Futura PT Demi" w:hAnsi="Futura PT Demi"/>
          <w:sz w:val="24"/>
          <w:szCs w:val="24"/>
        </w:rPr>
      </w:pPr>
      <w:r w:rsidRPr="001E1321">
        <w:rPr>
          <w:rFonts w:ascii="Futura PT Demi" w:hAnsi="Futura PT Demi"/>
          <w:sz w:val="24"/>
          <w:szCs w:val="24"/>
        </w:rPr>
        <w:t>Lab 5 - Collimation (9 penny test)</w:t>
      </w:r>
    </w:p>
    <w:p w14:paraId="1F837A5A" w14:textId="77777777" w:rsidR="001E1321" w:rsidRDefault="001E1321" w:rsidP="001E1321">
      <w:pPr>
        <w:pStyle w:val="Heading3"/>
        <w:spacing w:before="120"/>
        <w:rPr>
          <w:sz w:val="22"/>
        </w:rPr>
      </w:pPr>
    </w:p>
    <w:p w14:paraId="3801BD96" w14:textId="6EAA8A2B" w:rsidR="001E1321" w:rsidRPr="001E1321" w:rsidRDefault="001E1321" w:rsidP="001E1321">
      <w:pPr>
        <w:pStyle w:val="Heading3"/>
        <w:spacing w:before="120"/>
        <w:rPr>
          <w:rFonts w:ascii="Futura PT Book" w:hAnsi="Futura PT Book"/>
          <w:color w:val="auto"/>
        </w:rPr>
      </w:pPr>
      <w:r w:rsidRPr="001E1321">
        <w:rPr>
          <w:rFonts w:ascii="Futura PT Book" w:hAnsi="Futura PT Book"/>
          <w:color w:val="auto"/>
        </w:rPr>
        <w:t>Purpose</w:t>
      </w:r>
    </w:p>
    <w:p w14:paraId="12D05702" w14:textId="77777777" w:rsidR="001E1321" w:rsidRPr="001E1321" w:rsidRDefault="001E1321" w:rsidP="001E1321">
      <w:pPr>
        <w:rPr>
          <w:rFonts w:ascii="Futura PT Book" w:hAnsi="Futura PT Book"/>
          <w:sz w:val="24"/>
          <w:szCs w:val="24"/>
        </w:rPr>
      </w:pPr>
    </w:p>
    <w:p w14:paraId="35D2F29E" w14:textId="77777777" w:rsidR="001E1321" w:rsidRPr="001E1321" w:rsidRDefault="001E1321" w:rsidP="001E1321">
      <w:pPr>
        <w:rPr>
          <w:rFonts w:ascii="Futura PT Book" w:hAnsi="Futura PT Book" w:cs="Arial"/>
          <w:i/>
          <w:sz w:val="24"/>
          <w:szCs w:val="24"/>
        </w:rPr>
      </w:pPr>
      <w:r w:rsidRPr="001E1321">
        <w:rPr>
          <w:rFonts w:ascii="Futura PT Book" w:hAnsi="Futura PT Book" w:cs="Arial"/>
          <w:i/>
          <w:sz w:val="24"/>
          <w:szCs w:val="24"/>
        </w:rPr>
        <w:t>Demonstrate the accuracy of the collimator.</w:t>
      </w:r>
    </w:p>
    <w:p w14:paraId="78B26A0B" w14:textId="77777777" w:rsidR="001E1321" w:rsidRPr="001E1321" w:rsidRDefault="001E1321" w:rsidP="001E1321">
      <w:pPr>
        <w:pStyle w:val="Heading3"/>
        <w:rPr>
          <w:rFonts w:ascii="Futura PT Book" w:hAnsi="Futura PT Book"/>
          <w:color w:val="auto"/>
        </w:rPr>
      </w:pPr>
      <w:r w:rsidRPr="001E1321">
        <w:rPr>
          <w:rFonts w:ascii="Futura PT Book" w:hAnsi="Futura PT Book"/>
          <w:color w:val="auto"/>
        </w:rPr>
        <w:t>Instructions</w:t>
      </w:r>
    </w:p>
    <w:p w14:paraId="6F9B0F3F" w14:textId="77777777" w:rsidR="001E1321" w:rsidRPr="001E1321" w:rsidRDefault="001E1321" w:rsidP="001E1321">
      <w:pPr>
        <w:rPr>
          <w:rFonts w:ascii="Futura PT Book" w:hAnsi="Futura PT Book" w:cs="Arial"/>
          <w:i/>
          <w:sz w:val="24"/>
          <w:szCs w:val="24"/>
          <w:u w:val="single"/>
        </w:rPr>
      </w:pPr>
    </w:p>
    <w:p w14:paraId="2AA4C96B" w14:textId="77777777" w:rsidR="001E1321" w:rsidRPr="001E1321" w:rsidRDefault="001E1321" w:rsidP="001E1321">
      <w:pPr>
        <w:rPr>
          <w:rFonts w:ascii="Futura PT Book" w:hAnsi="Futura PT Book" w:cs="Arial"/>
          <w:i/>
          <w:sz w:val="24"/>
          <w:szCs w:val="24"/>
          <w:u w:val="single"/>
        </w:rPr>
      </w:pPr>
      <w:r w:rsidRPr="001E1321">
        <w:rPr>
          <w:rFonts w:ascii="Futura PT Book" w:hAnsi="Futura PT Book" w:cs="Arial"/>
          <w:i/>
          <w:sz w:val="24"/>
          <w:szCs w:val="24"/>
          <w:u w:val="single"/>
        </w:rPr>
        <w:t>Diagram for the set up:</w:t>
      </w:r>
    </w:p>
    <w:p w14:paraId="300C2485" w14:textId="47F005F2" w:rsidR="001E1321" w:rsidRPr="001E1321" w:rsidRDefault="001E1321" w:rsidP="001E1321">
      <w:pPr>
        <w:rPr>
          <w:rFonts w:ascii="Futura PT Book" w:hAnsi="Futura PT Book" w:cs="Arial"/>
          <w:b/>
          <w:sz w:val="24"/>
          <w:szCs w:val="24"/>
          <w:u w:val="single"/>
        </w:rPr>
      </w:pPr>
      <w:r>
        <w:rPr>
          <w:rFonts w:ascii="Futura PT Book" w:hAnsi="Futura PT Book" w:cs="Arial"/>
          <w:b/>
          <w:noProof/>
          <w:sz w:val="24"/>
          <w:szCs w:val="24"/>
          <w:u w:val="single"/>
          <w:lang w:val="en-US"/>
        </w:rPr>
        <w:drawing>
          <wp:inline distT="0" distB="0" distL="0" distR="0" wp14:anchorId="48A0584E" wp14:editId="4B48EE6F">
            <wp:extent cx="3291840" cy="1973580"/>
            <wp:effectExtent l="0" t="0" r="3810" b="7620"/>
            <wp:docPr id="243761073" name="Picture 1" descr="A diagram of a cathodea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761073" name="Picture 1" descr="A diagram of a cathodea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1840" cy="197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E1D842" w14:textId="77777777" w:rsidR="001E1321" w:rsidRPr="001E1321" w:rsidRDefault="001E1321" w:rsidP="001E1321">
      <w:pPr>
        <w:rPr>
          <w:rFonts w:ascii="Futura PT Book" w:hAnsi="Futura PT Book" w:cs="Arial"/>
          <w:sz w:val="24"/>
          <w:szCs w:val="24"/>
          <w:u w:val="single"/>
        </w:rPr>
      </w:pPr>
      <w:r w:rsidRPr="001E1321">
        <w:rPr>
          <w:rFonts w:ascii="Futura PT Book" w:hAnsi="Futura PT Book" w:cs="Arial"/>
          <w:sz w:val="24"/>
          <w:szCs w:val="24"/>
          <w:u w:val="single"/>
        </w:rPr>
        <w:t>Exposure #1</w:t>
      </w:r>
    </w:p>
    <w:p w14:paraId="5F3242ED" w14:textId="77777777" w:rsidR="001E1321" w:rsidRPr="001E1321" w:rsidRDefault="001E1321" w:rsidP="001E132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 xml:space="preserve">Enter the patient information into the console, and select a </w:t>
      </w:r>
      <w:r w:rsidRPr="001E1321">
        <w:rPr>
          <w:rFonts w:ascii="Futura PT Book" w:hAnsi="Futura PT Book" w:cs="Arial"/>
          <w:i/>
          <w:sz w:val="24"/>
          <w:szCs w:val="24"/>
          <w:u w:val="single"/>
        </w:rPr>
        <w:t>Finger</w:t>
      </w:r>
      <w:r w:rsidRPr="001E1321">
        <w:rPr>
          <w:rFonts w:ascii="Futura PT Book" w:hAnsi="Futura PT Book" w:cs="Arial"/>
          <w:sz w:val="24"/>
          <w:szCs w:val="24"/>
        </w:rPr>
        <w:t xml:space="preserve"> exam.</w:t>
      </w:r>
    </w:p>
    <w:p w14:paraId="263E6DF8" w14:textId="77777777" w:rsidR="001E1321" w:rsidRPr="001E1321" w:rsidRDefault="001E1321" w:rsidP="001E132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Select table detector.</w:t>
      </w:r>
    </w:p>
    <w:p w14:paraId="440D7DD6" w14:textId="77777777" w:rsidR="001E1321" w:rsidRPr="001E1321" w:rsidRDefault="001E1321" w:rsidP="001E132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Center the tube and detector at an SID of 110cm.</w:t>
      </w:r>
    </w:p>
    <w:p w14:paraId="54A1642A" w14:textId="77777777" w:rsidR="001E1321" w:rsidRPr="001E1321" w:rsidRDefault="001E1321" w:rsidP="001E132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Collimate to an 18 x 24cm field size.</w:t>
      </w:r>
    </w:p>
    <w:p w14:paraId="4E8C8EE7" w14:textId="77777777" w:rsidR="001E1321" w:rsidRPr="001E1321" w:rsidRDefault="001E1321" w:rsidP="001E132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On the table top, place 4 pennies on the inside edge of the light field.</w:t>
      </w:r>
    </w:p>
    <w:p w14:paraId="01530020" w14:textId="77777777" w:rsidR="001E1321" w:rsidRPr="001E1321" w:rsidRDefault="001E1321" w:rsidP="001E132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Place another 4 pennies on the outside edge of the light field, so that they are touching the pennies in step 5.</w:t>
      </w:r>
    </w:p>
    <w:p w14:paraId="683874AF" w14:textId="77777777" w:rsidR="001E1321" w:rsidRPr="001E1321" w:rsidRDefault="001E1321" w:rsidP="001E132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Place the 9</w:t>
      </w:r>
      <w:r w:rsidRPr="001E1321">
        <w:rPr>
          <w:rFonts w:ascii="Futura PT Book" w:hAnsi="Futura PT Book" w:cs="Arial"/>
          <w:sz w:val="24"/>
          <w:szCs w:val="24"/>
          <w:vertAlign w:val="superscript"/>
        </w:rPr>
        <w:t>th</w:t>
      </w:r>
      <w:r w:rsidRPr="001E1321">
        <w:rPr>
          <w:rFonts w:ascii="Futura PT Book" w:hAnsi="Futura PT Book" w:cs="Arial"/>
          <w:sz w:val="24"/>
          <w:szCs w:val="24"/>
        </w:rPr>
        <w:t xml:space="preserve"> penny in the light field on the anode side. </w:t>
      </w:r>
    </w:p>
    <w:p w14:paraId="58E14C18" w14:textId="77777777" w:rsidR="001E1321" w:rsidRPr="001E1321" w:rsidRDefault="001E1321" w:rsidP="001E132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63116F3" w14:textId="77777777" w:rsidR="001E1321" w:rsidRPr="001E1321" w:rsidRDefault="001E1321" w:rsidP="001E1321">
      <w:pPr>
        <w:pStyle w:val="ListParagraph"/>
        <w:numPr>
          <w:ilvl w:val="0"/>
          <w:numId w:val="1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344A4723" w14:textId="77777777" w:rsidR="001E1321" w:rsidRPr="001E1321" w:rsidRDefault="001E1321" w:rsidP="001E132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Take the exposure.</w:t>
      </w:r>
    </w:p>
    <w:p w14:paraId="2097E1E8" w14:textId="77777777" w:rsidR="001E1321" w:rsidRPr="001E1321" w:rsidRDefault="001E1321" w:rsidP="001E132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Use the post-processing mask function to identify how many pennies were clipped in the exposure.</w:t>
      </w:r>
    </w:p>
    <w:p w14:paraId="7DC25319" w14:textId="77777777" w:rsidR="001E1321" w:rsidRPr="001E1321" w:rsidRDefault="001E1321" w:rsidP="001E132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22FAF3C6" w14:textId="77777777" w:rsidR="001E1321" w:rsidRPr="001E1321" w:rsidRDefault="001E1321" w:rsidP="001E1321">
      <w:pPr>
        <w:rPr>
          <w:rFonts w:ascii="Futura PT Book" w:hAnsi="Futura PT Book" w:cs="Arial"/>
          <w:sz w:val="24"/>
          <w:szCs w:val="24"/>
          <w:u w:val="single"/>
        </w:rPr>
      </w:pPr>
      <w:r w:rsidRPr="001E1321">
        <w:rPr>
          <w:rFonts w:ascii="Futura PT Book" w:hAnsi="Futura PT Book" w:cs="Arial"/>
          <w:sz w:val="24"/>
          <w:szCs w:val="24"/>
          <w:u w:val="single"/>
        </w:rPr>
        <w:lastRenderedPageBreak/>
        <w:t>Exposure #2</w:t>
      </w:r>
    </w:p>
    <w:p w14:paraId="1066B8FE" w14:textId="77777777" w:rsidR="001E1321" w:rsidRPr="001E1321" w:rsidRDefault="001E1321" w:rsidP="001E132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 xml:space="preserve">Maintain the same setup as Exposure #1.  </w:t>
      </w:r>
    </w:p>
    <w:p w14:paraId="4FD39561" w14:textId="77777777" w:rsidR="001E1321" w:rsidRPr="001E1321" w:rsidRDefault="001E1321" w:rsidP="001E132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Collimate to a field size of 24 x 30cm.</w:t>
      </w:r>
    </w:p>
    <w:p w14:paraId="0316916B" w14:textId="77777777" w:rsidR="001E1321" w:rsidRPr="001E1321" w:rsidRDefault="001E1321" w:rsidP="001E132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Move the pennies to the edge of the light field (identical to the previous setup).</w:t>
      </w:r>
    </w:p>
    <w:p w14:paraId="13D56DEC" w14:textId="77777777" w:rsidR="001E1321" w:rsidRPr="001E1321" w:rsidRDefault="001E1321" w:rsidP="001E132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7DE6A51D" w14:textId="77777777" w:rsidR="001E1321" w:rsidRPr="001E1321" w:rsidRDefault="001E1321" w:rsidP="001E1321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14594B17" w14:textId="77777777" w:rsidR="001E1321" w:rsidRPr="001E1321" w:rsidRDefault="001E1321" w:rsidP="001E132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40A26714" w14:textId="77777777" w:rsidR="001E1321" w:rsidRPr="001E1321" w:rsidRDefault="001E1321" w:rsidP="001E1321">
      <w:pPr>
        <w:numPr>
          <w:ilvl w:val="0"/>
          <w:numId w:val="13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Use the post-processing mask function to visualize all the pennies on the monitor.</w:t>
      </w:r>
    </w:p>
    <w:p w14:paraId="31594D2C" w14:textId="77777777" w:rsidR="001E1321" w:rsidRPr="001E1321" w:rsidRDefault="001E1321" w:rsidP="001E132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49F261D5" w14:textId="77777777" w:rsidR="001E1321" w:rsidRPr="001E1321" w:rsidRDefault="001E1321" w:rsidP="001E1321">
      <w:pPr>
        <w:rPr>
          <w:rFonts w:ascii="Futura PT Book" w:hAnsi="Futura PT Book" w:cs="Arial"/>
          <w:sz w:val="24"/>
          <w:szCs w:val="24"/>
          <w:u w:val="single"/>
        </w:rPr>
      </w:pPr>
      <w:r w:rsidRPr="001E1321">
        <w:rPr>
          <w:rFonts w:ascii="Futura PT Book" w:hAnsi="Futura PT Book" w:cs="Arial"/>
          <w:sz w:val="24"/>
          <w:szCs w:val="24"/>
          <w:u w:val="single"/>
        </w:rPr>
        <w:t>Exposure #3</w:t>
      </w:r>
    </w:p>
    <w:p w14:paraId="72A001D7" w14:textId="77777777" w:rsidR="001E1321" w:rsidRPr="001E1321" w:rsidRDefault="001E1321" w:rsidP="001E132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 xml:space="preserve">Maintain the same setup as Exposure #1.  </w:t>
      </w:r>
    </w:p>
    <w:p w14:paraId="7F7390A9" w14:textId="77777777" w:rsidR="001E1321" w:rsidRPr="001E1321" w:rsidRDefault="001E1321" w:rsidP="001E132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Collimate to a field size of 35 x 43cm.</w:t>
      </w:r>
    </w:p>
    <w:p w14:paraId="0F819178" w14:textId="77777777" w:rsidR="001E1321" w:rsidRPr="001E1321" w:rsidRDefault="001E1321" w:rsidP="001E132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Move the pennies to the edge of the light field (identical to the previous setup).</w:t>
      </w:r>
    </w:p>
    <w:p w14:paraId="78B6559F" w14:textId="77777777" w:rsidR="001E1321" w:rsidRPr="001E1321" w:rsidRDefault="001E1321" w:rsidP="001E132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05FFBB56" w14:textId="77777777" w:rsidR="001E1321" w:rsidRPr="001E1321" w:rsidRDefault="001E1321" w:rsidP="001E1321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3EC28E69" w14:textId="77777777" w:rsidR="001E1321" w:rsidRPr="001E1321" w:rsidRDefault="001E1321" w:rsidP="001E132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48DE2683" w14:textId="77777777" w:rsidR="001E1321" w:rsidRPr="001E1321" w:rsidRDefault="001E1321" w:rsidP="001E132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Use the post-processing mask function to visualize all the pennies on the monitor.</w:t>
      </w:r>
    </w:p>
    <w:p w14:paraId="0D785DAA" w14:textId="77777777" w:rsidR="001E1321" w:rsidRPr="001E1321" w:rsidRDefault="001E1321" w:rsidP="001E132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5DADEFB7" w14:textId="77777777" w:rsidR="001E1321" w:rsidRPr="001E1321" w:rsidRDefault="001E1321" w:rsidP="001E1321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1E1321">
        <w:rPr>
          <w:rFonts w:ascii="Futura PT Book" w:eastAsiaTheme="minorEastAsia" w:hAnsi="Futura PT Book" w:cs="Arial"/>
          <w:b/>
          <w:sz w:val="24"/>
          <w:szCs w:val="24"/>
          <w:u w:val="single"/>
        </w:rPr>
        <w:t>Questions:</w:t>
      </w:r>
    </w:p>
    <w:p w14:paraId="74D218B8" w14:textId="77777777" w:rsidR="001E1321" w:rsidRPr="001E1321" w:rsidRDefault="001E1321" w:rsidP="001E1321">
      <w:pPr>
        <w:pStyle w:val="ListParagraph"/>
        <w:numPr>
          <w:ilvl w:val="0"/>
          <w:numId w:val="15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/>
          <w:sz w:val="24"/>
          <w:szCs w:val="24"/>
        </w:rPr>
        <w:t>Does the light field pass between the coins in each of the exposures?</w:t>
      </w:r>
    </w:p>
    <w:p w14:paraId="3B0B317F" w14:textId="77777777" w:rsidR="001E1321" w:rsidRPr="001E1321" w:rsidRDefault="001E1321" w:rsidP="001E1321">
      <w:pPr>
        <w:spacing w:after="200" w:line="480" w:lineRule="auto"/>
        <w:ind w:left="720"/>
        <w:contextualSpacing/>
        <w:rPr>
          <w:rFonts w:ascii="Futura PT Book" w:hAnsi="Futura PT Book" w:cs="Arial"/>
          <w:b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 xml:space="preserve">18 x 24cm: </w:t>
      </w:r>
    </w:p>
    <w:p w14:paraId="3776A948" w14:textId="77777777" w:rsidR="001E1321" w:rsidRPr="001E1321" w:rsidRDefault="001E1321" w:rsidP="001E1321">
      <w:pPr>
        <w:spacing w:after="200" w:line="480" w:lineRule="auto"/>
        <w:contextualSpacing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ab/>
        <w:t>24 x 30cm:</w:t>
      </w:r>
    </w:p>
    <w:p w14:paraId="5E490852" w14:textId="77777777" w:rsidR="001E1321" w:rsidRPr="001E1321" w:rsidRDefault="001E1321" w:rsidP="001E1321">
      <w:pPr>
        <w:spacing w:after="200" w:line="240" w:lineRule="auto"/>
        <w:contextualSpacing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ab/>
        <w:t>35 x 43cm:</w:t>
      </w:r>
    </w:p>
    <w:p w14:paraId="32D11179" w14:textId="77777777" w:rsidR="001E1321" w:rsidRPr="001E1321" w:rsidRDefault="001E1321" w:rsidP="001E1321">
      <w:pPr>
        <w:spacing w:after="200" w:line="240" w:lineRule="auto"/>
        <w:contextualSpacing/>
        <w:rPr>
          <w:rFonts w:ascii="Futura PT Book" w:hAnsi="Futura PT Book" w:cs="Arial"/>
          <w:sz w:val="24"/>
          <w:szCs w:val="24"/>
        </w:rPr>
      </w:pPr>
    </w:p>
    <w:p w14:paraId="19982713" w14:textId="77777777" w:rsidR="001E1321" w:rsidRPr="001E1321" w:rsidRDefault="001E1321" w:rsidP="001E1321">
      <w:pPr>
        <w:pStyle w:val="ListParagraph"/>
        <w:numPr>
          <w:ilvl w:val="0"/>
          <w:numId w:val="15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Calculate 2% of an SID of 110cm.</w:t>
      </w:r>
    </w:p>
    <w:p w14:paraId="7D1FCEC1" w14:textId="77777777" w:rsidR="001E1321" w:rsidRPr="001E1321" w:rsidRDefault="001E1321" w:rsidP="001E1321">
      <w:pPr>
        <w:spacing w:after="200"/>
        <w:ind w:left="720"/>
        <w:contextualSpacing/>
        <w:rPr>
          <w:rFonts w:ascii="Futura PT Book" w:hAnsi="Futura PT Book" w:cs="Arial"/>
          <w:b/>
          <w:sz w:val="24"/>
          <w:szCs w:val="24"/>
        </w:rPr>
      </w:pPr>
    </w:p>
    <w:p w14:paraId="484BAD8F" w14:textId="77777777" w:rsidR="001E1321" w:rsidRPr="001E1321" w:rsidRDefault="001E1321" w:rsidP="001E1321">
      <w:pPr>
        <w:spacing w:after="200"/>
        <w:ind w:left="720"/>
        <w:contextualSpacing/>
        <w:rPr>
          <w:rFonts w:ascii="Futura PT Book" w:hAnsi="Futura PT Book" w:cs="Arial"/>
          <w:b/>
          <w:sz w:val="24"/>
          <w:szCs w:val="24"/>
        </w:rPr>
      </w:pPr>
    </w:p>
    <w:p w14:paraId="1A4E3313" w14:textId="77777777" w:rsidR="001E1321" w:rsidRPr="001E1321" w:rsidRDefault="001E1321" w:rsidP="001E1321">
      <w:pPr>
        <w:spacing w:after="200"/>
        <w:ind w:left="720"/>
        <w:contextualSpacing/>
        <w:rPr>
          <w:rFonts w:ascii="Futura PT Book" w:hAnsi="Futura PT Book" w:cs="Arial"/>
          <w:sz w:val="24"/>
          <w:szCs w:val="24"/>
        </w:rPr>
      </w:pPr>
    </w:p>
    <w:p w14:paraId="450A1780" w14:textId="77777777" w:rsidR="001E1321" w:rsidRPr="001E1321" w:rsidRDefault="001E1321" w:rsidP="001E1321">
      <w:pPr>
        <w:pStyle w:val="ListParagraph"/>
        <w:numPr>
          <w:ilvl w:val="0"/>
          <w:numId w:val="15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When would the collimation be considered unacceptable?</w:t>
      </w:r>
    </w:p>
    <w:p w14:paraId="2F345ACC" w14:textId="77777777" w:rsidR="001E1321" w:rsidRPr="001E1321" w:rsidRDefault="001E1321" w:rsidP="001E1321">
      <w:pPr>
        <w:spacing w:after="200"/>
        <w:contextualSpacing/>
        <w:rPr>
          <w:rFonts w:ascii="Futura PT Book" w:hAnsi="Futura PT Book" w:cs="Arial"/>
          <w:sz w:val="24"/>
          <w:szCs w:val="24"/>
        </w:rPr>
      </w:pPr>
    </w:p>
    <w:p w14:paraId="068C2106" w14:textId="77777777" w:rsidR="001E1321" w:rsidRPr="001E1321" w:rsidRDefault="001E1321" w:rsidP="001E1321">
      <w:pPr>
        <w:spacing w:after="200"/>
        <w:contextualSpacing/>
        <w:rPr>
          <w:rFonts w:ascii="Futura PT Book" w:hAnsi="Futura PT Book" w:cs="Arial"/>
          <w:sz w:val="24"/>
          <w:szCs w:val="24"/>
        </w:rPr>
      </w:pPr>
    </w:p>
    <w:p w14:paraId="48DB9FA6" w14:textId="77777777" w:rsidR="001E1321" w:rsidRPr="001E1321" w:rsidRDefault="001E1321" w:rsidP="001E1321">
      <w:pPr>
        <w:spacing w:after="200"/>
        <w:contextualSpacing/>
        <w:rPr>
          <w:rFonts w:ascii="Futura PT Book" w:hAnsi="Futura PT Book" w:cs="Arial"/>
          <w:sz w:val="24"/>
          <w:szCs w:val="24"/>
        </w:rPr>
      </w:pPr>
    </w:p>
    <w:p w14:paraId="2C886D2F" w14:textId="77777777" w:rsidR="001E1321" w:rsidRPr="001E1321" w:rsidRDefault="001E1321" w:rsidP="001E1321">
      <w:pPr>
        <w:pStyle w:val="ListParagraph"/>
        <w:numPr>
          <w:ilvl w:val="0"/>
          <w:numId w:val="15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lastRenderedPageBreak/>
        <w:t>What is the purpose of marking the anode side with a penny?</w:t>
      </w:r>
    </w:p>
    <w:p w14:paraId="08D181AA" w14:textId="77777777" w:rsidR="001E1321" w:rsidRPr="001E1321" w:rsidRDefault="001E1321" w:rsidP="001E1321">
      <w:pPr>
        <w:spacing w:after="200"/>
        <w:ind w:left="360"/>
        <w:contextualSpacing/>
        <w:rPr>
          <w:rFonts w:ascii="Futura PT Book" w:hAnsi="Futura PT Book" w:cs="Arial"/>
          <w:sz w:val="24"/>
          <w:szCs w:val="24"/>
        </w:rPr>
      </w:pPr>
    </w:p>
    <w:p w14:paraId="68680536" w14:textId="77777777" w:rsidR="001E1321" w:rsidRPr="001E1321" w:rsidRDefault="001E1321" w:rsidP="001E1321">
      <w:pPr>
        <w:spacing w:after="200"/>
        <w:ind w:left="360"/>
        <w:contextualSpacing/>
        <w:rPr>
          <w:rFonts w:ascii="Futura PT Book" w:hAnsi="Futura PT Book" w:cs="Arial"/>
          <w:sz w:val="24"/>
          <w:szCs w:val="24"/>
        </w:rPr>
      </w:pPr>
    </w:p>
    <w:p w14:paraId="799CDA21" w14:textId="77777777" w:rsidR="001E1321" w:rsidRPr="001E1321" w:rsidRDefault="001E1321" w:rsidP="001E1321">
      <w:pPr>
        <w:spacing w:after="200"/>
        <w:ind w:left="360"/>
        <w:contextualSpacing/>
        <w:rPr>
          <w:rFonts w:ascii="Futura PT Book" w:hAnsi="Futura PT Book" w:cs="Arial"/>
          <w:sz w:val="24"/>
          <w:szCs w:val="24"/>
        </w:rPr>
      </w:pPr>
    </w:p>
    <w:p w14:paraId="11692B50" w14:textId="77777777" w:rsidR="001E1321" w:rsidRPr="001E1321" w:rsidRDefault="001E1321" w:rsidP="001E1321">
      <w:pPr>
        <w:pStyle w:val="ListParagraph"/>
        <w:numPr>
          <w:ilvl w:val="0"/>
          <w:numId w:val="15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 xml:space="preserve">Use the measuring tool on your console to determine if the collimators are within acceptable limits.   </w:t>
      </w:r>
    </w:p>
    <w:p w14:paraId="0AAF5157" w14:textId="77777777" w:rsidR="001E1321" w:rsidRPr="001E1321" w:rsidRDefault="001E1321" w:rsidP="001E1321">
      <w:pPr>
        <w:spacing w:after="200" w:line="480" w:lineRule="auto"/>
        <w:ind w:left="720"/>
        <w:contextualSpacing/>
        <w:rPr>
          <w:rFonts w:ascii="Futura PT Book" w:hAnsi="Futura PT Book" w:cs="Arial"/>
          <w:b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 xml:space="preserve">18 x 24cm: </w:t>
      </w:r>
    </w:p>
    <w:p w14:paraId="02D02FB4" w14:textId="77777777" w:rsidR="001E1321" w:rsidRPr="001E1321" w:rsidRDefault="001E1321" w:rsidP="001E1321">
      <w:pPr>
        <w:spacing w:after="200" w:line="480" w:lineRule="auto"/>
        <w:contextualSpacing/>
        <w:rPr>
          <w:rFonts w:ascii="Futura PT Book" w:hAnsi="Futura PT Book" w:cs="Arial"/>
          <w:b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ab/>
        <w:t xml:space="preserve">24 x 30cm: </w:t>
      </w:r>
    </w:p>
    <w:p w14:paraId="07C2CF9B" w14:textId="77777777" w:rsidR="001E1321" w:rsidRPr="001E1321" w:rsidRDefault="001E1321" w:rsidP="001E1321">
      <w:pPr>
        <w:spacing w:after="200" w:line="240" w:lineRule="auto"/>
        <w:contextualSpacing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ab/>
        <w:t xml:space="preserve">35 x 43cm: </w:t>
      </w:r>
    </w:p>
    <w:p w14:paraId="5E2CC84A" w14:textId="5C94C0C7" w:rsidR="00002CFD" w:rsidRPr="001E1321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1E132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C59ECC" w14:textId="77777777" w:rsidR="004719F7" w:rsidRDefault="004719F7" w:rsidP="00B23BFA">
      <w:pPr>
        <w:spacing w:after="0" w:line="240" w:lineRule="auto"/>
      </w:pPr>
      <w:r>
        <w:separator/>
      </w:r>
    </w:p>
  </w:endnote>
  <w:endnote w:type="continuationSeparator" w:id="0">
    <w:p w14:paraId="10715FE6" w14:textId="77777777" w:rsidR="004719F7" w:rsidRDefault="004719F7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250C22" w14:textId="77777777" w:rsidR="004D219D" w:rsidRDefault="004D219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4B139013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89CDA1" w14:textId="77777777" w:rsidR="004D219D" w:rsidRDefault="004D21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5464B8" w14:textId="77777777" w:rsidR="004719F7" w:rsidRDefault="004719F7" w:rsidP="00B23BFA">
      <w:pPr>
        <w:spacing w:after="0" w:line="240" w:lineRule="auto"/>
      </w:pPr>
      <w:r>
        <w:separator/>
      </w:r>
    </w:p>
  </w:footnote>
  <w:footnote w:type="continuationSeparator" w:id="0">
    <w:p w14:paraId="2EEE5D77" w14:textId="77777777" w:rsidR="004719F7" w:rsidRDefault="004719F7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017907" w14:textId="77777777" w:rsidR="004D219D" w:rsidRDefault="004D219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00D06980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A21B15" w14:textId="77777777" w:rsidR="004D219D" w:rsidRDefault="004D21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5" w15:restartNumberingAfterBreak="0">
    <w:nsid w:val="261F3B7D"/>
    <w:multiLevelType w:val="hybridMultilevel"/>
    <w:tmpl w:val="8FAAF2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4B5660D1"/>
    <w:multiLevelType w:val="hybridMultilevel"/>
    <w:tmpl w:val="8FAAF2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6C04581"/>
    <w:multiLevelType w:val="hybridMultilevel"/>
    <w:tmpl w:val="410E3E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CB364F"/>
    <w:multiLevelType w:val="hybridMultilevel"/>
    <w:tmpl w:val="778CCD76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3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6"/>
  </w:num>
  <w:num w:numId="2">
    <w:abstractNumId w:val="4"/>
  </w:num>
  <w:num w:numId="3">
    <w:abstractNumId w:val="13"/>
  </w:num>
  <w:num w:numId="4">
    <w:abstractNumId w:val="2"/>
  </w:num>
  <w:num w:numId="5">
    <w:abstractNumId w:val="3"/>
  </w:num>
  <w:num w:numId="6">
    <w:abstractNumId w:val="8"/>
  </w:num>
  <w:num w:numId="7">
    <w:abstractNumId w:val="14"/>
  </w:num>
  <w:num w:numId="8">
    <w:abstractNumId w:val="12"/>
  </w:num>
  <w:num w:numId="9">
    <w:abstractNumId w:val="7"/>
  </w:num>
  <w:num w:numId="10">
    <w:abstractNumId w:val="0"/>
  </w:num>
  <w:num w:numId="11">
    <w:abstractNumId w:val="1"/>
  </w:num>
  <w:num w:numId="12">
    <w:abstractNumId w:val="10"/>
  </w:num>
  <w:num w:numId="13">
    <w:abstractNumId w:val="9"/>
  </w:num>
  <w:num w:numId="14">
    <w:abstractNumId w:val="5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2844"/>
    <w:rsid w:val="00107D0F"/>
    <w:rsid w:val="00112BC4"/>
    <w:rsid w:val="00130ADA"/>
    <w:rsid w:val="00174320"/>
    <w:rsid w:val="0017506A"/>
    <w:rsid w:val="001B7AD1"/>
    <w:rsid w:val="001E132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719F7"/>
    <w:rsid w:val="0048550B"/>
    <w:rsid w:val="004D177E"/>
    <w:rsid w:val="004D219D"/>
    <w:rsid w:val="004F1723"/>
    <w:rsid w:val="005166D3"/>
    <w:rsid w:val="00517B2E"/>
    <w:rsid w:val="005235BC"/>
    <w:rsid w:val="00531AEC"/>
    <w:rsid w:val="00535BC2"/>
    <w:rsid w:val="00561206"/>
    <w:rsid w:val="005650F9"/>
    <w:rsid w:val="00585124"/>
    <w:rsid w:val="005B105C"/>
    <w:rsid w:val="005C599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34BC7"/>
    <w:rsid w:val="00746916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36B0E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30DEC2-3724-444A-88D0-E702102A62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DFBA95-C22C-4F6B-9E85-9E8798EC148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CB6AE0B2-2657-494E-BE6F-0F9A970889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2025-02-05T16:30:00Z</dcterms:created>
  <dcterms:modified xsi:type="dcterms:W3CDTF">2025-05-07T21:54:00Z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