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17D73A0D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C47D2F">
        <w:rPr>
          <w:b/>
          <w:sz w:val="24"/>
          <w:szCs w:val="24"/>
          <w:lang w:val="en-CA" w:eastAsia="en-CA"/>
        </w:rPr>
        <w:t>Outcomes Assessment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0141A459" w14:textId="148383DE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C47D2F">
        <w:t>our answers with the answer key</w:t>
      </w:r>
      <w:r w:rsidR="00F87B75">
        <w:t>.</w:t>
      </w:r>
    </w:p>
    <w:p w14:paraId="0CC37BFB" w14:textId="77777777" w:rsidR="00C47D2F" w:rsidRDefault="00C47D2F" w:rsidP="00C47D2F">
      <w:pPr>
        <w:pStyle w:val="Heading2"/>
      </w:pPr>
      <w:r w:rsidRPr="003A53F8">
        <w:t>Critical Thinking Questions</w:t>
      </w:r>
    </w:p>
    <w:p w14:paraId="4277F64B" w14:textId="77777777" w:rsidR="00C47D2F" w:rsidRPr="004E1D32" w:rsidRDefault="00C47D2F" w:rsidP="00C47D2F">
      <w:pPr>
        <w:pStyle w:val="ListParagraph"/>
        <w:spacing w:line="23" w:lineRule="atLeast"/>
        <w:ind w:left="0"/>
        <w:rPr>
          <w:rFonts w:eastAsiaTheme="majorEastAsia"/>
          <w:bCs/>
        </w:rPr>
      </w:pPr>
    </w:p>
    <w:p w14:paraId="0F30783C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State the three main advantages for lowering department repeat rates.</w:t>
      </w:r>
    </w:p>
    <w:p w14:paraId="5181593B" w14:textId="77777777" w:rsidR="00C47D2F" w:rsidRPr="0086119C" w:rsidRDefault="00C47D2F" w:rsidP="00C47D2F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6A49188E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Explain the difference between causal repeat rate and total repeat rate.</w:t>
      </w:r>
    </w:p>
    <w:p w14:paraId="113FDD8D" w14:textId="77777777" w:rsidR="00C47D2F" w:rsidRPr="0086119C" w:rsidRDefault="00C47D2F" w:rsidP="00C47D2F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5A231528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are the three main categories of image artifacts for film-based images?</w:t>
      </w:r>
    </w:p>
    <w:p w14:paraId="0EEF7C72" w14:textId="77777777" w:rsidR="00C47D2F" w:rsidRPr="0086119C" w:rsidRDefault="00C47D2F" w:rsidP="00C47D2F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1485DDE2" w14:textId="77777777" w:rsidR="00C47D2F" w:rsidRPr="0086119C" w:rsidRDefault="00C47D2F" w:rsidP="00C47D2F">
      <w:pPr>
        <w:pStyle w:val="ListParagraph"/>
        <w:numPr>
          <w:ilvl w:val="0"/>
          <w:numId w:val="16"/>
        </w:numPr>
        <w:spacing w:after="160" w:line="259" w:lineRule="auto"/>
      </w:pPr>
      <w:r w:rsidRPr="0086119C">
        <w:t>Describe the various types of artifacts that can occur during digital radiography.</w:t>
      </w:r>
    </w:p>
    <w:p w14:paraId="6E9DF0FA" w14:textId="2FB0DA3F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Describe the differenc</w:t>
      </w:r>
      <w:r>
        <w:rPr>
          <w:rFonts w:ascii="Arial" w:hAnsi="Arial" w:cs="Arial"/>
          <w:color w:val="auto"/>
          <w:sz w:val="22"/>
          <w:szCs w:val="22"/>
        </w:rPr>
        <w:t>e</w:t>
      </w:r>
      <w:r w:rsidR="00F87B75">
        <w:rPr>
          <w:rFonts w:ascii="Arial" w:hAnsi="Arial" w:cs="Arial"/>
          <w:color w:val="auto"/>
          <w:sz w:val="22"/>
          <w:szCs w:val="22"/>
        </w:rPr>
        <w:t>s</w:t>
      </w:r>
      <w:r>
        <w:rPr>
          <w:rFonts w:ascii="Arial" w:hAnsi="Arial" w:cs="Arial"/>
          <w:color w:val="auto"/>
          <w:sz w:val="22"/>
          <w:szCs w:val="22"/>
        </w:rPr>
        <w:t xml:space="preserve"> between accuracy, sensitivity</w:t>
      </w:r>
      <w:r w:rsidRPr="0086119C">
        <w:rPr>
          <w:rFonts w:ascii="Arial" w:hAnsi="Arial" w:cs="Arial"/>
          <w:color w:val="auto"/>
          <w:sz w:val="22"/>
          <w:szCs w:val="22"/>
        </w:rPr>
        <w:t xml:space="preserve"> and specificity.</w:t>
      </w:r>
    </w:p>
    <w:p w14:paraId="3C32AAC5" w14:textId="77777777" w:rsidR="00C47D2F" w:rsidRPr="0086119C" w:rsidRDefault="00C47D2F" w:rsidP="00C47D2F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7ECE1C75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causal repeat rate for positioning error if 132 images are repeated for this       error out of a total of 742 repeat images?</w:t>
      </w:r>
    </w:p>
    <w:p w14:paraId="4426ACFD" w14:textId="77777777" w:rsidR="00C47D2F" w:rsidRPr="0086119C" w:rsidRDefault="00C47D2F" w:rsidP="00C47D2F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1AC742C0" w14:textId="6CD9C9E1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total repeat rate for a diagnostic imaging department when a total of 1</w:t>
      </w:r>
      <w:r>
        <w:rPr>
          <w:rFonts w:ascii="Arial" w:hAnsi="Arial" w:cs="Arial"/>
          <w:color w:val="auto"/>
          <w:sz w:val="22"/>
          <w:szCs w:val="22"/>
        </w:rPr>
        <w:t>,</w:t>
      </w:r>
      <w:r w:rsidRPr="0086119C">
        <w:rPr>
          <w:rFonts w:ascii="Arial" w:hAnsi="Arial" w:cs="Arial"/>
          <w:color w:val="auto"/>
          <w:sz w:val="22"/>
          <w:szCs w:val="22"/>
        </w:rPr>
        <w:t>640 images are obtained and 372 must be repeated?</w:t>
      </w:r>
    </w:p>
    <w:p w14:paraId="6958753F" w14:textId="77777777" w:rsidR="00C47D2F" w:rsidRPr="0086119C" w:rsidRDefault="00C47D2F" w:rsidP="00C47D2F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196E641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primary cause of quantum mottle in a radiographic image?</w:t>
      </w:r>
    </w:p>
    <w:p w14:paraId="150C0277" w14:textId="77777777" w:rsidR="00C47D2F" w:rsidRPr="0086119C" w:rsidRDefault="00C47D2F" w:rsidP="00C47D2F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08C74136" w14:textId="77777777" w:rsidR="00C47D2F" w:rsidRPr="0086119C" w:rsidRDefault="00C47D2F" w:rsidP="00C47D2F">
      <w:pPr>
        <w:pStyle w:val="ListParagraph"/>
        <w:numPr>
          <w:ilvl w:val="0"/>
          <w:numId w:val="16"/>
        </w:numPr>
        <w:spacing w:after="160" w:line="259" w:lineRule="auto"/>
      </w:pPr>
      <w:r w:rsidRPr="0086119C">
        <w:t>What is the primary cause of a Moiré artifact?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3DEC90C0" w14:textId="77777777" w:rsidR="00C47D2F" w:rsidRDefault="00C47D2F" w:rsidP="00C47D2F">
      <w:pPr>
        <w:widowControl w:val="0"/>
        <w:tabs>
          <w:tab w:val="left" w:pos="461"/>
        </w:tabs>
        <w:spacing w:before="59"/>
        <w:ind w:left="461" w:hanging="461"/>
      </w:pPr>
      <w:r>
        <w:t xml:space="preserve">Bontrager, K. L. &amp; </w:t>
      </w:r>
      <w:proofErr w:type="spellStart"/>
      <w:r>
        <w:t>Lampignano</w:t>
      </w:r>
      <w:proofErr w:type="spellEnd"/>
      <w:r>
        <w:t xml:space="preserve">, J. (2015). </w:t>
      </w:r>
      <w:r>
        <w:rPr>
          <w:i/>
        </w:rPr>
        <w:t>Textbook of radiographic positioning and related anatomy</w:t>
      </w:r>
      <w:r>
        <w:t xml:space="preserve"> (8</w:t>
      </w:r>
      <w:r w:rsidRPr="00472EDC">
        <w:t xml:space="preserve">th </w:t>
      </w:r>
      <w:r>
        <w:t>ed.). St Louis, MO: Mosby Elsevier.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11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45576" w14:textId="77777777" w:rsidR="00BF162B" w:rsidRDefault="00BF162B" w:rsidP="002C47AD">
      <w:r>
        <w:separator/>
      </w:r>
    </w:p>
  </w:endnote>
  <w:endnote w:type="continuationSeparator" w:id="0">
    <w:p w14:paraId="2BE79D35" w14:textId="77777777" w:rsidR="00BF162B" w:rsidRDefault="00BF162B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A611E" w14:textId="77777777" w:rsidR="007874F5" w:rsidRDefault="007874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8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</w:tblGrid>
    <w:tr w:rsidR="00CA37A2" w:rsidRPr="001A0A50" w14:paraId="6FE4E203" w14:textId="77777777" w:rsidTr="00CA37A2">
      <w:tc>
        <w:tcPr>
          <w:tcW w:w="970" w:type="dxa"/>
        </w:tcPr>
        <w:p w14:paraId="654D9932" w14:textId="7BD58C91" w:rsidR="00CA37A2" w:rsidRPr="0089643D" w:rsidRDefault="00CA37A2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7874F5">
            <w:rPr>
              <w:noProof/>
            </w:rPr>
            <w:t>1</w:t>
          </w:r>
          <w:r w:rsidRPr="0089643D">
            <w:fldChar w:fldCharType="end"/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F162B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CC63D" w14:textId="77777777" w:rsidR="00BF162B" w:rsidRDefault="00BF162B" w:rsidP="002C47AD">
      <w:r>
        <w:separator/>
      </w:r>
    </w:p>
  </w:footnote>
  <w:footnote w:type="continuationSeparator" w:id="0">
    <w:p w14:paraId="6CCD8D9D" w14:textId="77777777" w:rsidR="00BF162B" w:rsidRDefault="00BF162B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C3791" w14:textId="77777777" w:rsidR="007874F5" w:rsidRDefault="007874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20E2697" w:rsidR="00155FC6" w:rsidRPr="00155FC6" w:rsidRDefault="007874F5" w:rsidP="007874F5">
    <w:pPr>
      <w:pStyle w:val="Title"/>
      <w:spacing w:after="0"/>
      <w:jc w:val="left"/>
    </w:pPr>
    <w:r w:rsidRPr="007874F5">
      <w:rPr>
        <w:noProof/>
      </w:rPr>
      <w:drawing>
        <wp:inline distT="0" distB="0" distL="0" distR="0" wp14:anchorId="0C8A079C" wp14:editId="42BEA048">
          <wp:extent cx="668049" cy="715617"/>
          <wp:effectExtent l="0" t="0" r="0" b="889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845" cy="7507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</w:t>
    </w:r>
    <w:r w:rsidR="00E477E8">
      <w:rPr>
        <w:noProof/>
      </w:rPr>
      <w:t>Qu</w:t>
    </w:r>
    <w:bookmarkStart w:id="0" w:name="_GoBack"/>
    <w:bookmarkEnd w:id="0"/>
    <w:r w:rsidR="00E477E8">
      <w:rPr>
        <w:noProof/>
      </w:rPr>
      <w:t>ality Assurance and Control</w:t>
    </w:r>
  </w:p>
  <w:p w14:paraId="1FF11EAB" w14:textId="3453B6A5" w:rsidR="00155FC6" w:rsidRPr="00155FC6" w:rsidRDefault="00BF162B" w:rsidP="002C47AD">
    <w:r>
      <w:pict w14:anchorId="36943BF4">
        <v:rect id="_x0000_i1037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BF162B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4C22"/>
    <w:multiLevelType w:val="hybridMultilevel"/>
    <w:tmpl w:val="B6EAC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  <w:num w:numId="14">
    <w:abstractNumId w:val="15"/>
  </w:num>
  <w:num w:numId="15">
    <w:abstractNumId w:val="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6B4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57E7"/>
    <w:rsid w:val="007874F5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6E10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14BDC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162B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47D2F"/>
    <w:rsid w:val="00C52993"/>
    <w:rsid w:val="00C62736"/>
    <w:rsid w:val="00C679D8"/>
    <w:rsid w:val="00C73A4D"/>
    <w:rsid w:val="00C9571B"/>
    <w:rsid w:val="00CA37A2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87B75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C47D2F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volve.elsevier.com/Pap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BE8D4-D589-4364-990A-EF04F9BDDC6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D48E423A-EC83-431A-AEAD-63EF7299B3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D8093B-6373-4025-806A-F26D3BB4C8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C9A372-4153-49DA-AA5D-F4FD72C6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2023-01-30T18:51:00Z</dcterms:created>
  <dcterms:modified xsi:type="dcterms:W3CDTF">2025-05-28T18:44:00Z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