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71DA" w:rsidRDefault="007071DA">
      <w:pPr>
        <w:jc w:val="center"/>
        <w:rPr>
          <w:u w:val="single"/>
        </w:rPr>
      </w:pPr>
    </w:p>
    <w:p w:rsidR="007071DA" w:rsidRDefault="00F71127">
      <w:pPr>
        <w:pStyle w:val="ListParagraph"/>
        <w:numPr>
          <w:ilvl w:val="0"/>
          <w:numId w:val="14"/>
        </w:numPr>
        <w:spacing w:after="160" w:line="259" w:lineRule="auto"/>
      </w:pPr>
      <w:r>
        <w:t>Plasma membranes identify your cells as belonging to you. (</w:t>
      </w:r>
      <w:r>
        <w:rPr>
          <w:color w:val="FF0000"/>
        </w:rPr>
        <w:t>true/</w:t>
      </w:r>
      <w:r>
        <w:t>false)</w:t>
      </w:r>
    </w:p>
    <w:p w:rsidR="007071DA" w:rsidRDefault="007071DA">
      <w:pPr>
        <w:ind w:left="360"/>
      </w:pPr>
    </w:p>
    <w:p w:rsidR="007071DA" w:rsidRDefault="00F71127">
      <w:pPr>
        <w:pStyle w:val="ListParagraph"/>
        <w:numPr>
          <w:ilvl w:val="0"/>
          <w:numId w:val="14"/>
        </w:numPr>
        <w:spacing w:after="160" w:line="259" w:lineRule="auto"/>
      </w:pPr>
      <w:r>
        <w:t xml:space="preserve">What aspect of the cell membrane can cause a patient to reject a donated organ? </w:t>
      </w:r>
    </w:p>
    <w:p w:rsidR="007071DA" w:rsidRDefault="007071DA">
      <w:pPr>
        <w:pStyle w:val="ListParagraph"/>
      </w:pPr>
    </w:p>
    <w:p w:rsidR="007071DA" w:rsidRDefault="00F71127">
      <w:pPr>
        <w:pStyle w:val="ListParagraph"/>
        <w:spacing w:after="160" w:line="259" w:lineRule="auto"/>
        <w:ind w:left="630"/>
        <w:rPr>
          <w:color w:val="FF0000"/>
        </w:rPr>
      </w:pPr>
      <w:r>
        <w:rPr>
          <w:color w:val="FF0000"/>
        </w:rPr>
        <w:t xml:space="preserve">Surface proteins, carbohydrate chains and hybrid molecules </w:t>
      </w:r>
      <w:proofErr w:type="spellStart"/>
      <w:r>
        <w:rPr>
          <w:color w:val="FF0000"/>
        </w:rPr>
        <w:t>pg</w:t>
      </w:r>
      <w:proofErr w:type="spellEnd"/>
      <w:r>
        <w:rPr>
          <w:color w:val="FF0000"/>
        </w:rPr>
        <w:t xml:space="preserve"> 45 P&amp;T</w:t>
      </w:r>
    </w:p>
    <w:p w:rsidR="007071DA" w:rsidRDefault="007071DA">
      <w:pPr>
        <w:ind w:left="360"/>
      </w:pPr>
    </w:p>
    <w:p w:rsidR="007071DA" w:rsidRDefault="00F71127">
      <w:pPr>
        <w:pStyle w:val="ListParagraph"/>
        <w:numPr>
          <w:ilvl w:val="0"/>
          <w:numId w:val="14"/>
        </w:numPr>
        <w:spacing w:after="160" w:line="259" w:lineRule="auto"/>
      </w:pPr>
      <w:r>
        <w:t>Most of the body’s fluid is contained in (</w:t>
      </w:r>
      <w:r>
        <w:rPr>
          <w:color w:val="FF0000"/>
        </w:rPr>
        <w:t>intracellular</w:t>
      </w:r>
      <w:r>
        <w:t>/extracellular) spaces.</w:t>
      </w:r>
    </w:p>
    <w:p w:rsidR="007071DA" w:rsidRDefault="007071DA">
      <w:pPr>
        <w:ind w:left="360"/>
      </w:pPr>
    </w:p>
    <w:p w:rsidR="007071DA" w:rsidRDefault="00F71127">
      <w:pPr>
        <w:pStyle w:val="ListParagraph"/>
        <w:numPr>
          <w:ilvl w:val="0"/>
          <w:numId w:val="14"/>
        </w:numPr>
        <w:spacing w:after="160" w:line="259" w:lineRule="auto"/>
      </w:pPr>
      <w:r>
        <w:t>Epithelial tissues provide support to the body structures (true/</w:t>
      </w:r>
      <w:r>
        <w:rPr>
          <w:color w:val="FF0000"/>
        </w:rPr>
        <w:t>false</w:t>
      </w:r>
      <w:r>
        <w:t>)</w:t>
      </w:r>
    </w:p>
    <w:p w:rsidR="007071DA" w:rsidRDefault="007071DA">
      <w:pPr>
        <w:ind w:left="360"/>
      </w:pPr>
    </w:p>
    <w:p w:rsidR="007071DA" w:rsidRDefault="00F71127">
      <w:pPr>
        <w:pStyle w:val="ListParagraph"/>
        <w:numPr>
          <w:ilvl w:val="0"/>
          <w:numId w:val="14"/>
        </w:numPr>
        <w:spacing w:after="160" w:line="259" w:lineRule="auto"/>
      </w:pPr>
      <w:r>
        <w:t>Blood is a liquid form of connective tissue (</w:t>
      </w:r>
      <w:r>
        <w:rPr>
          <w:color w:val="FF0000"/>
        </w:rPr>
        <w:t>true</w:t>
      </w:r>
      <w:r>
        <w:t>/false)</w:t>
      </w:r>
      <w:bookmarkStart w:id="0" w:name="_GoBack"/>
      <w:bookmarkEnd w:id="0"/>
    </w:p>
    <w:p w:rsidR="007071DA" w:rsidRDefault="007071DA">
      <w:pPr>
        <w:ind w:left="360"/>
      </w:pPr>
    </w:p>
    <w:p w:rsidR="007071DA" w:rsidRDefault="00F71127">
      <w:pPr>
        <w:pStyle w:val="ListParagraph"/>
        <w:numPr>
          <w:ilvl w:val="0"/>
          <w:numId w:val="14"/>
        </w:numPr>
        <w:spacing w:after="160" w:line="259" w:lineRule="auto"/>
      </w:pPr>
      <w:r>
        <w:t xml:space="preserve">The two types of tissues that regenerate most </w:t>
      </w:r>
      <w:r>
        <w:t>readily are:</w:t>
      </w:r>
    </w:p>
    <w:p w:rsidR="007071DA" w:rsidRDefault="00F71127">
      <w:pPr>
        <w:ind w:left="810" w:hanging="90"/>
      </w:pPr>
      <w:proofErr w:type="gramStart"/>
      <w:r>
        <w:t>a)</w:t>
      </w:r>
      <w:proofErr w:type="gramEnd"/>
      <w:r>
        <w:rPr>
          <w:color w:val="FF0000"/>
        </w:rPr>
        <w:t xml:space="preserve">Epithelial </w:t>
      </w:r>
      <w:r>
        <w:t>b)</w:t>
      </w:r>
      <w:r>
        <w:rPr>
          <w:color w:val="FF0000"/>
        </w:rPr>
        <w:t>connective</w:t>
      </w:r>
    </w:p>
    <w:p w:rsidR="007071DA" w:rsidRDefault="007071DA"/>
    <w:p w:rsidR="007071DA" w:rsidRDefault="00F71127">
      <w:pPr>
        <w:pStyle w:val="ListParagraph"/>
        <w:numPr>
          <w:ilvl w:val="0"/>
          <w:numId w:val="14"/>
        </w:numPr>
        <w:spacing w:after="160" w:line="259" w:lineRule="auto"/>
      </w:pPr>
      <w:r>
        <w:t xml:space="preserve">Scars are made up of </w:t>
      </w:r>
      <w:r>
        <w:rPr>
          <w:color w:val="FF0000"/>
        </w:rPr>
        <w:t xml:space="preserve">dense, fibrous connective </w:t>
      </w:r>
      <w:r>
        <w:t>tissue.</w:t>
      </w:r>
    </w:p>
    <w:p w:rsidR="007071DA" w:rsidRDefault="007071DA">
      <w:pPr>
        <w:ind w:left="360"/>
      </w:pPr>
    </w:p>
    <w:p w:rsidR="007071DA" w:rsidRDefault="00F71127">
      <w:pPr>
        <w:pStyle w:val="ListParagraph"/>
        <w:numPr>
          <w:ilvl w:val="0"/>
          <w:numId w:val="14"/>
        </w:numPr>
        <w:spacing w:after="160" w:line="259" w:lineRule="auto"/>
      </w:pPr>
      <w:r>
        <w:t>Connective tissues are composed of tightly packed cells (true/</w:t>
      </w:r>
      <w:r>
        <w:rPr>
          <w:color w:val="FF0000"/>
        </w:rPr>
        <w:t>false</w:t>
      </w:r>
      <w:r>
        <w:t>)</w:t>
      </w:r>
    </w:p>
    <w:p w:rsidR="007071DA" w:rsidRDefault="007071DA">
      <w:pPr>
        <w:ind w:left="360"/>
      </w:pPr>
    </w:p>
    <w:p w:rsidR="007071DA" w:rsidRDefault="00F71127">
      <w:pPr>
        <w:pStyle w:val="ListParagraph"/>
        <w:numPr>
          <w:ilvl w:val="0"/>
          <w:numId w:val="14"/>
        </w:numPr>
        <w:spacing w:after="160" w:line="259" w:lineRule="auto"/>
        <w:rPr>
          <w:color w:val="FF0000"/>
        </w:rPr>
      </w:pPr>
      <w:r>
        <w:t xml:space="preserve">Is it possible for a healthy cell to reproduce an indefinite number of times?  </w:t>
      </w:r>
      <w:r>
        <w:rPr>
          <w:color w:val="FF0000"/>
        </w:rPr>
        <w:t>No</w:t>
      </w:r>
    </w:p>
    <w:p w:rsidR="007071DA" w:rsidRDefault="007071DA">
      <w:pPr>
        <w:ind w:left="360"/>
      </w:pPr>
    </w:p>
    <w:p w:rsidR="007071DA" w:rsidRDefault="00F71127">
      <w:pPr>
        <w:ind w:firstLine="270"/>
      </w:pPr>
      <w:r>
        <w:t>10.  Wh</w:t>
      </w:r>
      <w:r>
        <w:t>ich of the following tumors is able to metastasize?</w:t>
      </w:r>
    </w:p>
    <w:p w:rsidR="007071DA" w:rsidRDefault="00F71127">
      <w:pPr>
        <w:ind w:firstLine="360"/>
        <w:rPr>
          <w:rFonts w:cstheme="minorBidi"/>
        </w:rPr>
      </w:pPr>
      <w:r>
        <w:t xml:space="preserve">  </w:t>
      </w:r>
    </w:p>
    <w:p w:rsidR="007071DA" w:rsidRDefault="00F71127">
      <w:pPr>
        <w:ind w:left="720" w:firstLine="90"/>
      </w:pPr>
      <w:proofErr w:type="gramStart"/>
      <w:r>
        <w:t>a</w:t>
      </w:r>
      <w:proofErr w:type="gramEnd"/>
      <w:r>
        <w:t xml:space="preserve">. </w:t>
      </w:r>
      <w:r>
        <w:rPr>
          <w:color w:val="FF0000"/>
        </w:rPr>
        <w:t>adenocarcinoma</w:t>
      </w:r>
    </w:p>
    <w:p w:rsidR="007071DA" w:rsidRDefault="00F71127">
      <w:pPr>
        <w:ind w:left="720" w:firstLine="90"/>
      </w:pPr>
      <w:proofErr w:type="gramStart"/>
      <w:r>
        <w:t>b</w:t>
      </w:r>
      <w:proofErr w:type="gramEnd"/>
      <w:r>
        <w:t>. adenoma</w:t>
      </w:r>
    </w:p>
    <w:p w:rsidR="007071DA" w:rsidRDefault="007071DA">
      <w:pPr>
        <w:ind w:left="270"/>
      </w:pPr>
    </w:p>
    <w:p w:rsidR="007071DA" w:rsidRDefault="007071DA">
      <w:pPr>
        <w:pStyle w:val="ListParagraph"/>
      </w:pPr>
    </w:p>
    <w:p w:rsidR="007071DA" w:rsidRDefault="007071DA">
      <w:pPr>
        <w:pStyle w:val="ListParagraph"/>
      </w:pPr>
    </w:p>
    <w:p w:rsidR="007071DA" w:rsidRDefault="007071DA">
      <w:pPr>
        <w:spacing w:after="160" w:line="256" w:lineRule="auto"/>
        <w:ind w:left="360"/>
        <w:rPr>
          <w:lang w:val="en-CA" w:eastAsia="en-CA"/>
        </w:rPr>
      </w:pPr>
    </w:p>
    <w:sectPr w:rsidR="007071DA">
      <w:headerReference w:type="default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1127" w:rsidRDefault="00F71127">
      <w:r>
        <w:separator/>
      </w:r>
    </w:p>
  </w:endnote>
  <w:endnote w:type="continuationSeparator" w:id="0">
    <w:p w:rsidR="00F71127" w:rsidRDefault="00F711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7071DA">
      <w:tc>
        <w:tcPr>
          <w:tcW w:w="918" w:type="dxa"/>
        </w:tcPr>
        <w:p w:rsidR="007071DA" w:rsidRDefault="00F71127">
          <w:pPr>
            <w:pStyle w:val="PageNo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EE0E3E">
            <w:rPr>
              <w:noProof/>
            </w:rPr>
            <w:t>1</w:t>
          </w:r>
          <w:r>
            <w:fldChar w:fldCharType="end"/>
          </w:r>
        </w:p>
      </w:tc>
      <w:tc>
        <w:tcPr>
          <w:tcW w:w="7938" w:type="dxa"/>
        </w:tcPr>
        <w:p w:rsidR="007071DA" w:rsidRDefault="00F71127">
          <w:pPr>
            <w:pStyle w:val="Footer"/>
            <w:spacing w:after="60"/>
          </w:pPr>
          <w:r>
            <w:t>MRT</w:t>
          </w:r>
          <w:r>
            <w:t xml:space="preserve"> Program – ANPH 202: Anatomy and Pathology</w:t>
          </w:r>
        </w:p>
        <w:p w:rsidR="007071DA" w:rsidRDefault="007071DA">
          <w:pPr>
            <w:pStyle w:val="CopyrightFooter"/>
          </w:pPr>
        </w:p>
      </w:tc>
    </w:tr>
  </w:tbl>
  <w:p w:rsidR="007071DA" w:rsidRDefault="007071D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71DA" w:rsidRDefault="00F71127">
    <w:pPr>
      <w:pStyle w:val="Footer"/>
    </w:pPr>
    <w:r>
      <w:rPr>
        <w:noProof/>
      </w:rPr>
      <mc:AlternateContent>
        <mc:Choice Requires="wpg">
          <w:drawing>
            <wp:inline distT="0" distB="0" distL="0" distR="0">
              <wp:extent cx="5943600" cy="25400"/>
              <wp:effectExtent l="0" t="0" r="0" b="0"/>
              <wp:docPr id="2" name="_x0000_i10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D52B00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 xmlns:a="http://schemas.openxmlformats.org/drawingml/2006/main">
          <w:pict>
            <v:shape id="shape 1" o:spid="_x0000_s1" o:spt="1" type="#_x0000_t1" style="width:468.00pt;height:2.00pt;mso-wrap-distance-left:0.00pt;mso-wrap-distance-top:0.00pt;mso-wrap-distance-right:0.00pt;mso-wrap-distance-bottom:0.00pt;visibility:visible;" fillcolor="#D52B00" stroked="f"/>
          </w:pict>
        </mc:Fallback>
      </mc:AlternateContent>
    </w:r>
  </w:p>
  <w:p w:rsidR="007071DA" w:rsidRDefault="00F71127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rPr>
        <w:color w:val="4F81BD"/>
      </w:rPr>
      <w:t xml:space="preserve">     </w:t>
    </w:r>
    <w:r>
      <w:t>| 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1127" w:rsidRDefault="00F71127">
      <w:r>
        <w:separator/>
      </w:r>
    </w:p>
  </w:footnote>
  <w:footnote w:type="continuationSeparator" w:id="0">
    <w:p w:rsidR="00F71127" w:rsidRDefault="00F711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71DA" w:rsidRDefault="00EE0E3E" w:rsidP="00EE0E3E">
    <w:pPr>
      <w:pStyle w:val="Title"/>
      <w:spacing w:after="0"/>
      <w:jc w:val="left"/>
    </w:pPr>
    <w:r w:rsidRPr="00EE0E3E">
      <w:rPr>
        <w:noProof/>
      </w:rPr>
      <w:drawing>
        <wp:inline distT="0" distB="0" distL="0" distR="0">
          <wp:extent cx="600075" cy="642938"/>
          <wp:effectExtent l="0" t="0" r="0" b="5080"/>
          <wp:docPr id="3" name="Picture 3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708" cy="65647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</w:t>
    </w:r>
    <w:r w:rsidR="00F71127">
      <w:t xml:space="preserve">ANPH 202: Pre-Quiz – Outcome 2 – ANSWER KEY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71DA" w:rsidRDefault="00F71127">
    <w:pPr>
      <w:pStyle w:val="Heading1"/>
    </w:pPr>
    <w:r>
      <w:t>Title of Assignment</w:t>
    </w:r>
  </w:p>
  <w:p w:rsidR="007071DA" w:rsidRDefault="00F71127">
    <w:pPr>
      <w:pStyle w:val="Heading1"/>
    </w:pPr>
    <w:r>
      <w:rPr>
        <w:noProof/>
      </w:rPr>
      <mc:AlternateContent>
        <mc:Choice Requires="wpg">
          <w:drawing>
            <wp:inline distT="0" distB="0" distL="0" distR="0">
              <wp:extent cx="5943600" cy="25400"/>
              <wp:effectExtent l="0" t="0" r="0" b="0"/>
              <wp:docPr id="1" name="_x0000_i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D52B00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 xmlns:a="http://schemas.openxmlformats.org/drawingml/2006/main">
          <w:pict>
            <v:shape id="shape 0" o:spid="_x0000_s0" o:spt="1" type="#_x0000_t1" style="width:468.00pt;height:2.00pt;mso-wrap-distance-left:0.00pt;mso-wrap-distance-top:0.00pt;mso-wrap-distance-right:0.00pt;mso-wrap-distance-bottom:0.00pt;visibility:visible;" fillcolor="#D52B00" stroked="f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61C1F"/>
    <w:multiLevelType w:val="multilevel"/>
    <w:tmpl w:val="18EA3F7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571DB4"/>
    <w:multiLevelType w:val="multilevel"/>
    <w:tmpl w:val="5E88105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27E7AD6"/>
    <w:multiLevelType w:val="multilevel"/>
    <w:tmpl w:val="4D14716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EB5A14"/>
    <w:multiLevelType w:val="multilevel"/>
    <w:tmpl w:val="D152E236"/>
    <w:lvl w:ilvl="0">
      <w:start w:val="1"/>
      <w:numFmt w:val="decimal"/>
      <w:lvlText w:val="%1."/>
      <w:lvlJc w:val="left"/>
      <w:pPr>
        <w:ind w:left="3600" w:hanging="360"/>
      </w:pPr>
    </w:lvl>
    <w:lvl w:ilvl="1">
      <w:start w:val="1"/>
      <w:numFmt w:val="lowerLetter"/>
      <w:lvlText w:val="%2."/>
      <w:lvlJc w:val="left"/>
      <w:pPr>
        <w:ind w:left="4320" w:hanging="360"/>
      </w:pPr>
    </w:lvl>
    <w:lvl w:ilvl="2">
      <w:start w:val="1"/>
      <w:numFmt w:val="lowerRoman"/>
      <w:lvlText w:val="%3."/>
      <w:lvlJc w:val="right"/>
      <w:pPr>
        <w:ind w:left="5040" w:hanging="180"/>
      </w:pPr>
    </w:lvl>
    <w:lvl w:ilvl="3">
      <w:start w:val="1"/>
      <w:numFmt w:val="decimal"/>
      <w:lvlText w:val="%4."/>
      <w:lvlJc w:val="left"/>
      <w:pPr>
        <w:ind w:left="5760" w:hanging="360"/>
      </w:pPr>
    </w:lvl>
    <w:lvl w:ilvl="4">
      <w:start w:val="1"/>
      <w:numFmt w:val="lowerLetter"/>
      <w:lvlText w:val="%5."/>
      <w:lvlJc w:val="left"/>
      <w:pPr>
        <w:ind w:left="6480" w:hanging="360"/>
      </w:pPr>
    </w:lvl>
    <w:lvl w:ilvl="5">
      <w:start w:val="1"/>
      <w:numFmt w:val="lowerRoman"/>
      <w:lvlText w:val="%6."/>
      <w:lvlJc w:val="right"/>
      <w:pPr>
        <w:ind w:left="7200" w:hanging="180"/>
      </w:pPr>
    </w:lvl>
    <w:lvl w:ilvl="6">
      <w:start w:val="1"/>
      <w:numFmt w:val="decimal"/>
      <w:lvlText w:val="%7."/>
      <w:lvlJc w:val="left"/>
      <w:pPr>
        <w:ind w:left="7920" w:hanging="360"/>
      </w:pPr>
    </w:lvl>
    <w:lvl w:ilvl="7">
      <w:start w:val="1"/>
      <w:numFmt w:val="lowerLetter"/>
      <w:lvlText w:val="%8."/>
      <w:lvlJc w:val="left"/>
      <w:pPr>
        <w:ind w:left="8640" w:hanging="360"/>
      </w:pPr>
    </w:lvl>
    <w:lvl w:ilvl="8">
      <w:start w:val="1"/>
      <w:numFmt w:val="lowerRoman"/>
      <w:lvlText w:val="%9."/>
      <w:lvlJc w:val="right"/>
      <w:pPr>
        <w:ind w:left="9360" w:hanging="180"/>
      </w:pPr>
    </w:lvl>
  </w:abstractNum>
  <w:abstractNum w:abstractNumId="4" w15:restartNumberingAfterBreak="0">
    <w:nsid w:val="336B552E"/>
    <w:multiLevelType w:val="multilevel"/>
    <w:tmpl w:val="0FF0EF6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D21029"/>
    <w:multiLevelType w:val="multilevel"/>
    <w:tmpl w:val="75665D5E"/>
    <w:lvl w:ilvl="0">
      <w:start w:val="1"/>
      <w:numFmt w:val="decimal"/>
      <w:lvlText w:val="%1."/>
      <w:lvlJc w:val="left"/>
      <w:pPr>
        <w:ind w:left="63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3752CD"/>
    <w:multiLevelType w:val="multilevel"/>
    <w:tmpl w:val="6E4CD1B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AC31B4"/>
    <w:multiLevelType w:val="multilevel"/>
    <w:tmpl w:val="075222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4B32CA2"/>
    <w:multiLevelType w:val="multilevel"/>
    <w:tmpl w:val="EA66128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71749A"/>
    <w:multiLevelType w:val="multilevel"/>
    <w:tmpl w:val="35CAFCE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F6A2DF0"/>
    <w:multiLevelType w:val="multilevel"/>
    <w:tmpl w:val="FE9A257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2022118"/>
    <w:multiLevelType w:val="multilevel"/>
    <w:tmpl w:val="85020E2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8D5B42"/>
    <w:multiLevelType w:val="multilevel"/>
    <w:tmpl w:val="6156B77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0C3D27"/>
    <w:multiLevelType w:val="multilevel"/>
    <w:tmpl w:val="66DC9A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11"/>
  </w:num>
  <w:num w:numId="4">
    <w:abstractNumId w:val="2"/>
  </w:num>
  <w:num w:numId="5">
    <w:abstractNumId w:val="6"/>
  </w:num>
  <w:num w:numId="6">
    <w:abstractNumId w:val="0"/>
  </w:num>
  <w:num w:numId="7">
    <w:abstractNumId w:val="7"/>
  </w:num>
  <w:num w:numId="8">
    <w:abstractNumId w:val="4"/>
  </w:num>
  <w:num w:numId="9">
    <w:abstractNumId w:val="3"/>
  </w:num>
  <w:num w:numId="10">
    <w:abstractNumId w:val="10"/>
  </w:num>
  <w:num w:numId="11">
    <w:abstractNumId w:val="13"/>
  </w:num>
  <w:num w:numId="12">
    <w:abstractNumId w:val="1"/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1DA"/>
    <w:rsid w:val="007071DA"/>
    <w:rsid w:val="00EE0E3E"/>
    <w:rsid w:val="00F71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017BD1"/>
  <w15:docId w15:val="{68460E3B-5C35-4167-AB1E-FBD2D22DE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uiPriority w:val="9"/>
    <w:qFormat/>
    <w:pPr>
      <w:keepNext/>
      <w:keepLines/>
      <w:spacing w:before="360" w:after="120"/>
      <w:jc w:val="center"/>
      <w:outlineLvl w:val="0"/>
    </w:pPr>
    <w:rPr>
      <w:b/>
      <w:bCs/>
      <w:sz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240" w:after="60"/>
      <w:outlineLvl w:val="1"/>
    </w:pPr>
    <w:rPr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="Arial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="Arial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/>
      <w:outlineLvl w:val="5"/>
    </w:pPr>
    <w:rPr>
      <w:rFonts w:eastAsia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/>
      <w:outlineLvl w:val="6"/>
    </w:pPr>
    <w:rPr>
      <w:rFonts w:eastAsia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GridTable2">
    <w:name w:val="Grid Table 2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styleId="GridTable2-Accent2">
    <w:name w:val="Grid Table 2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GridTable2-Accent3">
    <w:name w:val="Grid Table 2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GridTable2-Accent4">
    <w:name w:val="Grid Table 2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GridTable2-Accent5">
    <w:name w:val="Grid Table 2 Accent 5"/>
    <w:basedOn w:val="Table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GridTable2-Accent6">
    <w:name w:val="Grid Table 2 Accent 6"/>
    <w:basedOn w:val="Table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dTable3">
    <w:name w:val="Grid Table 3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styleId="GridTable3-Accent2">
    <w:name w:val="Grid Table 3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GridTable3-Accent3">
    <w:name w:val="Grid Table 3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GridTable3-Accent4">
    <w:name w:val="Grid Table 3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GridTable3-Accent5">
    <w:name w:val="Grid Table 3 Accent 5"/>
    <w:basedOn w:val="Table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GridTable3-Accent6">
    <w:name w:val="Grid Table 3 Accent 6"/>
    <w:basedOn w:val="Table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dTable4">
    <w:name w:val="Grid Table 4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styleId="GridTable4-Accent2">
    <w:name w:val="Grid Table 4 Accent 2"/>
    <w:basedOn w:val="Table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GridTable4-Accent3">
    <w:name w:val="Grid Table 4 Accent 3"/>
    <w:basedOn w:val="Table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GridTable4-Accent4">
    <w:name w:val="Grid Table 4 Accent 4"/>
    <w:basedOn w:val="Table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GridTable4-Accent5">
    <w:name w:val="Grid Table 4 Accent 5"/>
    <w:basedOn w:val="Table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GridTable4-Accent6">
    <w:name w:val="Grid Table 4 Accent 6"/>
    <w:basedOn w:val="Table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dTable5Dark">
    <w:name w:val="Grid Table 5 Dark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GridTable6Colorful">
    <w:name w:val="Grid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ListTable2">
    <w:name w:val="List Table 2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styleId="ListTable2-Accent2">
    <w:name w:val="List Table 2 Accent 2"/>
    <w:basedOn w:val="Table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styleId="ListTable2-Accent3">
    <w:name w:val="List Table 2 Accent 3"/>
    <w:basedOn w:val="Table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styleId="ListTable2-Accent4">
    <w:name w:val="List Table 2 Accent 4"/>
    <w:basedOn w:val="Table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styleId="ListTable2-Accent5">
    <w:name w:val="List Table 2 Accent 5"/>
    <w:basedOn w:val="Table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styleId="ListTable2-Accent6">
    <w:name w:val="List Table 2 Accent 6"/>
    <w:basedOn w:val="Table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ListTable3">
    <w:name w:val="List Table 3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styleId="ListTable3-Accent2">
    <w:name w:val="List Table 3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ListTable4">
    <w:name w:val="List Table 4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styleId="ListTable4-Accent2">
    <w:name w:val="List Table 4 Accent 2"/>
    <w:basedOn w:val="Table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styleId="ListTable4-Accent3">
    <w:name w:val="List Table 4 Accent 3"/>
    <w:basedOn w:val="Table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styleId="ListTable4-Accent4">
    <w:name w:val="List Table 4 Accent 4"/>
    <w:basedOn w:val="Table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styleId="ListTable4-Accent5">
    <w:name w:val="List Table 4 Accent 5"/>
    <w:basedOn w:val="Table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styleId="ListTable4-Accent6">
    <w:name w:val="List Table 4 Accent 6"/>
    <w:basedOn w:val="Table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ListTable5Dark">
    <w:name w:val="List Table 5 Dark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styleId="ListTable5Dark-Accent2">
    <w:name w:val="List Table 5 Dark Accent 2"/>
    <w:basedOn w:val="Table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ListTable6Colorful">
    <w:name w:val="List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le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NoSpacing">
    <w:name w:val="No Spacing"/>
    <w:basedOn w:val="Normal"/>
    <w:uiPriority w:val="1"/>
    <w:qFormat/>
    <w:pPr>
      <w:spacing w:line="240" w:lineRule="auto"/>
    </w:p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eastAsia="Times New Roman" w:cs="Arial"/>
      <w:b/>
      <w:bCs/>
      <w:sz w:val="24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Pr>
      <w:rFonts w:eastAsia="Times New Roman" w:cs="Arial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Source">
    <w:name w:val="Source"/>
    <w:basedOn w:val="Normal"/>
    <w:qFormat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Pr>
      <w:b/>
      <w:smallCaps/>
      <w:color w:val="000000"/>
      <w:sz w:val="32"/>
      <w:szCs w:val="32"/>
    </w:rPr>
  </w:style>
  <w:style w:type="paragraph" w:customStyle="1" w:styleId="tabletext">
    <w:name w:val="table text"/>
    <w:basedOn w:val="Normal"/>
    <w:qFormat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color w:val="00000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b/>
      <w:bCs/>
      <w:color w:val="000000"/>
    </w:rPr>
  </w:style>
  <w:style w:type="paragraph" w:styleId="Revision">
    <w:name w:val="Revision"/>
    <w:hidden/>
    <w:uiPriority w:val="99"/>
    <w:semiHidden/>
    <w:rPr>
      <w:color w:val="000000"/>
      <w:sz w:val="22"/>
      <w:szCs w:val="32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table" w:customStyle="1" w:styleId="TableGrid1">
    <w:name w:val="Table Grid1"/>
    <w:basedOn w:val="TableNormal"/>
    <w:next w:val="TableGrid"/>
    <w:uiPriority w:val="59"/>
    <w:rPr>
      <w:rFonts w:ascii="Calibri" w:eastAsia="Times New Roman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AITCaption">
    <w:name w:val="SAIT Caption"/>
    <w:basedOn w:val="Normal"/>
    <w:qFormat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Pr>
      <w:b w:val="0"/>
    </w:rPr>
  </w:style>
  <w:style w:type="paragraph" w:customStyle="1" w:styleId="PageNo">
    <w:name w:val="Page No."/>
    <w:basedOn w:val="Footer"/>
    <w:qFormat/>
    <w:pPr>
      <w:jc w:val="right"/>
    </w:pPr>
  </w:style>
  <w:style w:type="paragraph" w:customStyle="1" w:styleId="TableHeading">
    <w:name w:val="Table Heading"/>
    <w:basedOn w:val="Normal"/>
    <w:qFormat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pPr>
      <w:spacing w:before="60" w:after="60"/>
    </w:pPr>
  </w:style>
  <w:style w:type="paragraph" w:customStyle="1" w:styleId="ColumnHeading">
    <w:name w:val="Column Heading"/>
    <w:basedOn w:val="Normal"/>
    <w:qFormat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</w:style>
  <w:style w:type="paragraph" w:customStyle="1" w:styleId="CopyrightFooter">
    <w:name w:val="Copyright Footer"/>
    <w:basedOn w:val="Normal"/>
    <w:qFormat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3FFBB8-999A-43FF-B9B7-FBFFDD2403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1F63274-0B63-4481-99D1-7AD07BE410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E00E407-E9B1-469A-BD3B-917A86D10E24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4.xml><?xml version="1.0" encoding="utf-8"?>
<ds:datastoreItem xmlns:ds="http://schemas.openxmlformats.org/officeDocument/2006/customXml" ds:itemID="{1A1BEAF9-D1CB-4ED8-A28D-E2ED00EEC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702</Characters>
  <Application>Microsoft Office Word</Application>
  <DocSecurity>0</DocSecurity>
  <Lines>5</Lines>
  <Paragraphs>1</Paragraphs>
  <ScaleCrop>false</ScaleCrop>
  <Company>SAIT</Company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Fayyaz</cp:lastModifiedBy>
  <cp:revision>5</cp:revision>
  <dcterms:created xsi:type="dcterms:W3CDTF">2024-04-03T15:17:00Z</dcterms:created>
  <dcterms:modified xsi:type="dcterms:W3CDTF">2025-06-28T20:23:00Z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