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FA700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4DC655C6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6D94CF0C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2FF0B9D5" w14:textId="2CACCFCB" w:rsidR="009A752E" w:rsidRPr="00A433FB" w:rsidRDefault="00A433FB">
      <w:pPr>
        <w:rPr>
          <w:rFonts w:ascii="Futura PT Demi" w:hAnsi="Futura PT Demi" w:cs="Arial"/>
          <w:b/>
          <w:sz w:val="28"/>
          <w:szCs w:val="28"/>
        </w:rPr>
      </w:pPr>
      <w:r w:rsidRPr="00A433FB">
        <w:rPr>
          <w:rFonts w:ascii="Futura PT Demi" w:hAnsi="Futura PT Demi" w:cs="Arial"/>
          <w:b/>
          <w:sz w:val="28"/>
          <w:szCs w:val="28"/>
        </w:rPr>
        <w:t>APPH 226 – Apparatus and Image Management</w:t>
      </w:r>
    </w:p>
    <w:p w14:paraId="769645F8" w14:textId="7CF70720" w:rsidR="00A433FB" w:rsidRPr="00A433FB" w:rsidRDefault="00A433FB" w:rsidP="00A433FB">
      <w:pPr>
        <w:pStyle w:val="Heading1"/>
        <w:ind w:left="0"/>
        <w:rPr>
          <w:rFonts w:ascii="Futura PT Demi" w:hAnsi="Futura PT Demi"/>
          <w:bCs w:val="0"/>
          <w:sz w:val="28"/>
          <w:szCs w:val="28"/>
        </w:rPr>
      </w:pPr>
      <w:r w:rsidRPr="00A433FB">
        <w:rPr>
          <w:rFonts w:ascii="Futura PT Demi" w:hAnsi="Futura PT Demi"/>
          <w:bCs w:val="0"/>
          <w:sz w:val="28"/>
          <w:szCs w:val="28"/>
        </w:rPr>
        <w:t>Lab 12 - Exposure Indicator (EI) – Knee Phantom</w:t>
      </w:r>
    </w:p>
    <w:p w14:paraId="7E072171" w14:textId="77777777" w:rsidR="00A433FB" w:rsidRPr="00A433FB" w:rsidRDefault="00A433FB" w:rsidP="00A433FB">
      <w:pPr>
        <w:pStyle w:val="Heading3"/>
        <w:spacing w:before="120"/>
        <w:rPr>
          <w:rFonts w:ascii="Futura PT Book" w:hAnsi="Futura PT Book"/>
        </w:rPr>
      </w:pPr>
    </w:p>
    <w:p w14:paraId="729AF10C" w14:textId="77777777" w:rsidR="00A433FB" w:rsidRPr="00A433FB" w:rsidRDefault="00A433FB" w:rsidP="00A433FB">
      <w:pPr>
        <w:pStyle w:val="Heading3"/>
        <w:spacing w:before="120"/>
        <w:rPr>
          <w:rFonts w:ascii="Futura PT Book" w:hAnsi="Futura PT Book"/>
        </w:rPr>
      </w:pPr>
      <w:r w:rsidRPr="00A433FB">
        <w:rPr>
          <w:rFonts w:ascii="Futura PT Book" w:hAnsi="Futura PT Book"/>
        </w:rPr>
        <w:t xml:space="preserve">Purpose: </w:t>
      </w:r>
      <w:r w:rsidRPr="00A433FB">
        <w:rPr>
          <w:rFonts w:ascii="Futura PT Book" w:hAnsi="Futura PT Book"/>
          <w:i/>
        </w:rPr>
        <w:t>Identify how to assess the quality of a digital image.</w:t>
      </w:r>
    </w:p>
    <w:p w14:paraId="3D1E4315" w14:textId="77777777" w:rsidR="00A433FB" w:rsidRPr="00A433FB" w:rsidRDefault="00A433FB" w:rsidP="00A433FB">
      <w:pPr>
        <w:rPr>
          <w:rFonts w:ascii="Futura PT Book" w:hAnsi="Futura PT Book" w:cs="Arial"/>
          <w:i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 xml:space="preserve">Objectives: 6.4 Evaluate digital image characteristics  </w:t>
      </w:r>
    </w:p>
    <w:p w14:paraId="4D0061DB" w14:textId="77777777" w:rsidR="00A433FB" w:rsidRPr="00A433FB" w:rsidRDefault="00A433FB" w:rsidP="00A433FB">
      <w:pPr>
        <w:ind w:firstLine="720"/>
        <w:rPr>
          <w:rFonts w:ascii="Futura PT Book" w:hAnsi="Futura PT Book" w:cs="Arial"/>
          <w:i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 xml:space="preserve">       1.6 Monitor an exposure for technical errors </w:t>
      </w:r>
    </w:p>
    <w:p w14:paraId="22B6F79C" w14:textId="77777777" w:rsidR="00A433FB" w:rsidRPr="00A433FB" w:rsidRDefault="00A433FB" w:rsidP="00A433FB">
      <w:pPr>
        <w:pStyle w:val="Heading3"/>
        <w:rPr>
          <w:rFonts w:ascii="Futura PT Book" w:hAnsi="Futura PT Book"/>
        </w:rPr>
      </w:pPr>
    </w:p>
    <w:p w14:paraId="6045E879" w14:textId="77777777" w:rsidR="00A433FB" w:rsidRPr="00A433FB" w:rsidRDefault="00A433FB" w:rsidP="00A433FB">
      <w:pPr>
        <w:pStyle w:val="Heading3"/>
        <w:rPr>
          <w:rFonts w:ascii="Futura PT Book" w:hAnsi="Futura PT Book"/>
        </w:rPr>
      </w:pPr>
      <w:r w:rsidRPr="00A433FB">
        <w:rPr>
          <w:rFonts w:ascii="Futura PT Book" w:hAnsi="Futura PT Book"/>
        </w:rPr>
        <w:t xml:space="preserve">Instructions  </w:t>
      </w:r>
    </w:p>
    <w:p w14:paraId="74F44AC3" w14:textId="77777777" w:rsidR="00A433FB" w:rsidRPr="00A433FB" w:rsidRDefault="00A433FB" w:rsidP="00A433FB">
      <w:pPr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#1</w:t>
      </w:r>
      <w:r w:rsidRPr="00A433FB">
        <w:rPr>
          <w:rFonts w:ascii="Futura PT Book" w:hAnsi="Futura PT Book" w:cs="Arial"/>
          <w:b/>
          <w:sz w:val="24"/>
          <w:szCs w:val="24"/>
        </w:rPr>
        <w:t xml:space="preserve"> </w:t>
      </w:r>
    </w:p>
    <w:p w14:paraId="5AE50EC1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Enter the patient information into the console.</w:t>
      </w:r>
    </w:p>
    <w:p w14:paraId="2073DBF4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Select the appropriate exam for the knee phantom, and set up the detector.</w:t>
      </w:r>
    </w:p>
    <w:p w14:paraId="17C9F151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Use a manual technique of 75kVp @ 0.5mAs. </w:t>
      </w:r>
    </w:p>
    <w:p w14:paraId="393B6374" w14:textId="06238672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Position the phantom in front of the </w:t>
      </w:r>
      <w:r w:rsidR="00F7487C">
        <w:rPr>
          <w:rFonts w:ascii="Futura PT Book" w:hAnsi="Futura PT Book" w:cs="Arial"/>
          <w:sz w:val="24"/>
          <w:szCs w:val="24"/>
        </w:rPr>
        <w:t xml:space="preserve">detector </w:t>
      </w:r>
      <w:r w:rsidRPr="00A433FB">
        <w:rPr>
          <w:rFonts w:ascii="Futura PT Book" w:hAnsi="Futura PT Book" w:cs="Arial"/>
          <w:sz w:val="24"/>
          <w:szCs w:val="24"/>
        </w:rPr>
        <w:t xml:space="preserve">with minimal OID. </w:t>
      </w:r>
    </w:p>
    <w:p w14:paraId="3663275E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Align the tube and detector, use an SID of 120cm. Collimate to the knee and center the phantom.</w:t>
      </w:r>
    </w:p>
    <w:p w14:paraId="14EA0CE7" w14:textId="77777777" w:rsidR="00A433FB" w:rsidRPr="00A433FB" w:rsidRDefault="00A433FB" w:rsidP="00A433FB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1FDC5E4" w14:textId="77777777" w:rsidR="00A433FB" w:rsidRPr="00A433FB" w:rsidRDefault="00A433FB" w:rsidP="00A433FB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2F9DC31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5251847F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 xml:space="preserve"> ________</w:t>
      </w:r>
    </w:p>
    <w:p w14:paraId="1C54D8C0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E0C04B4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2E1D6E1E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3A165123" w14:textId="77777777" w:rsidR="00A433FB" w:rsidRPr="00A433FB" w:rsidRDefault="00A433FB" w:rsidP="00A433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05337633" w14:textId="77777777" w:rsidR="00A433FB" w:rsidRPr="00A433FB" w:rsidRDefault="00A433FB" w:rsidP="00A433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224A24C6" w14:textId="77777777" w:rsidR="00A433FB" w:rsidRPr="00A433FB" w:rsidRDefault="00A433FB" w:rsidP="00A433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Set a manual technique of 75kVp @ 0.8mAs.</w:t>
      </w:r>
    </w:p>
    <w:p w14:paraId="117173C9" w14:textId="77777777" w:rsidR="00A433FB" w:rsidRPr="00A433FB" w:rsidRDefault="00A433FB" w:rsidP="00A433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48738DCE" w14:textId="77777777" w:rsidR="00A433FB" w:rsidRPr="00A433FB" w:rsidRDefault="00A433FB" w:rsidP="00A433FB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</w:t>
      </w:r>
    </w:p>
    <w:p w14:paraId="141402FD" w14:textId="77777777" w:rsidR="00A433FB" w:rsidRPr="00A433FB" w:rsidRDefault="00A433FB" w:rsidP="00A433FB">
      <w:pPr>
        <w:pStyle w:val="ListParagraph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C34DA5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  <w:r w:rsidRPr="00A433FB">
        <w:rPr>
          <w:rFonts w:ascii="Futura PT Book" w:hAnsi="Futura PT Book" w:cs="Arial"/>
          <w:sz w:val="24"/>
          <w:szCs w:val="24"/>
        </w:rPr>
        <w:tab/>
      </w:r>
    </w:p>
    <w:p w14:paraId="05869374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6D37AD2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4A1B8E2C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1E2A1D8E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50BC95D2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6DCC6CD5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1.6mAs  </w:t>
      </w:r>
    </w:p>
    <w:p w14:paraId="56781586" w14:textId="77777777" w:rsidR="00A433FB" w:rsidRPr="00A433FB" w:rsidRDefault="00A433FB" w:rsidP="00A433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57DE901E" w14:textId="77777777" w:rsidR="00A433FB" w:rsidRPr="00A433FB" w:rsidRDefault="00A433FB" w:rsidP="00A433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104BB1F5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2F6BC6D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</w:p>
    <w:p w14:paraId="0EA772D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48ECB83B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3C649663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</w:p>
    <w:p w14:paraId="79EA1D77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257965B4" w14:textId="77777777" w:rsidR="00A433FB" w:rsidRPr="00A433FB" w:rsidRDefault="00A433FB" w:rsidP="00A433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3D3F6D74" w14:textId="77777777" w:rsidR="00A433FB" w:rsidRPr="00A433FB" w:rsidRDefault="00A433FB" w:rsidP="00A433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4556C46C" w14:textId="77777777" w:rsidR="00A433FB" w:rsidRPr="00A433FB" w:rsidRDefault="00A433FB" w:rsidP="00A433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3mAs </w:t>
      </w:r>
    </w:p>
    <w:p w14:paraId="2CBA2F70" w14:textId="77777777" w:rsidR="00A433FB" w:rsidRPr="00A433FB" w:rsidRDefault="00A433FB" w:rsidP="00A433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7DBAAB1C" w14:textId="77777777" w:rsidR="00A433FB" w:rsidRPr="00A433FB" w:rsidRDefault="00A433FB" w:rsidP="00A433FB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</w:t>
      </w:r>
    </w:p>
    <w:p w14:paraId="7D433FB0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17EF4025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__________</w:t>
      </w:r>
    </w:p>
    <w:p w14:paraId="507C92FF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  <w:u w:val="single"/>
        </w:rPr>
      </w:pPr>
    </w:p>
    <w:p w14:paraId="56202C62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#5</w:t>
      </w:r>
    </w:p>
    <w:p w14:paraId="2B538D16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Maintain the same room setup as Exposure #1.  </w:t>
      </w:r>
    </w:p>
    <w:p w14:paraId="3F584488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3849F072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6.3mAs  </w:t>
      </w:r>
    </w:p>
    <w:p w14:paraId="079A137E" w14:textId="77777777" w:rsidR="00A433FB" w:rsidRPr="00A433FB" w:rsidRDefault="00A433FB" w:rsidP="00A433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3CEA8697" w14:textId="77777777" w:rsidR="00A433FB" w:rsidRPr="00A433FB" w:rsidRDefault="00A433FB" w:rsidP="00A433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0C3A2314" w14:textId="77777777" w:rsidR="00A433FB" w:rsidRPr="00A433FB" w:rsidRDefault="00A433FB" w:rsidP="00A433FB">
      <w:pPr>
        <w:pStyle w:val="ListParagraph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2D607009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</w:t>
      </w:r>
    </w:p>
    <w:p w14:paraId="67B6E4D4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E7597DE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#6</w:t>
      </w:r>
    </w:p>
    <w:p w14:paraId="30500D58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Maintain the same room setup as Exposure #1</w:t>
      </w:r>
    </w:p>
    <w:p w14:paraId="0A1CBFD0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0BF7560C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lastRenderedPageBreak/>
        <w:t xml:space="preserve">Set a manual technique of 75kVp @ 12.5mAs  </w:t>
      </w:r>
    </w:p>
    <w:p w14:paraId="2AACC8C7" w14:textId="77777777" w:rsidR="00A433FB" w:rsidRPr="00A433FB" w:rsidRDefault="00A433FB" w:rsidP="00A433FB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419F3988" w14:textId="77777777" w:rsidR="00A433FB" w:rsidRPr="00A433FB" w:rsidRDefault="00A433FB" w:rsidP="00A433FB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146EFBF0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i/>
          <w:sz w:val="24"/>
          <w:szCs w:val="24"/>
        </w:rPr>
      </w:pPr>
    </w:p>
    <w:p w14:paraId="00C3DE63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__________</w:t>
      </w:r>
    </w:p>
    <w:p w14:paraId="75373847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  <w:t xml:space="preserve">   </w:t>
      </w:r>
    </w:p>
    <w:p w14:paraId="62770476" w14:textId="77777777" w:rsidR="00A433FB" w:rsidRPr="00A433FB" w:rsidRDefault="00A433FB" w:rsidP="00A433FB">
      <w:pPr>
        <w:rPr>
          <w:rFonts w:ascii="Futura PT Book" w:hAnsi="Futura PT Book" w:cs="Arial"/>
          <w:sz w:val="24"/>
          <w:szCs w:val="24"/>
          <w:u w:val="single"/>
        </w:rPr>
      </w:pPr>
      <w:r w:rsidRPr="00A433FB">
        <w:rPr>
          <w:rFonts w:ascii="Futura PT Book" w:hAnsi="Futura PT Book" w:cs="Arial"/>
          <w:sz w:val="24"/>
          <w:szCs w:val="24"/>
          <w:u w:val="single"/>
        </w:rPr>
        <w:t>Exposure #7</w:t>
      </w:r>
    </w:p>
    <w:p w14:paraId="0AF3143D" w14:textId="77777777" w:rsidR="00A433FB" w:rsidRPr="00A433FB" w:rsidRDefault="00A433FB" w:rsidP="00A433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Maintain the same room setup as Exposure #1.</w:t>
      </w:r>
    </w:p>
    <w:p w14:paraId="2A5C14D2" w14:textId="77777777" w:rsidR="00A433FB" w:rsidRPr="00A433FB" w:rsidRDefault="00A433FB" w:rsidP="00A433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Wait approximately 1 minute before taking the next exposure.</w:t>
      </w:r>
    </w:p>
    <w:p w14:paraId="299779A8" w14:textId="77777777" w:rsidR="00A433FB" w:rsidRPr="00A433FB" w:rsidRDefault="00A433FB" w:rsidP="00A433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Set a manual technique of 75kVp @ 25mAs  </w:t>
      </w:r>
    </w:p>
    <w:p w14:paraId="3322F2CE" w14:textId="77777777" w:rsidR="00A433FB" w:rsidRPr="00A433FB" w:rsidRDefault="00A433FB" w:rsidP="00A433FB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 xml:space="preserve">Ensure everyone remains outside the room and the door is closed. </w:t>
      </w:r>
    </w:p>
    <w:p w14:paraId="5EC99B55" w14:textId="77777777" w:rsidR="00A433FB" w:rsidRPr="00A433FB" w:rsidRDefault="00A433FB" w:rsidP="00A433FB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>Obtain verbal confirmation with direct supervision from an instructor before exposing.</w:t>
      </w:r>
    </w:p>
    <w:p w14:paraId="7758E531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85D766C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b/>
          <w:sz w:val="24"/>
          <w:szCs w:val="24"/>
        </w:rPr>
      </w:pPr>
      <w:r w:rsidRPr="00A433FB">
        <w:rPr>
          <w:rFonts w:ascii="Futura PT Book" w:hAnsi="Futura PT Book" w:cs="Arial"/>
          <w:i/>
          <w:sz w:val="24"/>
          <w:szCs w:val="24"/>
        </w:rPr>
        <w:t>Record the EI number readout:</w:t>
      </w:r>
      <w:r w:rsidRPr="00A433FB">
        <w:rPr>
          <w:rFonts w:ascii="Futura PT Book" w:hAnsi="Futura PT Book" w:cs="Arial"/>
          <w:sz w:val="24"/>
          <w:szCs w:val="24"/>
        </w:rPr>
        <w:t xml:space="preserve"> </w:t>
      </w:r>
      <w:r w:rsidRPr="00A433FB">
        <w:rPr>
          <w:rFonts w:ascii="Futura PT Book" w:hAnsi="Futura PT Book" w:cs="Arial"/>
          <w:b/>
          <w:sz w:val="24"/>
          <w:szCs w:val="24"/>
        </w:rPr>
        <w:t>___________</w:t>
      </w:r>
    </w:p>
    <w:p w14:paraId="2494DD2F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</w:r>
      <w:r w:rsidRPr="00A433FB">
        <w:rPr>
          <w:rFonts w:ascii="Futura PT Book" w:hAnsi="Futura PT Book" w:cs="Arial"/>
          <w:sz w:val="24"/>
          <w:szCs w:val="24"/>
        </w:rPr>
        <w:tab/>
        <w:t xml:space="preserve">   </w:t>
      </w:r>
    </w:p>
    <w:p w14:paraId="68D9A239" w14:textId="77777777" w:rsidR="00A433FB" w:rsidRPr="00A433FB" w:rsidRDefault="00A433FB" w:rsidP="00A433FB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00314CA3" w14:textId="77777777" w:rsidR="00A433FB" w:rsidRPr="00A433FB" w:rsidRDefault="00A433FB" w:rsidP="00A433FB">
      <w:pPr>
        <w:pStyle w:val="Heading3"/>
        <w:rPr>
          <w:rFonts w:ascii="Futura PT Book" w:hAnsi="Futura PT Book"/>
          <w:u w:val="single"/>
        </w:rPr>
      </w:pPr>
      <w:r w:rsidRPr="00A433FB">
        <w:rPr>
          <w:rFonts w:ascii="Futura PT Book" w:hAnsi="Futura PT Book"/>
          <w:u w:val="single"/>
        </w:rPr>
        <w:t>Questions</w:t>
      </w:r>
    </w:p>
    <w:p w14:paraId="7E55BA37" w14:textId="77777777" w:rsidR="00A433FB" w:rsidRPr="00A433FB" w:rsidRDefault="00A433FB" w:rsidP="00A433FB">
      <w:pPr>
        <w:rPr>
          <w:rFonts w:ascii="Futura PT Book" w:hAnsi="Futura PT Book"/>
          <w:sz w:val="24"/>
          <w:szCs w:val="24"/>
        </w:rPr>
      </w:pPr>
    </w:p>
    <w:p w14:paraId="39D5C83E" w14:textId="77777777" w:rsidR="00A433FB" w:rsidRPr="00A433FB" w:rsidRDefault="00A433FB" w:rsidP="00A433FB">
      <w:pPr>
        <w:spacing w:after="60" w:line="276" w:lineRule="auto"/>
        <w:ind w:left="360" w:hanging="36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By observation only, is it possible to visually determine which exposures were over and/or underexposed?</w:t>
      </w:r>
    </w:p>
    <w:p w14:paraId="596FC8EA" w14:textId="77777777" w:rsidR="00A433FB" w:rsidRPr="00A433FB" w:rsidRDefault="00A433FB" w:rsidP="00A433FB">
      <w:pPr>
        <w:spacing w:after="60"/>
        <w:ind w:left="360"/>
        <w:rPr>
          <w:rFonts w:ascii="Futura PT Book" w:hAnsi="Futura PT Book"/>
          <w:b/>
          <w:i/>
          <w:sz w:val="24"/>
          <w:szCs w:val="24"/>
        </w:rPr>
      </w:pPr>
    </w:p>
    <w:p w14:paraId="307BA368" w14:textId="77777777" w:rsidR="00A433FB" w:rsidRPr="00A433FB" w:rsidRDefault="00A433FB" w:rsidP="00A433FB">
      <w:pPr>
        <w:spacing w:after="60" w:line="276" w:lineRule="auto"/>
        <w:ind w:left="360" w:hanging="36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Why is it important for the technologist to evaluate the EI number?</w:t>
      </w:r>
    </w:p>
    <w:p w14:paraId="1238A3ED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21F57817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610CDEA6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What happens to the EI number when the exposure is doubled or halved?</w:t>
      </w:r>
    </w:p>
    <w:p w14:paraId="45C66D68" w14:textId="77777777" w:rsidR="00A433FB" w:rsidRPr="00A433FB" w:rsidRDefault="00A433FB" w:rsidP="00A433FB">
      <w:pPr>
        <w:pStyle w:val="ListParagraph"/>
        <w:spacing w:after="120"/>
        <w:ind w:left="360"/>
        <w:rPr>
          <w:rFonts w:ascii="Futura PT Book" w:hAnsi="Futura PT Book"/>
          <w:b/>
          <w:i/>
          <w:sz w:val="24"/>
          <w:szCs w:val="24"/>
        </w:rPr>
      </w:pPr>
    </w:p>
    <w:p w14:paraId="68600638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Please describe the relationship between exposure and the EI number.</w:t>
      </w:r>
    </w:p>
    <w:p w14:paraId="46DB9192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706C7836" w14:textId="77777777" w:rsidR="00A433FB" w:rsidRPr="00A433FB" w:rsidRDefault="00A433FB" w:rsidP="00A433FB">
      <w:pPr>
        <w:pStyle w:val="ListParagraph"/>
        <w:ind w:left="360"/>
        <w:rPr>
          <w:rFonts w:ascii="Futura PT Book" w:hAnsi="Futura PT Book"/>
          <w:sz w:val="24"/>
          <w:szCs w:val="24"/>
        </w:rPr>
      </w:pPr>
    </w:p>
    <w:p w14:paraId="0C4C9838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Which of the exposures could be considered diagnostic, and why?</w:t>
      </w:r>
    </w:p>
    <w:p w14:paraId="717865B2" w14:textId="77777777" w:rsidR="00A433FB" w:rsidRPr="00A433FB" w:rsidRDefault="00A433FB" w:rsidP="00A433FB">
      <w:pPr>
        <w:spacing w:after="120" w:line="240" w:lineRule="auto"/>
        <w:ind w:left="360"/>
        <w:contextualSpacing/>
        <w:rPr>
          <w:rFonts w:ascii="Futura PT Book" w:hAnsi="Futura PT Book"/>
          <w:i/>
          <w:sz w:val="24"/>
          <w:szCs w:val="24"/>
        </w:rPr>
      </w:pPr>
    </w:p>
    <w:p w14:paraId="32E25733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Explain which exposures were optimal.</w:t>
      </w:r>
    </w:p>
    <w:p w14:paraId="30380AFB" w14:textId="77777777" w:rsidR="00A433FB" w:rsidRPr="00A433FB" w:rsidRDefault="00A433FB" w:rsidP="00A433FB">
      <w:pPr>
        <w:spacing w:after="120" w:line="240" w:lineRule="auto"/>
        <w:ind w:left="360"/>
        <w:contextualSpacing/>
        <w:rPr>
          <w:rFonts w:ascii="Futura PT Book" w:hAnsi="Futura PT Book"/>
          <w:i/>
          <w:sz w:val="24"/>
          <w:szCs w:val="24"/>
        </w:rPr>
      </w:pPr>
    </w:p>
    <w:p w14:paraId="710A15A6" w14:textId="77777777" w:rsidR="00A433FB" w:rsidRPr="00A433FB" w:rsidRDefault="00A433FB" w:rsidP="00A433FB">
      <w:pPr>
        <w:spacing w:after="120" w:line="240" w:lineRule="auto"/>
        <w:ind w:left="360"/>
        <w:contextualSpacing/>
        <w:rPr>
          <w:rFonts w:ascii="Futura PT Book" w:hAnsi="Futura PT Book"/>
          <w:i/>
          <w:sz w:val="24"/>
          <w:szCs w:val="24"/>
        </w:rPr>
      </w:pPr>
    </w:p>
    <w:p w14:paraId="2AED72AC" w14:textId="77777777" w:rsidR="00A433FB" w:rsidRPr="00A433FB" w:rsidRDefault="00A433FB" w:rsidP="00A433FB">
      <w:pPr>
        <w:spacing w:before="120" w:after="60" w:line="276" w:lineRule="auto"/>
        <w:ind w:left="360" w:hanging="36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Why is the EI readout important to monitor when exposing with AEC?</w:t>
      </w:r>
    </w:p>
    <w:p w14:paraId="72550394" w14:textId="77777777" w:rsidR="00A433FB" w:rsidRPr="00A433FB" w:rsidRDefault="00A433FB" w:rsidP="00A433FB">
      <w:pPr>
        <w:spacing w:line="240" w:lineRule="auto"/>
        <w:ind w:left="720"/>
        <w:rPr>
          <w:rFonts w:ascii="Futura PT Book" w:hAnsi="Futura PT Book" w:cs="Arial"/>
          <w:b/>
          <w:i/>
          <w:sz w:val="24"/>
          <w:szCs w:val="24"/>
        </w:rPr>
      </w:pPr>
    </w:p>
    <w:p w14:paraId="42772F77" w14:textId="77777777" w:rsidR="00A433FB" w:rsidRPr="00A433FB" w:rsidRDefault="00A433FB" w:rsidP="00A433FB">
      <w:pPr>
        <w:spacing w:line="240" w:lineRule="auto"/>
        <w:ind w:left="720"/>
        <w:rPr>
          <w:rFonts w:ascii="Futura PT Book" w:hAnsi="Futura PT Book" w:cs="Arial"/>
          <w:b/>
          <w:i/>
          <w:sz w:val="24"/>
          <w:szCs w:val="24"/>
        </w:rPr>
      </w:pPr>
    </w:p>
    <w:p w14:paraId="7164B4E1" w14:textId="77777777" w:rsidR="00A433FB" w:rsidRPr="00A433FB" w:rsidRDefault="00A433FB" w:rsidP="00A433FB">
      <w:pPr>
        <w:pStyle w:val="ListParagraph"/>
        <w:spacing w:after="60" w:line="276" w:lineRule="auto"/>
        <w:ind w:left="360" w:hanging="36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 xml:space="preserve">Answer the following based on the relationship between exposure and EI.   </w:t>
      </w:r>
    </w:p>
    <w:p w14:paraId="3F7C14F9" w14:textId="77777777" w:rsidR="00A433FB" w:rsidRPr="00A433FB" w:rsidRDefault="00A433FB" w:rsidP="00A433FB">
      <w:pPr>
        <w:pStyle w:val="ListParagraph"/>
        <w:numPr>
          <w:ilvl w:val="1"/>
          <w:numId w:val="1"/>
        </w:numPr>
        <w:tabs>
          <w:tab w:val="clear" w:pos="1440"/>
        </w:tabs>
        <w:spacing w:after="60" w:line="276" w:lineRule="auto"/>
        <w:ind w:left="108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 xml:space="preserve">80 </w:t>
      </w:r>
      <w:proofErr w:type="spellStart"/>
      <w:r w:rsidRPr="00A433FB">
        <w:rPr>
          <w:rFonts w:ascii="Futura PT Book" w:hAnsi="Futura PT Book"/>
          <w:sz w:val="24"/>
          <w:szCs w:val="24"/>
        </w:rPr>
        <w:t>kVp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and 10 </w:t>
      </w:r>
      <w:proofErr w:type="spellStart"/>
      <w:r w:rsidRPr="00A433FB">
        <w:rPr>
          <w:rFonts w:ascii="Futura PT Book" w:hAnsi="Futura PT Book"/>
          <w:sz w:val="24"/>
          <w:szCs w:val="24"/>
        </w:rPr>
        <w:t>mAs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will result in an EI of 600.  What will be the EI if the technique is changed to 80 </w:t>
      </w:r>
      <w:proofErr w:type="spellStart"/>
      <w:r w:rsidRPr="00A433FB">
        <w:rPr>
          <w:rFonts w:ascii="Futura PT Book" w:hAnsi="Futura PT Book"/>
          <w:sz w:val="24"/>
          <w:szCs w:val="24"/>
        </w:rPr>
        <w:t>kVp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and 5 </w:t>
      </w:r>
      <w:proofErr w:type="spellStart"/>
      <w:r w:rsidRPr="00A433FB">
        <w:rPr>
          <w:rFonts w:ascii="Futura PT Book" w:hAnsi="Futura PT Book"/>
          <w:sz w:val="24"/>
          <w:szCs w:val="24"/>
        </w:rPr>
        <w:t>mAs</w:t>
      </w:r>
      <w:proofErr w:type="spellEnd"/>
      <w:r w:rsidRPr="00A433FB">
        <w:rPr>
          <w:rFonts w:ascii="Futura PT Book" w:hAnsi="Futura PT Book"/>
          <w:sz w:val="24"/>
          <w:szCs w:val="24"/>
        </w:rPr>
        <w:t>?</w:t>
      </w:r>
    </w:p>
    <w:p w14:paraId="163D6A67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i/>
          <w:sz w:val="24"/>
          <w:szCs w:val="24"/>
        </w:rPr>
      </w:pPr>
    </w:p>
    <w:p w14:paraId="4D27B201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i/>
          <w:sz w:val="24"/>
          <w:szCs w:val="24"/>
        </w:rPr>
      </w:pPr>
    </w:p>
    <w:p w14:paraId="06E4C03C" w14:textId="77777777" w:rsidR="00A433FB" w:rsidRPr="00A433FB" w:rsidRDefault="00A433FB" w:rsidP="00A433FB">
      <w:pPr>
        <w:pStyle w:val="ListParagraph"/>
        <w:numPr>
          <w:ilvl w:val="1"/>
          <w:numId w:val="1"/>
        </w:numPr>
        <w:tabs>
          <w:tab w:val="clear" w:pos="1440"/>
        </w:tabs>
        <w:spacing w:after="60" w:line="276" w:lineRule="auto"/>
        <w:ind w:left="108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 xml:space="preserve">65 </w:t>
      </w:r>
      <w:proofErr w:type="spellStart"/>
      <w:r w:rsidRPr="00A433FB">
        <w:rPr>
          <w:rFonts w:ascii="Futura PT Book" w:hAnsi="Futura PT Book"/>
          <w:sz w:val="24"/>
          <w:szCs w:val="24"/>
        </w:rPr>
        <w:t>kVp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and 5 </w:t>
      </w:r>
      <w:proofErr w:type="spellStart"/>
      <w:r w:rsidRPr="00A433FB">
        <w:rPr>
          <w:rFonts w:ascii="Futura PT Book" w:hAnsi="Futura PT Book"/>
          <w:sz w:val="24"/>
          <w:szCs w:val="24"/>
        </w:rPr>
        <w:t>mAs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will result in an EI of 200.  What will the new technique be for the EI to be 50?</w:t>
      </w:r>
    </w:p>
    <w:p w14:paraId="10AF788B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14:paraId="36B02F8F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14:paraId="201D4A3B" w14:textId="77777777" w:rsidR="00A433FB" w:rsidRPr="00A433FB" w:rsidRDefault="00A433FB" w:rsidP="00A433FB">
      <w:pPr>
        <w:pStyle w:val="ListParagraph"/>
        <w:numPr>
          <w:ilvl w:val="1"/>
          <w:numId w:val="1"/>
        </w:numPr>
        <w:tabs>
          <w:tab w:val="clear" w:pos="1440"/>
        </w:tabs>
        <w:spacing w:after="60" w:line="276" w:lineRule="auto"/>
        <w:ind w:left="108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 xml:space="preserve">A shoulder taken at 75 </w:t>
      </w:r>
      <w:proofErr w:type="spellStart"/>
      <w:r w:rsidRPr="00A433FB">
        <w:rPr>
          <w:rFonts w:ascii="Futura PT Book" w:hAnsi="Futura PT Book"/>
          <w:sz w:val="24"/>
          <w:szCs w:val="24"/>
        </w:rPr>
        <w:t>kVp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and 3.2 </w:t>
      </w:r>
      <w:proofErr w:type="spellStart"/>
      <w:r w:rsidRPr="00A433FB">
        <w:rPr>
          <w:rFonts w:ascii="Futura PT Book" w:hAnsi="Futura PT Book"/>
          <w:sz w:val="24"/>
          <w:szCs w:val="24"/>
        </w:rPr>
        <w:t>mAs</w:t>
      </w:r>
      <w:proofErr w:type="spellEnd"/>
      <w:r w:rsidRPr="00A433FB">
        <w:rPr>
          <w:rFonts w:ascii="Futura PT Book" w:hAnsi="Futura PT Book"/>
          <w:sz w:val="24"/>
          <w:szCs w:val="24"/>
        </w:rPr>
        <w:t xml:space="preserve"> will result in an EI of 1000.  What should the new technique be in order for the EI to be the most optimal for image quality?</w:t>
      </w:r>
    </w:p>
    <w:p w14:paraId="1EB585A3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14:paraId="34D48DA4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14:paraId="594A94BC" w14:textId="77777777" w:rsidR="00A433FB" w:rsidRPr="00A433FB" w:rsidRDefault="00A433FB" w:rsidP="00A433FB">
      <w:pPr>
        <w:pStyle w:val="ListParagraph"/>
        <w:numPr>
          <w:ilvl w:val="1"/>
          <w:numId w:val="1"/>
        </w:numPr>
        <w:tabs>
          <w:tab w:val="clear" w:pos="1440"/>
        </w:tabs>
        <w:spacing w:after="60" w:line="276" w:lineRule="auto"/>
        <w:ind w:left="1080"/>
        <w:contextualSpacing w:val="0"/>
        <w:rPr>
          <w:rFonts w:ascii="Futura PT Book" w:hAnsi="Futura PT Book"/>
          <w:sz w:val="24"/>
          <w:szCs w:val="24"/>
        </w:rPr>
      </w:pPr>
      <w:r w:rsidRPr="00A433FB">
        <w:rPr>
          <w:rFonts w:ascii="Futura PT Book" w:hAnsi="Futura PT Book"/>
          <w:sz w:val="24"/>
          <w:szCs w:val="24"/>
        </w:rPr>
        <w:t>What is the ideal EI for patient dose, for a patient having a knee x-ray?  Provide a rationale.</w:t>
      </w:r>
    </w:p>
    <w:p w14:paraId="1D38C711" w14:textId="77777777" w:rsidR="00A433FB" w:rsidRPr="00A433FB" w:rsidRDefault="00A433FB" w:rsidP="00A433FB">
      <w:pPr>
        <w:pStyle w:val="ListParagraph"/>
        <w:ind w:left="1080"/>
        <w:rPr>
          <w:rFonts w:ascii="Futura PT Book" w:hAnsi="Futura PT Book"/>
          <w:b/>
          <w:i/>
          <w:sz w:val="24"/>
          <w:szCs w:val="24"/>
        </w:rPr>
      </w:pPr>
    </w:p>
    <w:p w14:paraId="45C59DB9" w14:textId="77777777" w:rsidR="00A433FB" w:rsidRPr="00A433FB" w:rsidRDefault="00A433FB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A433FB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A433FB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A433F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40E1B0" w14:textId="77777777" w:rsidR="002C4E58" w:rsidRDefault="002C4E58" w:rsidP="00B23BFA">
      <w:pPr>
        <w:spacing w:after="0" w:line="240" w:lineRule="auto"/>
      </w:pPr>
      <w:r>
        <w:separator/>
      </w:r>
    </w:p>
  </w:endnote>
  <w:endnote w:type="continuationSeparator" w:id="0">
    <w:p w14:paraId="276385A5" w14:textId="77777777" w:rsidR="002C4E58" w:rsidRDefault="002C4E5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ED3E29" w14:textId="77777777" w:rsidR="004E5493" w:rsidRDefault="004E54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1CB4D18A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897B2C" w14:textId="77777777" w:rsidR="004E5493" w:rsidRDefault="004E54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DCD7D" w14:textId="77777777" w:rsidR="002C4E58" w:rsidRDefault="002C4E58" w:rsidP="00B23BFA">
      <w:pPr>
        <w:spacing w:after="0" w:line="240" w:lineRule="auto"/>
      </w:pPr>
      <w:r>
        <w:separator/>
      </w:r>
    </w:p>
  </w:footnote>
  <w:footnote w:type="continuationSeparator" w:id="0">
    <w:p w14:paraId="1BF4810D" w14:textId="77777777" w:rsidR="002C4E58" w:rsidRDefault="002C4E58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26B86" w14:textId="77777777" w:rsidR="004E5493" w:rsidRDefault="004E54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3A50185F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85EE7" w14:textId="77777777" w:rsidR="004E5493" w:rsidRDefault="004E54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5E0A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91F6FF5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941427D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AA93130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92E19E3"/>
    <w:multiLevelType w:val="hybridMultilevel"/>
    <w:tmpl w:val="EBDE5E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A46AA9"/>
    <w:multiLevelType w:val="hybridMultilevel"/>
    <w:tmpl w:val="F0C2F7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7"/>
  </w:num>
  <w:num w:numId="3">
    <w:abstractNumId w:val="16"/>
  </w:num>
  <w:num w:numId="4">
    <w:abstractNumId w:val="4"/>
  </w:num>
  <w:num w:numId="5">
    <w:abstractNumId w:val="6"/>
  </w:num>
  <w:num w:numId="6">
    <w:abstractNumId w:val="10"/>
  </w:num>
  <w:num w:numId="7">
    <w:abstractNumId w:val="17"/>
  </w:num>
  <w:num w:numId="8">
    <w:abstractNumId w:val="13"/>
  </w:num>
  <w:num w:numId="9">
    <w:abstractNumId w:val="9"/>
  </w:num>
  <w:num w:numId="10">
    <w:abstractNumId w:val="2"/>
  </w:num>
  <w:num w:numId="11">
    <w:abstractNumId w:val="3"/>
  </w:num>
  <w:num w:numId="12">
    <w:abstractNumId w:val="14"/>
  </w:num>
  <w:num w:numId="13">
    <w:abstractNumId w:val="1"/>
  </w:num>
  <w:num w:numId="14">
    <w:abstractNumId w:val="15"/>
  </w:num>
  <w:num w:numId="15">
    <w:abstractNumId w:val="5"/>
  </w:num>
  <w:num w:numId="16">
    <w:abstractNumId w:val="0"/>
  </w:num>
  <w:num w:numId="17">
    <w:abstractNumId w:val="1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97E11"/>
    <w:rsid w:val="001A41EB"/>
    <w:rsid w:val="001B7AD1"/>
    <w:rsid w:val="0022340F"/>
    <w:rsid w:val="00250D7F"/>
    <w:rsid w:val="00252196"/>
    <w:rsid w:val="002C4E58"/>
    <w:rsid w:val="002E3EC5"/>
    <w:rsid w:val="00323D3E"/>
    <w:rsid w:val="0033425B"/>
    <w:rsid w:val="003419A0"/>
    <w:rsid w:val="00342944"/>
    <w:rsid w:val="00350EE0"/>
    <w:rsid w:val="00361E0C"/>
    <w:rsid w:val="00363C5F"/>
    <w:rsid w:val="00371B77"/>
    <w:rsid w:val="00392953"/>
    <w:rsid w:val="003B137E"/>
    <w:rsid w:val="003D0260"/>
    <w:rsid w:val="003F3190"/>
    <w:rsid w:val="003F4544"/>
    <w:rsid w:val="00401FB8"/>
    <w:rsid w:val="0043715D"/>
    <w:rsid w:val="00467E03"/>
    <w:rsid w:val="0048550B"/>
    <w:rsid w:val="004D177E"/>
    <w:rsid w:val="004E5493"/>
    <w:rsid w:val="004F1723"/>
    <w:rsid w:val="005166D3"/>
    <w:rsid w:val="0052333A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1D85"/>
    <w:rsid w:val="007120F3"/>
    <w:rsid w:val="0072332F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0EF8"/>
    <w:rsid w:val="009744E4"/>
    <w:rsid w:val="00983C32"/>
    <w:rsid w:val="009A752E"/>
    <w:rsid w:val="009C7EA6"/>
    <w:rsid w:val="00A02772"/>
    <w:rsid w:val="00A043E4"/>
    <w:rsid w:val="00A433FB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2A88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7487C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880283-448E-4702-B23A-0ED0DF45B7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F89EF4-4713-476F-8F98-6D34BB6D93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008419-A75F-4163-A073-AA1738C7AE1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4</cp:revision>
  <dcterms:created xsi:type="dcterms:W3CDTF">2024-07-03T22:55:00Z</dcterms:created>
  <dcterms:modified xsi:type="dcterms:W3CDTF">2025-05-13T20:55:00Z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