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804"/>
        <w:pBdr/>
        <w:spacing/>
        <w:ind w:left="0"/>
        <w:jc w:val="left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What is</w:t>
      </w:r>
      <w:r>
        <w:rPr>
          <w:rFonts w:ascii="Futura PT Demi" w:hAnsi="Futura PT Demi"/>
          <w:spacing w:val="1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Situational</w:t>
      </w:r>
      <w:r>
        <w:rPr>
          <w:rFonts w:ascii="Futura PT Demi" w:hAnsi="Futura PT Demi"/>
          <w:spacing w:val="-2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Awareness?</w:t>
      </w:r>
      <w:r>
        <w:rPr>
          <w:rFonts w:ascii="Futura PT Demi" w:hAnsi="Futura PT Demi"/>
          <w:sz w:val="28"/>
          <w:szCs w:val="28"/>
        </w:rPr>
      </w:r>
    </w:p>
    <w:p>
      <w:pPr>
        <w:pStyle w:val="796"/>
        <w:pBdr/>
        <w:spacing/>
        <w:ind/>
        <w:rPr>
          <w:rFonts w:ascii="Arial"/>
          <w:b/>
          <w:sz w:val="29"/>
        </w:rPr>
      </w:pPr>
      <w:r>
        <w:rPr>
          <w:rFonts w:ascii="Arial"/>
          <w:b/>
          <w:sz w:val="29"/>
        </w:rPr>
      </w:r>
      <w:r>
        <w:rPr>
          <w:rFonts w:ascii="Arial"/>
          <w:b/>
          <w:sz w:val="29"/>
        </w:rPr>
      </w:r>
    </w:p>
    <w:p>
      <w:pPr>
        <w:pStyle w:val="796"/>
        <w:pBdr/>
        <w:spacing w:line="276" w:lineRule="auto"/>
        <w:ind w:right="721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Situational awareness </w:t>
      </w:r>
      <w:r>
        <w:rPr>
          <w:rFonts w:ascii="Futura PT Book" w:hAnsi="Futura PT Book"/>
          <w:sz w:val="24"/>
          <w:szCs w:val="24"/>
        </w:rPr>
        <w:t xml:space="preserve">or situation awareness (SA) refers to an </w:t>
      </w:r>
      <w:r>
        <w:rPr>
          <w:rFonts w:ascii="Futura PT Book" w:hAnsi="Futura PT Book"/>
          <w:color w:val="6f2f9f"/>
          <w:sz w:val="24"/>
          <w:szCs w:val="24"/>
        </w:rPr>
        <w:t xml:space="preserve">individual’s perception of</w:t>
      </w:r>
      <w:r>
        <w:rPr>
          <w:rFonts w:ascii="Futura PT Book" w:hAnsi="Futura PT Book"/>
          <w:color w:val="6f2f9f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environmental elements within the volume of time and space, </w:t>
      </w:r>
      <w:r>
        <w:rPr>
          <w:rFonts w:ascii="Futura PT Book" w:hAnsi="Futura PT Book"/>
          <w:sz w:val="24"/>
          <w:szCs w:val="24"/>
        </w:rPr>
        <w:t xml:space="preserve">the comprehension of their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meaning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 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their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status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 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near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future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line="276" w:lineRule="auto"/>
        <w:ind w:right="218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SA is essentially what psychologists call </w:t>
      </w:r>
      <w:r>
        <w:rPr>
          <w:rFonts w:ascii="Futura PT Book" w:hAnsi="Futura PT Book"/>
          <w:b/>
          <w:sz w:val="24"/>
          <w:szCs w:val="24"/>
        </w:rPr>
        <w:t xml:space="preserve">perception or attention</w:t>
      </w:r>
      <w:r>
        <w:rPr>
          <w:rFonts w:ascii="Futura PT Book" w:hAnsi="Futura PT Book"/>
          <w:sz w:val="24"/>
          <w:szCs w:val="24"/>
        </w:rPr>
        <w:t xml:space="preserve">. In essence, SA involves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color w:val="006fc0"/>
          <w:sz w:val="24"/>
          <w:szCs w:val="24"/>
        </w:rPr>
        <w:t xml:space="preserve">continuously monitoring what is happening in the task environment </w:t>
      </w:r>
      <w:r>
        <w:rPr>
          <w:rFonts w:ascii="Futura PT Book" w:hAnsi="Futura PT Book"/>
          <w:sz w:val="24"/>
          <w:szCs w:val="24"/>
        </w:rPr>
        <w:t xml:space="preserve">in order to</w:t>
      </w:r>
      <w:r>
        <w:rPr>
          <w:rFonts w:ascii="Futura PT Book" w:hAnsi="Futura PT Book"/>
          <w:sz w:val="24"/>
          <w:szCs w:val="24"/>
        </w:rPr>
        <w:t xml:space="preserve"> understand what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 going on 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what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might happen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 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next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hours.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History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 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healthcare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40" w:line="276" w:lineRule="auto"/>
        <w:ind w:right="170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Until the mid-1990s, SA was used primarily in the aerospace sector. This began to change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when an article on SA in anesthesiology was published in a special issue of the </w:t>
      </w:r>
      <w:r>
        <w:rPr>
          <w:rFonts w:ascii="Futura PT Book" w:hAnsi="Futura PT Book"/>
          <w:i/>
          <w:sz w:val="24"/>
          <w:szCs w:val="24"/>
        </w:rPr>
        <w:t xml:space="preserve">Human Factors</w:t>
      </w:r>
      <w:r>
        <w:rPr>
          <w:rFonts w:ascii="Futura PT Book" w:hAnsi="Futura PT Book"/>
          <w:i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journal devoted to SA (Gaba, Howard, &amp; Small, 1995). From this point on, the healthcare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industry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adopt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 as 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essential aspect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modern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healthcare.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line="276" w:lineRule="auto"/>
        <w:ind w:right="145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Today, the World Health Organization (WHO) considers good SA to be “</w:t>
      </w:r>
      <w:r>
        <w:rPr>
          <w:rFonts w:ascii="Futura PT Book" w:hAnsi="Futura PT Book"/>
          <w:color w:val="6f2f9f"/>
          <w:sz w:val="24"/>
          <w:szCs w:val="24"/>
        </w:rPr>
        <w:t xml:space="preserve">critical in all areas of</w:t>
      </w:r>
      <w:r>
        <w:rPr>
          <w:rFonts w:ascii="Futura PT Book" w:hAnsi="Futura PT Book"/>
          <w:color w:val="6f2f9f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healthcare, especially in acute medicine” </w:t>
      </w:r>
      <w:r>
        <w:rPr>
          <w:rFonts w:ascii="Futura PT Book" w:hAnsi="Futura PT Book"/>
          <w:sz w:val="24"/>
          <w:szCs w:val="24"/>
        </w:rPr>
        <w:t xml:space="preserve">where prompt reactions to changing patient conditions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z w:val="24"/>
          <w:szCs w:val="24"/>
        </w:rPr>
        <w:t xml:space="preserve"> essential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(2009,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30).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</w:t>
      </w:r>
      <w:r>
        <w:rPr>
          <w:rFonts w:ascii="Futura PT Book" w:hAnsi="Futura PT Book"/>
          <w:b/>
          <w:sz w:val="24"/>
          <w:szCs w:val="24"/>
        </w:rPr>
        <w:t xml:space="preserve">key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factors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of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SA</w:t>
      </w:r>
      <w:r>
        <w:rPr>
          <w:rFonts w:ascii="Futura PT Book" w:hAnsi="Futura PT Book"/>
          <w:b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are: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37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Get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35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Understand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39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Think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ahead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0"/>
        <w:pBdr/>
        <w:spacing w:before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Get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37" w:line="278" w:lineRule="auto"/>
        <w:ind w:right="415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most fundamental and essential activity is first </w:t>
      </w:r>
      <w:r>
        <w:rPr>
          <w:rFonts w:ascii="Futura PT Book" w:hAnsi="Futura PT Book"/>
          <w:color w:val="006fc0"/>
          <w:sz w:val="24"/>
          <w:szCs w:val="24"/>
        </w:rPr>
        <w:t xml:space="preserve">getting information </w:t>
      </w:r>
      <w:r>
        <w:rPr>
          <w:rFonts w:ascii="Futura PT Book" w:hAnsi="Futura PT Book"/>
          <w:sz w:val="24"/>
          <w:szCs w:val="24"/>
        </w:rPr>
        <w:t xml:space="preserve">about the situation. To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getting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it,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consider 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following: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154" w:line="276" w:lineRule="auto"/>
        <w:ind w:right="114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The Nature of the Information: </w:t>
      </w:r>
      <w:r>
        <w:rPr>
          <w:rFonts w:ascii="Futura PT Book" w:hAnsi="Futura PT Book"/>
          <w:sz w:val="24"/>
          <w:szCs w:val="24"/>
        </w:rPr>
        <w:t xml:space="preserve">This includes assessing the situational “elements,”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including the </w:t>
      </w:r>
      <w:r>
        <w:rPr>
          <w:rFonts w:ascii="Futura PT Book" w:hAnsi="Futura PT Book"/>
          <w:color w:val="6f2f9f"/>
          <w:sz w:val="24"/>
          <w:szCs w:val="24"/>
        </w:rPr>
        <w:t xml:space="preserve">Patient, Environment, Task and Time </w:t>
      </w:r>
      <w:r>
        <w:rPr>
          <w:rFonts w:ascii="Futura PT Book" w:hAnsi="Futura PT Book"/>
          <w:sz w:val="24"/>
          <w:szCs w:val="24"/>
        </w:rPr>
        <w:t xml:space="preserve">(PETT). Also consider whether the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elements are </w:t>
      </w:r>
      <w:r>
        <w:rPr>
          <w:rFonts w:ascii="Futura PT Book" w:hAnsi="Futura PT Book"/>
          <w:b/>
          <w:sz w:val="24"/>
          <w:szCs w:val="24"/>
        </w:rPr>
        <w:t xml:space="preserve">static </w:t>
      </w:r>
      <w:r>
        <w:rPr>
          <w:rFonts w:ascii="Futura PT Book" w:hAnsi="Futura PT Book"/>
          <w:sz w:val="24"/>
          <w:szCs w:val="24"/>
        </w:rPr>
        <w:t xml:space="preserve">or </w:t>
      </w:r>
      <w:r>
        <w:rPr>
          <w:rFonts w:ascii="Futura PT Book" w:hAnsi="Futura PT Book"/>
          <w:b/>
          <w:sz w:val="24"/>
          <w:szCs w:val="24"/>
        </w:rPr>
        <w:t xml:space="preserve">continuously dynamic </w:t>
      </w:r>
      <w:r>
        <w:rPr>
          <w:rFonts w:ascii="Futura PT Book" w:hAnsi="Futura PT Book"/>
          <w:sz w:val="24"/>
          <w:szCs w:val="24"/>
        </w:rPr>
        <w:t xml:space="preserve">and changing. Will any of these elements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change</w:t>
      </w:r>
      <w:r>
        <w:rPr>
          <w:rFonts w:ascii="Futura PT Book" w:hAnsi="Futura PT Book"/>
          <w:spacing w:val="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rapidly?</w:t>
      </w:r>
      <w:r>
        <w:rPr>
          <w:rFonts w:ascii="Futura PT Book" w:hAnsi="Futura PT Book"/>
          <w:spacing w:val="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Static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requires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gather</w:t>
      </w:r>
      <w:r>
        <w:rPr>
          <w:rFonts w:ascii="Futura PT Book" w:hAnsi="Futura PT Book"/>
          <w:spacing w:val="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it</w:t>
      </w:r>
      <w:r>
        <w:rPr>
          <w:rFonts w:ascii="Futura PT Book" w:hAnsi="Futura PT Book"/>
          <w:spacing w:val="6"/>
          <w:sz w:val="24"/>
          <w:szCs w:val="24"/>
        </w:rPr>
        <w:t xml:space="preserve"> </w:t>
      </w:r>
      <w:r>
        <w:rPr>
          <w:rFonts w:ascii="Futura PT Book" w:hAnsi="Futura PT Book"/>
          <w:color w:val="974705"/>
          <w:sz w:val="24"/>
          <w:szCs w:val="24"/>
        </w:rPr>
        <w:t xml:space="preserve">only</w:t>
      </w:r>
      <w:r>
        <w:rPr>
          <w:rFonts w:ascii="Futura PT Book" w:hAnsi="Futura PT Book"/>
          <w:color w:val="974705"/>
          <w:spacing w:val="5"/>
          <w:sz w:val="24"/>
          <w:szCs w:val="24"/>
        </w:rPr>
        <w:t xml:space="preserve"> </w:t>
      </w:r>
      <w:r>
        <w:rPr>
          <w:rFonts w:ascii="Futura PT Book" w:hAnsi="Futura PT Book"/>
          <w:color w:val="974705"/>
          <w:sz w:val="24"/>
          <w:szCs w:val="24"/>
        </w:rPr>
        <w:t xml:space="preserve">once</w:t>
      </w:r>
      <w:r>
        <w:rPr>
          <w:rFonts w:ascii="Futura PT Book" w:hAnsi="Futura PT Book"/>
          <w:sz w:val="24"/>
          <w:szCs w:val="24"/>
        </w:rPr>
        <w:t xml:space="preserve">,</w:t>
      </w:r>
      <w:r>
        <w:rPr>
          <w:rFonts w:ascii="Futura PT Book" w:hAnsi="Futura PT Book"/>
          <w:spacing w:val="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 maybe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refresh your memory occasionally. Dynamic elements require you to be observant and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color w:val="974705"/>
          <w:sz w:val="24"/>
          <w:szCs w:val="24"/>
        </w:rPr>
        <w:t xml:space="preserve">aware of</w:t>
      </w:r>
      <w:r>
        <w:rPr>
          <w:rFonts w:ascii="Futura PT Book" w:hAnsi="Futura PT Book"/>
          <w:color w:val="974705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color w:val="974705"/>
          <w:sz w:val="24"/>
          <w:szCs w:val="24"/>
        </w:rPr>
        <w:t xml:space="preserve">changing</w:t>
      </w:r>
      <w:r>
        <w:rPr>
          <w:rFonts w:ascii="Futura PT Book" w:hAnsi="Futura PT Book"/>
          <w:color w:val="974705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color w:val="974705"/>
          <w:sz w:val="24"/>
          <w:szCs w:val="24"/>
        </w:rPr>
        <w:t xml:space="preserve">details</w:t>
      </w:r>
      <w:r>
        <w:rPr>
          <w:rFonts w:ascii="Futura PT Book" w:hAnsi="Futura PT Book"/>
          <w:sz w:val="24"/>
          <w:szCs w:val="24"/>
        </w:rPr>
        <w:t xml:space="preserve">,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which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could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include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affect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patient’s condition.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line="276" w:lineRule="auto"/>
        <w:ind w:right="147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Information Delivery: </w:t>
      </w:r>
      <w:r>
        <w:rPr>
          <w:rFonts w:ascii="Futura PT Book" w:hAnsi="Futura PT Book"/>
          <w:sz w:val="24"/>
          <w:szCs w:val="24"/>
        </w:rPr>
        <w:t xml:space="preserve">You will collect information in either a </w:t>
      </w:r>
      <w:r>
        <w:rPr>
          <w:rFonts w:ascii="Futura PT Book" w:hAnsi="Futura PT Book"/>
          <w:b/>
          <w:sz w:val="24"/>
          <w:szCs w:val="24"/>
        </w:rPr>
        <w:t xml:space="preserve">passive or active </w:t>
      </w:r>
      <w:r>
        <w:rPr>
          <w:rFonts w:ascii="Futura PT Book" w:hAnsi="Futura PT Book"/>
          <w:sz w:val="24"/>
          <w:szCs w:val="24"/>
        </w:rPr>
        <w:t xml:space="preserve">manner.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Checking vital signs and asking other healthcare providers for information are both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active ways of gathering info. It is important that you don’t rely </w:t>
      </w:r>
      <w:r>
        <w:rPr>
          <w:rFonts w:ascii="Futura PT Book" w:hAnsi="Futura PT Book"/>
          <w:b/>
          <w:sz w:val="24"/>
          <w:szCs w:val="24"/>
        </w:rPr>
        <w:t xml:space="preserve">only </w:t>
      </w:r>
      <w:r>
        <w:rPr>
          <w:rFonts w:ascii="Futura PT Book" w:hAnsi="Futura PT Book"/>
          <w:sz w:val="24"/>
          <w:szCs w:val="24"/>
        </w:rPr>
        <w:t xml:space="preserve">on passive info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delivered to you; </w:t>
      </w:r>
      <w:r>
        <w:rPr>
          <w:rFonts w:ascii="Futura PT Book" w:hAnsi="Futura PT Book"/>
          <w:color w:val="974705"/>
          <w:sz w:val="24"/>
          <w:szCs w:val="24"/>
        </w:rPr>
        <w:t xml:space="preserve">sometimes a few questions asked </w:t>
      </w:r>
      <w:r>
        <w:rPr>
          <w:rFonts w:ascii="Futura PT Book" w:hAnsi="Futura PT Book"/>
          <w:sz w:val="24"/>
          <w:szCs w:val="24"/>
        </w:rPr>
        <w:t xml:space="preserve">can make a big difference to the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approach 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their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care.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line="273" w:lineRule="auto"/>
        <w:ind w:right="175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Information Source: </w:t>
      </w:r>
      <w:r>
        <w:rPr>
          <w:rFonts w:ascii="Futura PT Book" w:hAnsi="Futura PT Book"/>
          <w:sz w:val="24"/>
          <w:szCs w:val="24"/>
        </w:rPr>
        <w:t xml:space="preserve">Information can come from </w:t>
      </w:r>
      <w:r>
        <w:rPr>
          <w:rFonts w:ascii="Futura PT Book" w:hAnsi="Futura PT Book"/>
          <w:sz w:val="24"/>
          <w:szCs w:val="24"/>
        </w:rPr>
        <w:t xml:space="preserve">a number of</w:t>
      </w:r>
      <w:r>
        <w:rPr>
          <w:rFonts w:ascii="Futura PT Book" w:hAnsi="Futura PT Book"/>
          <w:sz w:val="24"/>
          <w:szCs w:val="24"/>
        </w:rPr>
        <w:t xml:space="preserve"> sources, such as </w:t>
      </w:r>
      <w:r>
        <w:rPr>
          <w:rFonts w:ascii="Futura PT Book" w:hAnsi="Futura PT Book"/>
          <w:b/>
          <w:sz w:val="24"/>
          <w:szCs w:val="24"/>
        </w:rPr>
        <w:t xml:space="preserve">People,</w:t>
      </w:r>
      <w:r>
        <w:rPr>
          <w:rFonts w:ascii="Futura PT Book" w:hAnsi="Futura PT Book"/>
          <w:b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Tools, Devices </w:t>
      </w:r>
      <w:r>
        <w:rPr>
          <w:rFonts w:ascii="Futura PT Book" w:hAnsi="Futura PT Book"/>
          <w:sz w:val="24"/>
          <w:szCs w:val="24"/>
        </w:rPr>
        <w:t xml:space="preserve">and </w:t>
      </w:r>
      <w:r>
        <w:rPr>
          <w:rFonts w:ascii="Futura PT Book" w:hAnsi="Futura PT Book"/>
          <w:b/>
          <w:sz w:val="24"/>
          <w:szCs w:val="24"/>
        </w:rPr>
        <w:t xml:space="preserve">Documents</w:t>
      </w:r>
      <w:r>
        <w:rPr>
          <w:rFonts w:ascii="Futura PT Book" w:hAnsi="Futura PT Book"/>
          <w:sz w:val="24"/>
          <w:szCs w:val="24"/>
        </w:rPr>
        <w:t xml:space="preserve">. People include the patient and other healthcare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workers.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7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Collecting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the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Information: </w:t>
      </w:r>
      <w:r>
        <w:rPr>
          <w:rFonts w:ascii="Futura PT Book" w:hAnsi="Futura PT Book"/>
          <w:sz w:val="24"/>
          <w:szCs w:val="24"/>
        </w:rPr>
        <w:t xml:space="preserve">How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acquire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necessary info?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1"/>
          <w:numId w:val="26"/>
        </w:numPr>
        <w:pBdr/>
        <w:tabs>
          <w:tab w:val="left" w:leader="none" w:pos="1541"/>
        </w:tabs>
        <w:spacing w:after="0" w:before="38" w:line="256" w:lineRule="auto"/>
        <w:ind w:right="522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Scan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and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search:</w:t>
      </w:r>
      <w:r>
        <w:rPr>
          <w:rFonts w:ascii="Futura PT Book" w:hAnsi="Futura PT Book"/>
          <w:b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proactive</w:t>
      </w:r>
      <w:r>
        <w:rPr>
          <w:rFonts w:ascii="Futura PT Book" w:hAnsi="Futura PT Book"/>
          <w:color w:val="6f2f9f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seeking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from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environment 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people</w:t>
      </w:r>
      <w:r>
        <w:rPr>
          <w:rFonts w:ascii="Futura PT Book" w:hAnsi="Futura PT Book"/>
          <w:spacing w:val="-5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around you.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1"/>
          <w:numId w:val="26"/>
        </w:numPr>
        <w:pBdr/>
        <w:tabs>
          <w:tab w:val="left" w:leader="none" w:pos="1541"/>
        </w:tabs>
        <w:spacing w:after="0" w:before="20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Pay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attention:</w:t>
      </w:r>
      <w:r>
        <w:rPr>
          <w:rFonts w:ascii="Futura PT Book" w:hAnsi="Futura PT Book"/>
          <w:b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observant</w:t>
      </w:r>
      <w:r>
        <w:rPr>
          <w:rFonts w:ascii="Futura PT Book" w:hAnsi="Futura PT Book"/>
          <w:color w:val="6f2f9f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elements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around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you.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1"/>
          <w:numId w:val="26"/>
        </w:numPr>
        <w:pBdr/>
        <w:tabs>
          <w:tab w:val="left" w:leader="none" w:pos="1541"/>
        </w:tabs>
        <w:spacing w:after="0" w:before="20" w:line="256" w:lineRule="auto"/>
        <w:ind w:right="115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Remain watchful: </w:t>
      </w:r>
      <w:r>
        <w:rPr>
          <w:rFonts w:ascii="Futura PT Book" w:hAnsi="Futura PT Book"/>
          <w:sz w:val="24"/>
          <w:szCs w:val="24"/>
        </w:rPr>
        <w:t xml:space="preserve">Elements and situations change rapidly. Be aware and expect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unexpected.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1"/>
          <w:numId w:val="26"/>
        </w:numPr>
        <w:pBdr/>
        <w:tabs>
          <w:tab w:val="left" w:leader="none" w:pos="1541"/>
        </w:tabs>
        <w:spacing w:after="0" w:before="21" w:line="256" w:lineRule="auto"/>
        <w:ind w:right="10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Communicate: </w:t>
      </w:r>
      <w:r>
        <w:rPr>
          <w:rFonts w:ascii="Futura PT Book" w:hAnsi="Futura PT Book"/>
          <w:sz w:val="24"/>
          <w:szCs w:val="24"/>
        </w:rPr>
        <w:t xml:space="preserve">Healthcare is a team effort. Verbalize thoughts and communicate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coworkers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 when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relevant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 are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source</w:t>
      </w:r>
      <w:r>
        <w:rPr>
          <w:rFonts w:ascii="Futura PT Book" w:hAnsi="Futura PT Book"/>
          <w:color w:val="6f2f9f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of</w:t>
      </w:r>
      <w:r>
        <w:rPr>
          <w:rFonts w:ascii="Futura PT Book" w:hAnsi="Futura PT Book"/>
          <w:color w:val="6f2f9f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color w:val="6f2f9f"/>
          <w:sz w:val="24"/>
          <w:szCs w:val="24"/>
        </w:rPr>
        <w:t xml:space="preserve">info</w:t>
      </w:r>
      <w:r>
        <w:rPr>
          <w:rFonts w:ascii="Futura PT Book" w:hAnsi="Futura PT Book"/>
          <w:color w:val="6f2f9f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others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Understand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Information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38" w:line="276" w:lineRule="auto"/>
        <w:ind w:right="122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It is not enough to just gather the information: you must comprehend </w:t>
      </w:r>
      <w:r>
        <w:rPr>
          <w:rFonts w:ascii="Futura PT Book" w:hAnsi="Futura PT Book"/>
          <w:b/>
          <w:sz w:val="24"/>
          <w:szCs w:val="24"/>
        </w:rPr>
        <w:t xml:space="preserve">or assign meaning to the</w:t>
      </w:r>
      <w:r>
        <w:rPr>
          <w:rFonts w:ascii="Futura PT Book" w:hAnsi="Futura PT Book"/>
          <w:b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gathered information</w:t>
      </w:r>
      <w:r>
        <w:rPr>
          <w:rFonts w:ascii="Futura PT Book" w:hAnsi="Futura PT Book"/>
          <w:sz w:val="24"/>
          <w:szCs w:val="24"/>
        </w:rPr>
        <w:t xml:space="preserve">. The elements must be assessed and considered within a larger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framework </w:t>
      </w:r>
      <w:r>
        <w:rPr>
          <w:rFonts w:ascii="Futura PT Book" w:hAnsi="Futura PT Book"/>
          <w:sz w:val="24"/>
          <w:szCs w:val="24"/>
        </w:rPr>
        <w:t xml:space="preserve">in order for</w:t>
      </w:r>
      <w:r>
        <w:rPr>
          <w:rFonts w:ascii="Futura PT Book" w:hAnsi="Futura PT Book"/>
          <w:sz w:val="24"/>
          <w:szCs w:val="24"/>
        </w:rPr>
        <w:t xml:space="preserve"> you to form a </w:t>
      </w:r>
      <w:r>
        <w:rPr>
          <w:rFonts w:ascii="Futura PT Book" w:hAnsi="Futura PT Book"/>
          <w:b/>
          <w:sz w:val="24"/>
          <w:szCs w:val="24"/>
        </w:rPr>
        <w:t xml:space="preserve">comprehensive picture of the situation </w:t>
      </w:r>
      <w:r>
        <w:rPr>
          <w:rFonts w:ascii="Futura PT Book" w:hAnsi="Futura PT Book"/>
          <w:sz w:val="24"/>
          <w:szCs w:val="24"/>
        </w:rPr>
        <w:t xml:space="preserve">that will inform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decision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making.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0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before="1"/>
        <w:ind w:hanging="36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Understanding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 assigning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meaning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1"/>
          <w:numId w:val="26"/>
        </w:numPr>
        <w:pBdr/>
        <w:tabs>
          <w:tab w:val="left" w:leader="none" w:pos="1541"/>
        </w:tabs>
        <w:spacing w:after="0" w:before="35" w:line="256" w:lineRule="auto"/>
        <w:ind w:right="594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Compare </w:t>
      </w:r>
      <w:r>
        <w:rPr>
          <w:rFonts w:ascii="Futura PT Book" w:hAnsi="Futura PT Book"/>
          <w:sz w:val="24"/>
          <w:szCs w:val="24"/>
        </w:rPr>
        <w:t xml:space="preserve">the info to your existing knowledge of the situation. Is the new info</w:t>
      </w:r>
      <w:r>
        <w:rPr>
          <w:rFonts w:ascii="Futura PT Book" w:hAnsi="Futura PT Book"/>
          <w:spacing w:val="-60"/>
          <w:sz w:val="24"/>
          <w:szCs w:val="24"/>
        </w:rPr>
        <w:t xml:space="preserve"> </w:t>
      </w:r>
      <w:r>
        <w:rPr>
          <w:rFonts w:ascii="Futura PT Book" w:hAnsi="Futura PT Book"/>
          <w:color w:val="006fc0"/>
          <w:sz w:val="24"/>
          <w:szCs w:val="24"/>
        </w:rPr>
        <w:t xml:space="preserve">what</w:t>
      </w:r>
      <w:r>
        <w:rPr>
          <w:rFonts w:ascii="Futura PT Book" w:hAnsi="Futura PT Book"/>
          <w:color w:val="006fc0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color w:val="006fc0"/>
          <w:sz w:val="24"/>
          <w:szCs w:val="24"/>
        </w:rPr>
        <w:t xml:space="preserve">you</w:t>
      </w:r>
      <w:r>
        <w:rPr>
          <w:rFonts w:ascii="Futura PT Book" w:hAnsi="Futura PT Book"/>
          <w:color w:val="006fc0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color w:val="006fc0"/>
          <w:sz w:val="24"/>
          <w:szCs w:val="24"/>
        </w:rPr>
        <w:t xml:space="preserve">expected </w:t>
      </w:r>
      <w:r>
        <w:rPr>
          <w:rFonts w:ascii="Futura PT Book" w:hAnsi="Futura PT Book"/>
          <w:sz w:val="24"/>
          <w:szCs w:val="24"/>
        </w:rPr>
        <w:t xml:space="preserve">it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be? Does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change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approach or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plan?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1"/>
          <w:numId w:val="26"/>
        </w:numPr>
        <w:pBdr/>
        <w:tabs>
          <w:tab w:val="left" w:leader="none" w:pos="1541"/>
        </w:tabs>
        <w:spacing w:after="0" w:before="23" w:line="256" w:lineRule="auto"/>
        <w:ind w:right="272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Critique </w:t>
      </w:r>
      <w:r>
        <w:rPr>
          <w:rFonts w:ascii="Futura PT Book" w:hAnsi="Futura PT Book"/>
          <w:sz w:val="24"/>
          <w:szCs w:val="24"/>
        </w:rPr>
        <w:t xml:space="preserve">the information you collected. Check </w:t>
      </w:r>
      <w:r>
        <w:rPr>
          <w:rFonts w:ascii="Futura PT Book" w:hAnsi="Futura PT Book"/>
          <w:color w:val="006fc0"/>
          <w:sz w:val="24"/>
          <w:szCs w:val="24"/>
        </w:rPr>
        <w:t xml:space="preserve">integrity of information </w:t>
      </w:r>
      <w:r>
        <w:rPr>
          <w:rFonts w:ascii="Futura PT Book" w:hAnsi="Futura PT Book"/>
          <w:sz w:val="24"/>
          <w:szCs w:val="24"/>
        </w:rPr>
        <w:t xml:space="preserve">(accuracy,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completeness,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source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relevance).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1"/>
          <w:numId w:val="26"/>
        </w:numPr>
        <w:pBdr/>
        <w:tabs>
          <w:tab w:val="left" w:leader="none" w:pos="1541"/>
        </w:tabs>
        <w:spacing w:after="0" w:before="20" w:line="256" w:lineRule="auto"/>
        <w:ind w:right="114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Diagnose </w:t>
      </w:r>
      <w:r>
        <w:rPr>
          <w:rFonts w:ascii="Futura PT Book" w:hAnsi="Futura PT Book"/>
          <w:sz w:val="24"/>
          <w:szCs w:val="24"/>
        </w:rPr>
        <w:t xml:space="preserve">the info by considering its meaning and relevance to current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situations.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Think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Ahead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38" w:line="276" w:lineRule="auto"/>
        <w:ind w:right="170"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Once the information has been gathered and understood, it must be used to </w:t>
      </w:r>
      <w:r>
        <w:rPr>
          <w:rFonts w:ascii="Futura PT Book" w:hAnsi="Futura PT Book"/>
          <w:color w:val="933634"/>
          <w:sz w:val="24"/>
          <w:szCs w:val="24"/>
        </w:rPr>
        <w:t xml:space="preserve">draw conclusions</w:t>
      </w:r>
      <w:r>
        <w:rPr>
          <w:rFonts w:ascii="Futura PT Book" w:hAnsi="Futura PT Book"/>
          <w:color w:val="933634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about the situation’s status in the </w:t>
      </w:r>
      <w:r>
        <w:rPr>
          <w:rFonts w:ascii="Futura PT Book" w:hAnsi="Futura PT Book"/>
          <w:color w:val="933634"/>
          <w:sz w:val="24"/>
          <w:szCs w:val="24"/>
        </w:rPr>
        <w:t xml:space="preserve">short-, mid- and long</w:t>
      </w:r>
      <w:r>
        <w:rPr>
          <w:rFonts w:ascii="Futura PT Book" w:hAnsi="Futura PT Book"/>
          <w:sz w:val="24"/>
          <w:szCs w:val="24"/>
        </w:rPr>
        <w:t xml:space="preserve">-term. Consider how various factors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and/or elemental changes could </w:t>
      </w:r>
      <w:r>
        <w:rPr>
          <w:rFonts w:ascii="Futura PT Book" w:hAnsi="Futura PT Book"/>
          <w:color w:val="933634"/>
          <w:sz w:val="24"/>
          <w:szCs w:val="24"/>
        </w:rPr>
        <w:t xml:space="preserve">affect </w:t>
      </w:r>
      <w:r>
        <w:rPr>
          <w:rFonts w:ascii="Futura PT Book" w:hAnsi="Futura PT Book"/>
          <w:sz w:val="24"/>
          <w:szCs w:val="24"/>
        </w:rPr>
        <w:t xml:space="preserve">the situation. What will be the outcome if the current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conditions remain the same? Ask “</w:t>
      </w:r>
      <w:r>
        <w:rPr>
          <w:rFonts w:ascii="Futura PT Book" w:hAnsi="Futura PT Book"/>
          <w:color w:val="933634"/>
          <w:sz w:val="24"/>
          <w:szCs w:val="24"/>
        </w:rPr>
        <w:t xml:space="preserve">what if?” </w:t>
      </w:r>
      <w:r>
        <w:rPr>
          <w:rFonts w:ascii="Futura PT Book" w:hAnsi="Futura PT Book"/>
          <w:sz w:val="24"/>
          <w:szCs w:val="24"/>
        </w:rPr>
        <w:t xml:space="preserve">and communicate the potential outcomes/situations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others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around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Potential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Challenges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Satisfactory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40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Several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factors,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both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direct</w:t>
      </w:r>
      <w:r>
        <w:rPr>
          <w:rFonts w:ascii="Futura PT Book" w:hAnsi="Futura PT Book"/>
          <w:b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indirect</w:t>
      </w:r>
      <w:r>
        <w:rPr>
          <w:rFonts w:ascii="Futura PT Book" w:hAnsi="Futura PT Book"/>
          <w:sz w:val="24"/>
          <w:szCs w:val="24"/>
        </w:rPr>
        <w:t xml:space="preserve">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can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color w:val="006fc0"/>
          <w:sz w:val="24"/>
          <w:szCs w:val="24"/>
        </w:rPr>
        <w:t xml:space="preserve">barrier</w:t>
      </w:r>
      <w:r>
        <w:rPr>
          <w:rFonts w:ascii="Futura PT Book" w:hAnsi="Futura PT Book"/>
          <w:color w:val="006fc0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adequate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SA,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such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as: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37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workload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35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Frustrations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38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Stress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widowControl w:val="false"/>
        <w:numPr>
          <w:ilvl w:val="0"/>
          <w:numId w:val="26"/>
        </w:numPr>
        <w:pBdr/>
        <w:tabs>
          <w:tab w:val="left" w:leader="none" w:pos="820"/>
          <w:tab w:val="left" w:leader="none" w:pos="821"/>
        </w:tabs>
        <w:spacing w:after="0" w:before="35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Interruptions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distractions</w:t>
      </w:r>
      <w:r>
        <w:rPr>
          <w:rFonts w:ascii="Futura PT Book" w:hAnsi="Futura PT Book"/>
          <w:sz w:val="24"/>
          <w:szCs w:val="24"/>
        </w:rPr>
      </w:r>
    </w:p>
    <w:p>
      <w:pPr>
        <w:widowControl w:val="false"/>
        <w:pBdr/>
        <w:tabs>
          <w:tab w:val="left" w:leader="none" w:pos="820"/>
          <w:tab w:val="left" w:leader="none" w:pos="821"/>
        </w:tabs>
        <w:spacing w:after="0" w:line="276" w:lineRule="auto"/>
        <w:ind w:right="14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widowControl w:val="false"/>
        <w:pBdr/>
        <w:tabs>
          <w:tab w:val="left" w:leader="none" w:pos="820"/>
          <w:tab w:val="left" w:leader="none" w:pos="821"/>
        </w:tabs>
        <w:spacing w:after="0" w:line="276" w:lineRule="auto"/>
        <w:ind w:right="14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106" w:line="276" w:lineRule="auto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number of</w:t>
      </w:r>
      <w:r>
        <w:rPr>
          <w:rFonts w:ascii="Futura PT Book" w:hAnsi="Futura PT Book"/>
          <w:sz w:val="24"/>
          <w:szCs w:val="24"/>
        </w:rPr>
        <w:t xml:space="preserve"> factors can combine with </w:t>
      </w:r>
      <w:r>
        <w:rPr>
          <w:rFonts w:ascii="Futura PT Book" w:hAnsi="Futura PT Book"/>
          <w:color w:val="6f2f9f"/>
          <w:sz w:val="24"/>
          <w:szCs w:val="24"/>
        </w:rPr>
        <w:t xml:space="preserve">human capabilities and limitations </w:t>
      </w:r>
      <w:r>
        <w:rPr>
          <w:rFonts w:ascii="Futura PT Book" w:hAnsi="Futura PT Book"/>
          <w:sz w:val="24"/>
          <w:szCs w:val="24"/>
        </w:rPr>
        <w:t xml:space="preserve">to result in possible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obstacles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situational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awareness.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Gasaway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(n.d.)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further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exploration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barriers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References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6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96"/>
        <w:pBdr/>
        <w:spacing w:line="276" w:lineRule="auto"/>
        <w:ind w:right="599" w:hanging="720"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Endsley, M.R. (1995). Toward a theory of situation awareness in dynamic systems. </w:t>
      </w:r>
      <w:r>
        <w:rPr>
          <w:rFonts w:ascii="Futura PT Book" w:hAnsi="Futura PT Book"/>
          <w:i/>
          <w:sz w:val="24"/>
          <w:szCs w:val="24"/>
        </w:rPr>
        <w:t xml:space="preserve">Human</w:t>
      </w:r>
      <w:r>
        <w:rPr>
          <w:rFonts w:ascii="Futura PT Book" w:hAnsi="Futura PT Book"/>
          <w:i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Factors,</w:t>
      </w:r>
      <w:r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37</w:t>
      </w:r>
      <w:r>
        <w:rPr>
          <w:rFonts w:ascii="Futura PT Book" w:hAnsi="Futura PT Book"/>
          <w:sz w:val="24"/>
          <w:szCs w:val="24"/>
        </w:rPr>
        <w:t xml:space="preserve">(1),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32–64.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1" w:line="276" w:lineRule="auto"/>
        <w:ind w:right="281" w:hanging="720"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Gaba, D.M., Howard, S.K., Small, S.D. (1995). Situation awareness in anesthesiology. </w:t>
      </w:r>
      <w:r>
        <w:rPr>
          <w:rFonts w:ascii="Futura PT Book" w:hAnsi="Futura PT Book"/>
          <w:i/>
          <w:sz w:val="24"/>
          <w:szCs w:val="24"/>
        </w:rPr>
        <w:t xml:space="preserve">Human</w:t>
      </w:r>
      <w:r>
        <w:rPr>
          <w:rFonts w:ascii="Futura PT Book" w:hAnsi="Futura PT Book"/>
          <w:i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Factors,</w:t>
      </w:r>
      <w:r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37</w:t>
      </w:r>
      <w:r>
        <w:rPr>
          <w:rFonts w:ascii="Futura PT Book" w:hAnsi="Futura PT Book"/>
          <w:sz w:val="24"/>
          <w:szCs w:val="24"/>
        </w:rPr>
        <w:t xml:space="preserve">(1),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20–31.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line="276" w:lineRule="auto"/>
        <w:ind w:right="238" w:hanging="720"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516890</wp:posOffset>
                </wp:positionV>
                <wp:extent cx="1850390" cy="10795"/>
                <wp:effectExtent l="0" t="0" r="0" b="0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039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1" type="#_x0000_t1" style="position:absolute;z-index:-251663360;o:allowoverlap:true;o:allowincell:true;mso-position-horizontal-relative:page;margin-left:108.00pt;mso-position-horizontal:absolute;mso-position-vertical-relative:text;margin-top:40.70pt;mso-position-vertical:absolute;width:145.70pt;height:0.85pt;mso-wrap-distance-left:9.00pt;mso-wrap-distance-top:0.00pt;mso-wrap-distance-right:9.00pt;mso-wrap-distance-bottom:0.00pt;visibility:visible;" fillcolor="#0000FF" stroked="f"/>
            </w:pict>
          </mc:Fallback>
        </mc:AlternateContent>
      </w:r>
      <w:r>
        <w:rPr>
          <w:rFonts w:ascii="Futura PT Book" w:hAnsi="Futura PT Book"/>
          <w:sz w:val="24"/>
          <w:szCs w:val="24"/>
        </w:rPr>
        <w:t xml:space="preserve">Gasaway, R. (n.d.). 19 ways communication barriers can impact situational awareness [Blog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post]. Retrieved from </w:t>
      </w:r>
      <w:hyperlink r:id="rId14" w:tooltip="http://www.samatters.com/19-ways-communications-barriers-can-impact-situational-awareness/" w:history="1">
        <w:r>
          <w:rPr>
            <w:rFonts w:ascii="Futura PT Book" w:hAnsi="Futura PT Book"/>
            <w:color w:val="0000ff"/>
            <w:sz w:val="24"/>
            <w:szCs w:val="24"/>
            <w:u w:val="single"/>
          </w:rPr>
          <w:t xml:space="preserve">http://www.samatters.com/19-ways-communications-barriers-can-</w:t>
        </w:r>
      </w:hyperlink>
      <w:r>
        <w:rPr>
          <w:rFonts w:ascii="Futura PT Book" w:hAnsi="Futura PT Book"/>
          <w:color w:val="0000ff"/>
          <w:spacing w:val="-59"/>
          <w:sz w:val="24"/>
          <w:szCs w:val="24"/>
        </w:rPr>
        <w:t xml:space="preserve"> </w:t>
      </w:r>
      <w:hyperlink r:id="rId15" w:tooltip="http://www.samatters.com/19-ways-communications-barriers-can-impact-situational-awareness/" w:history="1">
        <w:r>
          <w:rPr>
            <w:rFonts w:ascii="Futura PT Book" w:hAnsi="Futura PT Book"/>
            <w:color w:val="0000ff"/>
            <w:sz w:val="24"/>
            <w:szCs w:val="24"/>
          </w:rPr>
          <w:t xml:space="preserve">impact-situational-awareness/</w:t>
        </w:r>
      </w:hyperlink>
      <w:r/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94" w:line="276" w:lineRule="auto"/>
        <w:ind w:right="170" w:hanging="720"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Royal College of Physicians and Surgeons of Canada. (2011). </w:t>
      </w:r>
      <w:r>
        <w:rPr>
          <w:rFonts w:ascii="Futura PT Book" w:hAnsi="Futura PT Book"/>
          <w:i/>
          <w:sz w:val="24"/>
          <w:szCs w:val="24"/>
        </w:rPr>
        <w:t xml:space="preserve">Situational awareness and</w:t>
      </w:r>
      <w:r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patient safety. </w:t>
      </w:r>
      <w:r>
        <w:rPr>
          <w:rFonts w:ascii="Futura PT Book" w:hAnsi="Futura PT Book"/>
          <w:sz w:val="24"/>
          <w:szCs w:val="24"/>
        </w:rPr>
        <w:t xml:space="preserve">Retrieved from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hyperlink r:id="rId16" w:tooltip="http://www.royalcollege.ca/portal/page/portal/rc/common/documents/canmeds/resources/publications/situational_awareness_patient_safety_preview_e.pdf" w:history="1">
        <w:r>
          <w:rPr>
            <w:rFonts w:ascii="Futura PT Book" w:hAnsi="Futura PT Book"/>
            <w:color w:val="0000ff"/>
            <w:spacing w:val="-1"/>
            <w:sz w:val="24"/>
            <w:szCs w:val="24"/>
            <w:u w:val="single"/>
          </w:rPr>
          <w:t xml:space="preserve">http://www.royalcollege.ca/portal/page/portal/rc/common/documents/canmeds/resources</w:t>
        </w:r>
      </w:hyperlink>
      <w:r/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1"/>
        <w:ind w:left="820"/>
        <w:rPr>
          <w:rFonts w:ascii="Futura PT Book" w:hAnsi="Futura PT Book"/>
          <w:sz w:val="24"/>
          <w:szCs w:val="24"/>
        </w:rPr>
      </w:pPr>
      <w:r/>
      <w:hyperlink r:id="rId17" w:tooltip="http://www.royalcollege.ca/portal/page/portal/rc/common/documents/canmeds/resources/publications/situational_awareness_patient_safety_preview_e.pdf" w:history="1">
        <w:r>
          <w:rPr>
            <w:rFonts w:ascii="Futura PT Book" w:hAnsi="Futura PT Book"/>
            <w:color w:val="0000ff"/>
            <w:sz w:val="24"/>
            <w:szCs w:val="24"/>
            <w:u w:val="single"/>
          </w:rPr>
          <w:t xml:space="preserve">/publications/situational_awareness_patient_safety_preview_e.pdf</w:t>
        </w:r>
      </w:hyperlink>
      <w:r/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93" w:line="278" w:lineRule="auto"/>
        <w:ind w:right="847" w:hanging="720"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Safer Healthcare. (n.d.). Situational awareness in healthcare. [Blog post]. Retrieved from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hyperlink r:id="rId18" w:tooltip="http://www.saferhealthcare.com/high-reliability-topics/reducing-medical-errors/" w:history="1">
        <w:r>
          <w:rPr>
            <w:rFonts w:ascii="Futura PT Book" w:hAnsi="Futura PT Book"/>
            <w:color w:val="0000ff"/>
            <w:sz w:val="24"/>
            <w:szCs w:val="24"/>
            <w:u w:val="single"/>
          </w:rPr>
          <w:t xml:space="preserve">http://www.saferhealthcare.com/high-reliability-topics/reducing-medical-errors/</w:t>
        </w:r>
      </w:hyperlink>
      <w:r/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94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World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Health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Organization.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(2009).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Human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factors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in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patient safety: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Review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of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topics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tools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before="38" w:line="276" w:lineRule="auto"/>
        <w:ind w:right="218"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Retrieved from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hyperlink r:id="rId19" w:tooltip="http://www.who.int/patientsafety/research/methods_measures/human_factors/human_factors_review.pdf" w:history="1">
        <w:r>
          <w:rPr>
            <w:rFonts w:ascii="Futura PT Book" w:hAnsi="Futura PT Book"/>
            <w:color w:val="0000ff"/>
            <w:spacing w:val="-1"/>
            <w:sz w:val="24"/>
            <w:szCs w:val="24"/>
            <w:u w:val="single"/>
          </w:rPr>
          <w:t xml:space="preserve">http://www.who.int/patientsafety/research/methods_measures/human_factors/human_fa</w:t>
        </w:r>
      </w:hyperlink>
      <w:r>
        <w:rPr>
          <w:rFonts w:ascii="Futura PT Book" w:hAnsi="Futura PT Book"/>
          <w:color w:val="0000ff"/>
          <w:sz w:val="24"/>
          <w:szCs w:val="24"/>
        </w:rPr>
        <w:t xml:space="preserve"> </w:t>
      </w:r>
      <w:hyperlink r:id="rId20" w:tooltip="http://www.who.int/patientsafety/research/methods_measures/human_factors/human_factors_review.pdf" w:history="1">
        <w:r>
          <w:rPr>
            <w:rFonts w:ascii="Futura PT Book" w:hAnsi="Futura PT Book"/>
            <w:color w:val="0000ff"/>
            <w:sz w:val="24"/>
            <w:szCs w:val="24"/>
            <w:u w:val="single"/>
          </w:rPr>
          <w:t xml:space="preserve">ctors_review.pdf</w:t>
        </w:r>
      </w:hyperlink>
      <w:r/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widowControl w:val="false"/>
        <w:pBdr/>
        <w:tabs>
          <w:tab w:val="left" w:leader="none" w:pos="820"/>
          <w:tab w:val="left" w:leader="none" w:pos="821"/>
        </w:tabs>
        <w:spacing w:after="0" w:line="276" w:lineRule="auto"/>
        <w:ind w:right="147"/>
        <w:rPr>
          <w:rFonts w:ascii="Futura PT Book" w:hAnsi="Futura PT Book"/>
          <w:sz w:val="24"/>
          <w:szCs w:val="24"/>
        </w:rPr>
        <w:sectPr>
          <w:headerReference w:type="default" r:id="rId9"/>
          <w:footnotePr/>
          <w:endnotePr/>
          <w:type w:val="nextPage"/>
          <w:pgSz w:h="15840" w:orient="portrait" w:w="12240"/>
          <w:pgMar w:top="1280" w:right="1340" w:bottom="1580" w:left="1340" w:header="195" w:footer="1388" w:gutter="0"/>
          <w:pgNumType w:start="1"/>
          <w:cols w:num="1" w:sep="0" w:space="720" w:equalWidth="1"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  <w:sectPr>
          <w:footnotePr/>
          <w:endnotePr/>
          <w:type w:val="nextPage"/>
          <w:pgSz w:h="15840" w:orient="portrait" w:w="12240"/>
          <w:pgMar w:top="1280" w:right="1340" w:bottom="1580" w:left="1340" w:header="195" w:footer="1388" w:gutter="0"/>
          <w:cols w:num="1" w:sep="0" w:space="720" w:equalWidth="1"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6"/>
        <w:pBdr/>
        <w:spacing w:line="41" w:lineRule="exact"/>
        <w:ind w:firstLine="0"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6"/>
      <w:pBdr/>
      <w:spacing w:line="14" w:lineRule="auto"/>
      <w:ind/>
      <w:rPr>
        <w:sz w:val="20"/>
        <w:szCs w:val="20"/>
      </w:rPr>
    </w:pPr>
    <w:r>
      <w:rPr>
        <w:rFonts w:ascii="Arial" w:hAnsi="Arial" w:cs="Arial"/>
        <w:b/>
        <w:sz w:val="16"/>
        <w:szCs w:val="16"/>
        <w:highlight w:val="none"/>
        <w:lang w:eastAsia="en-CA"/>
      </w:rPr>
    </w:r>
    <w:r>
      <w:rPr>
        <w:rFonts w:ascii="Arial" w:hAnsi="Arial" w:cs="Arial"/>
        <w:b/>
        <w:sz w:val="16"/>
        <w:szCs w:val="16"/>
        <w:highlight w:val="none"/>
        <w:lang w:eastAsia="en-CA"/>
      </w:rPr>
    </w:r>
  </w:p>
  <w:p>
    <w:pPr>
      <w:pStyle w:val="796"/>
      <w:pBdr/>
      <w:spacing w:line="14" w:lineRule="auto"/>
      <w:ind/>
      <w:rPr>
        <w:rFonts w:ascii="Arial" w:hAnsi="Arial" w:cs="Arial"/>
        <w:b/>
        <w:bCs/>
        <w:sz w:val="16"/>
        <w:szCs w:val="16"/>
        <w:highlight w:val="none"/>
        <w:lang w:eastAsia="en-CA"/>
      </w:rPr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-25400</wp:posOffset>
              </wp:positionH>
              <wp:positionV relativeFrom="page">
                <wp:posOffset>-21590</wp:posOffset>
              </wp:positionV>
              <wp:extent cx="188595" cy="10264775"/>
              <wp:effectExtent l="0" t="0" r="1905" b="3175"/>
              <wp:wrapNone/>
              <wp:docPr id="2" name="Picture 19945119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3199207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-2.00pt;mso-position-horizontal:absolute;mso-position-vertical-relative:page;margin-top:-1.70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sz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40"/>
      </w:pPr>
      <w:rPr>
        <w:rFonts w:hint="default" w:ascii="Courier New" w:hAnsi="Courier New" w:eastAsia="Courier New" w:cs="Courier New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43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32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21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0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99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8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77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4"/>
  </w:num>
  <w:num w:numId="7">
    <w:abstractNumId w:val="25"/>
  </w:num>
  <w:num w:numId="8">
    <w:abstractNumId w:val="23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9"/>
    <w:next w:val="77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9"/>
    <w:next w:val="77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9"/>
    <w:next w:val="77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9"/>
    <w:next w:val="77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9"/>
    <w:next w:val="77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9"/>
    <w:next w:val="77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8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79"/>
    <w:next w:val="77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8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9"/>
    <w:next w:val="77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9"/>
    <w:next w:val="77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8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9"/>
    <w:next w:val="77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9"/>
    <w:next w:val="779"/>
    <w:uiPriority w:val="39"/>
    <w:unhideWhenUsed/>
    <w:pPr>
      <w:pBdr/>
      <w:spacing w:after="100"/>
      <w:ind/>
    </w:pPr>
  </w:style>
  <w:style w:type="paragraph" w:styleId="189">
    <w:name w:val="toc 2"/>
    <w:basedOn w:val="779"/>
    <w:next w:val="779"/>
    <w:uiPriority w:val="39"/>
    <w:unhideWhenUsed/>
    <w:pPr>
      <w:pBdr/>
      <w:spacing w:after="100"/>
      <w:ind w:left="220"/>
    </w:pPr>
  </w:style>
  <w:style w:type="paragraph" w:styleId="190">
    <w:name w:val="toc 3"/>
    <w:basedOn w:val="779"/>
    <w:next w:val="779"/>
    <w:uiPriority w:val="39"/>
    <w:unhideWhenUsed/>
    <w:pPr>
      <w:pBdr/>
      <w:spacing w:after="100"/>
      <w:ind w:left="440"/>
    </w:pPr>
  </w:style>
  <w:style w:type="paragraph" w:styleId="191">
    <w:name w:val="toc 4"/>
    <w:basedOn w:val="779"/>
    <w:next w:val="779"/>
    <w:uiPriority w:val="39"/>
    <w:unhideWhenUsed/>
    <w:pPr>
      <w:pBdr/>
      <w:spacing w:after="100"/>
      <w:ind w:left="660"/>
    </w:pPr>
  </w:style>
  <w:style w:type="paragraph" w:styleId="192">
    <w:name w:val="toc 5"/>
    <w:basedOn w:val="779"/>
    <w:next w:val="779"/>
    <w:uiPriority w:val="39"/>
    <w:unhideWhenUsed/>
    <w:pPr>
      <w:pBdr/>
      <w:spacing w:after="100"/>
      <w:ind w:left="880"/>
    </w:pPr>
  </w:style>
  <w:style w:type="paragraph" w:styleId="193">
    <w:name w:val="toc 6"/>
    <w:basedOn w:val="779"/>
    <w:next w:val="779"/>
    <w:uiPriority w:val="39"/>
    <w:unhideWhenUsed/>
    <w:pPr>
      <w:pBdr/>
      <w:spacing w:after="100"/>
      <w:ind w:left="1100"/>
    </w:pPr>
  </w:style>
  <w:style w:type="paragraph" w:styleId="194">
    <w:name w:val="toc 7"/>
    <w:basedOn w:val="779"/>
    <w:next w:val="779"/>
    <w:uiPriority w:val="39"/>
    <w:unhideWhenUsed/>
    <w:pPr>
      <w:pBdr/>
      <w:spacing w:after="100"/>
      <w:ind w:left="1320"/>
    </w:pPr>
  </w:style>
  <w:style w:type="paragraph" w:styleId="195">
    <w:name w:val="toc 8"/>
    <w:basedOn w:val="779"/>
    <w:next w:val="779"/>
    <w:uiPriority w:val="39"/>
    <w:unhideWhenUsed/>
    <w:pPr>
      <w:pBdr/>
      <w:spacing w:after="100"/>
      <w:ind w:left="1540"/>
    </w:pPr>
  </w:style>
  <w:style w:type="paragraph" w:styleId="196">
    <w:name w:val="toc 9"/>
    <w:basedOn w:val="779"/>
    <w:next w:val="77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9"/>
    <w:next w:val="779"/>
    <w:uiPriority w:val="99"/>
    <w:unhideWhenUsed/>
    <w:pPr>
      <w:pBdr/>
      <w:spacing w:after="0" w:afterAutospacing="0"/>
      <w:ind/>
    </w:pPr>
  </w:style>
  <w:style w:type="paragraph" w:styleId="779" w:default="1">
    <w:name w:val="Normal"/>
    <w:qFormat/>
    <w:pPr>
      <w:pBdr/>
      <w:spacing/>
      <w:ind/>
    </w:pPr>
  </w:style>
  <w:style w:type="paragraph" w:styleId="780">
    <w:name w:val="Heading 1"/>
    <w:basedOn w:val="779"/>
    <w:link w:val="79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81">
    <w:name w:val="Heading 2"/>
    <w:basedOn w:val="779"/>
    <w:next w:val="779"/>
    <w:link w:val="79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82">
    <w:name w:val="Heading 3"/>
    <w:basedOn w:val="779"/>
    <w:next w:val="779"/>
    <w:link w:val="80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83" w:default="1">
    <w:name w:val="Default Paragraph Font"/>
    <w:uiPriority w:val="1"/>
    <w:semiHidden/>
    <w:unhideWhenUsed/>
    <w:pPr>
      <w:pBdr/>
      <w:spacing/>
      <w:ind/>
    </w:pPr>
  </w:style>
  <w:style w:type="table" w:styleId="7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5" w:default="1">
    <w:name w:val="No List"/>
    <w:uiPriority w:val="99"/>
    <w:semiHidden/>
    <w:unhideWhenUsed/>
    <w:pPr>
      <w:pBdr/>
      <w:spacing/>
      <w:ind/>
    </w:pPr>
  </w:style>
  <w:style w:type="paragraph" w:styleId="786">
    <w:name w:val="Header"/>
    <w:basedOn w:val="779"/>
    <w:link w:val="78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7" w:customStyle="1">
    <w:name w:val="Header Char"/>
    <w:basedOn w:val="783"/>
    <w:link w:val="786"/>
    <w:uiPriority w:val="99"/>
    <w:pPr>
      <w:pBdr/>
      <w:spacing/>
      <w:ind/>
    </w:pPr>
  </w:style>
  <w:style w:type="paragraph" w:styleId="788">
    <w:name w:val="Footer"/>
    <w:basedOn w:val="779"/>
    <w:link w:val="78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9" w:customStyle="1">
    <w:name w:val="Footer Char"/>
    <w:basedOn w:val="783"/>
    <w:link w:val="788"/>
    <w:uiPriority w:val="99"/>
    <w:pPr>
      <w:pBdr/>
      <w:spacing/>
      <w:ind/>
    </w:pPr>
  </w:style>
  <w:style w:type="table" w:styleId="790" w:customStyle="1">
    <w:name w:val="Proposal Table"/>
    <w:basedOn w:val="78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1">
    <w:name w:val="Placeholder Text"/>
    <w:basedOn w:val="78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92">
    <w:name w:val="Normal (Web)"/>
    <w:basedOn w:val="77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93" w:customStyle="1">
    <w:name w:val="Heading 1 Char"/>
    <w:basedOn w:val="783"/>
    <w:link w:val="78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94" w:customStyle="1">
    <w:name w:val="Heading 2 Char"/>
    <w:basedOn w:val="783"/>
    <w:link w:val="78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95">
    <w:name w:val="Table Grid"/>
    <w:basedOn w:val="78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6">
    <w:name w:val="Body Text"/>
    <w:basedOn w:val="779"/>
    <w:link w:val="79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97" w:customStyle="1">
    <w:name w:val="Body Text Char"/>
    <w:basedOn w:val="783"/>
    <w:link w:val="796"/>
    <w:pPr>
      <w:pBdr/>
      <w:spacing/>
      <w:ind/>
    </w:pPr>
    <w:rPr>
      <w:rFonts w:ascii="Cambria" w:hAnsi="Cambria" w:eastAsia="Cambria"/>
      <w:lang w:val="en-US"/>
    </w:rPr>
  </w:style>
  <w:style w:type="paragraph" w:styleId="798" w:customStyle="1">
    <w:name w:val="Table Paragraph"/>
    <w:basedOn w:val="77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9">
    <w:name w:val="No Spacing"/>
    <w:link w:val="800"/>
    <w:uiPriority w:val="1"/>
    <w:qFormat/>
    <w:pPr>
      <w:pBdr/>
      <w:spacing w:after="0" w:line="240" w:lineRule="auto"/>
      <w:ind/>
    </w:pPr>
    <w:rPr>
      <w:lang w:val="en-US"/>
    </w:rPr>
  </w:style>
  <w:style w:type="character" w:styleId="800" w:customStyle="1">
    <w:name w:val="No Spacing Char"/>
    <w:link w:val="799"/>
    <w:uiPriority w:val="1"/>
    <w:pPr>
      <w:pBdr/>
      <w:spacing/>
      <w:ind/>
    </w:pPr>
    <w:rPr>
      <w:lang w:val="en-US"/>
    </w:rPr>
  </w:style>
  <w:style w:type="paragraph" w:styleId="801">
    <w:name w:val="List Paragraph"/>
    <w:basedOn w:val="779"/>
    <w:uiPriority w:val="1"/>
    <w:qFormat/>
    <w:pPr>
      <w:pBdr/>
      <w:spacing/>
      <w:ind w:left="720"/>
      <w:contextualSpacing w:val="true"/>
    </w:pPr>
  </w:style>
  <w:style w:type="character" w:styleId="802" w:customStyle="1">
    <w:name w:val="Heading 3 Char"/>
    <w:basedOn w:val="783"/>
    <w:link w:val="78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0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04">
    <w:name w:val="Title"/>
    <w:basedOn w:val="779"/>
    <w:link w:val="805"/>
    <w:uiPriority w:val="10"/>
    <w:qFormat/>
    <w:pPr>
      <w:widowControl w:val="false"/>
      <w:pBdr/>
      <w:spacing w:after="0" w:before="208" w:line="240" w:lineRule="auto"/>
      <w:ind w:right="2946" w:left="2946"/>
      <w:jc w:val="center"/>
    </w:pPr>
    <w:rPr>
      <w:rFonts w:ascii="Arial" w:hAnsi="Arial" w:eastAsia="Arial" w:cs="Arial"/>
      <w:b/>
      <w:bCs/>
      <w:sz w:val="24"/>
      <w:szCs w:val="24"/>
      <w:lang w:val="en-US"/>
    </w:rPr>
  </w:style>
  <w:style w:type="character" w:styleId="805" w:customStyle="1">
    <w:name w:val="Title Char"/>
    <w:basedOn w:val="783"/>
    <w:link w:val="804"/>
    <w:uiPriority w:val="10"/>
    <w:pPr>
      <w:pBdr/>
      <w:spacing/>
      <w:ind/>
    </w:pPr>
    <w:rPr>
      <w:rFonts w:ascii="Arial" w:hAnsi="Arial" w:eastAsia="Arial" w:cs="Arial"/>
      <w:b/>
      <w:bCs/>
      <w:sz w:val="24"/>
      <w:szCs w:val="24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://www.samatters.com/19-ways-communications-barriers-can-impact-situational-awareness/" TargetMode="External"/><Relationship Id="rId15" Type="http://schemas.openxmlformats.org/officeDocument/2006/relationships/hyperlink" Target="http://www.samatters.com/19-ways-communications-barriers-can-impact-situational-awareness/" TargetMode="External"/><Relationship Id="rId16" Type="http://schemas.openxmlformats.org/officeDocument/2006/relationships/hyperlink" Target="http://www.royalcollege.ca/portal/page/portal/rc/common/documents/canmeds/resources/publications/situational_awareness_patient_safety_preview_e.pdf" TargetMode="External"/><Relationship Id="rId17" Type="http://schemas.openxmlformats.org/officeDocument/2006/relationships/hyperlink" Target="http://www.royalcollege.ca/portal/page/portal/rc/common/documents/canmeds/resources/publications/situational_awareness_patient_safety_preview_e.pdf" TargetMode="External"/><Relationship Id="rId18" Type="http://schemas.openxmlformats.org/officeDocument/2006/relationships/hyperlink" Target="http://www.saferhealthcare.com/high-reliability-topics/reducing-medical-errors/" TargetMode="External"/><Relationship Id="rId19" Type="http://schemas.openxmlformats.org/officeDocument/2006/relationships/hyperlink" Target="http://www.who.int/patientsafety/research/methods_measures/human_factors/human_factors_review.pdf" TargetMode="External"/><Relationship Id="rId20" Type="http://schemas.openxmlformats.org/officeDocument/2006/relationships/hyperlink" Target="http://www.who.int/patientsafety/research/methods_measures/human_factors/human_factors_review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A3439C-FAA6-4F82-95F8-154AAD5A33E1}"/>
</file>

<file path=customXml/itemProps2.xml><?xml version="1.0" encoding="utf-8"?>
<ds:datastoreItem xmlns:ds="http://schemas.openxmlformats.org/officeDocument/2006/customXml" ds:itemID="{0AF79380-6A7C-4B1F-9AF4-CD839F9EDA14}"/>
</file>

<file path=customXml/itemProps3.xml><?xml version="1.0" encoding="utf-8"?>
<ds:datastoreItem xmlns:ds="http://schemas.openxmlformats.org/officeDocument/2006/customXml" ds:itemID="{FFED7CB2-296A-4EA7-883F-365F33FC5238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