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209 – Professional Practice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Course Schedule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8221" w:type="dxa"/>
        <w:tblInd w:w="988" w:type="dxa"/>
        <w:tblBorders/>
        <w:tblCellMar>
          <w:left w:w="108" w:type="dxa"/>
          <w:top w:w="112" w:type="dxa"/>
          <w:right w:w="53" w:type="dxa"/>
          <w:bottom w:w="0" w:type="dxa"/>
        </w:tblCellMar>
        <w:tblLook w:val="04A0" w:firstRow="1" w:lastRow="0" w:firstColumn="1" w:lastColumn="0" w:noHBand="0" w:noVBand="1"/>
      </w:tblPr>
      <w:tblGrid>
        <w:gridCol w:w="1025"/>
        <w:gridCol w:w="1243"/>
        <w:gridCol w:w="3118"/>
        <w:gridCol w:w="2835"/>
      </w:tblGrid>
      <w:tr>
        <w:trPr>
          <w:trHeight w:val="420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textDirection w:val="lrTb"/>
            <w:noWrap w:val="false"/>
          </w:tcPr>
          <w:p>
            <w:pPr>
              <w:pBdr/>
              <w:spacing w:line="259" w:lineRule="auto"/>
              <w:ind w:right="5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Day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textDirection w:val="lrTb"/>
            <w:noWrap w:val="false"/>
          </w:tcPr>
          <w:p>
            <w:pPr>
              <w:pBdr/>
              <w:spacing w:line="259" w:lineRule="auto"/>
              <w:ind w:right="5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pBdr/>
              <w:spacing w:line="259" w:lineRule="auto"/>
              <w:ind w:right="5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pBdr/>
              <w:spacing w:line="259" w:lineRule="auto"/>
              <w:ind w:right="4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6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6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Introduction to Professional Practice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39" w:lineRule="auto"/>
              <w:ind/>
              <w:jc w:val="both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Initial Course Goals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and “</w:t>
            </w:r>
            <w:r>
              <w:rPr>
                <w:rFonts w:ascii="Futura PT Book" w:hAnsi="Futura PT Book"/>
                <w:color w:val="0070c0"/>
                <w:sz w:val="22"/>
                <w:szCs w:val="22"/>
              </w:rPr>
              <w:t xml:space="preserve">Final Exam Written Assignment on Student Professionalism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”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0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Professionalism see Rubrics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tab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3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Role of the Healthcare Provider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Assignment #1: Getting to know the CAMRT  5%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9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6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6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Achieving Competence and Employability Skills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Communication Strategies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0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Physical and Mental Wellbeing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Assignment #2: Employability and Communication 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Skills  5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Discussion Board </w:t>
            </w:r>
            <w:r>
              <w:rPr>
                <w:rFonts w:ascii="Futura PT Book" w:hAnsi="Futura PT Book" w:eastAsia="Calibri" w:cs="Calibri"/>
                <w:color w:val="ff0000"/>
                <w:sz w:val="22"/>
                <w:szCs w:val="22"/>
              </w:rPr>
              <w:t xml:space="preserve">“Communication </w:t>
            </w:r>
            <w:r>
              <w:rPr>
                <w:rFonts w:ascii="Futura PT Book" w:hAnsi="Futura PT Book" w:eastAsia="Calibri" w:cs="Calibri"/>
                <w:color w:val="ff0000"/>
                <w:sz w:val="22"/>
                <w:szCs w:val="22"/>
              </w:rPr>
              <w:t xml:space="preserve">Skills”  10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%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0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6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6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Ethics and Standards of Practice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3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Self-Reflection and </w:t>
            </w:r>
            <w:r>
              <w:rPr>
                <w:rFonts w:ascii="Futura PT Book" w:hAnsi="Futura PT Book" w:eastAsia="Calibri" w:cs="Calibri"/>
                <w:sz w:val="22"/>
                <w:szCs w:val="22"/>
                <w:u w:val="single"/>
              </w:rPr>
              <w:t xml:space="preserve">Final Exam Written Assignment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preparation – review your initial course goals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selfreflection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Self-Reflection (see Rubrics and Assignments tabs)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#1: Ethics and Standards of 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Practice  15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5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6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 w:left="6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Bdr/>
              <w:spacing w:line="23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Self-Reflection and </w:t>
            </w:r>
            <w:r>
              <w:rPr>
                <w:rFonts w:ascii="Futura PT Book" w:hAnsi="Futura PT Book" w:eastAsia="Calibri" w:cs="Calibri"/>
                <w:sz w:val="22"/>
                <w:szCs w:val="22"/>
                <w:u w:val="single"/>
              </w:rPr>
              <w:t xml:space="preserve">Final Exam Written Assignment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preparation – review your initial course goals and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selfreflection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41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Quality Patient Care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Professionalism  20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6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5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3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1" w:line="259" w:lineRule="auto"/>
              <w:ind w:left="6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 and 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1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Bdr/>
              <w:spacing w:after="24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WHMIS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  <w:u w:val="single"/>
              </w:rPr>
              <w:t xml:space="preserve">Final Exam Written Assignment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preparation – review your initial course goals and self-reflection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#2: WHMIS  15%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Final Exam Written Assignment 30%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8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4FF2CA-5C3E-421A-87D9-263BB2EE8F94}"/>
</file>

<file path=customXml/itemProps2.xml><?xml version="1.0" encoding="utf-8"?>
<ds:datastoreItem xmlns:ds="http://schemas.openxmlformats.org/officeDocument/2006/customXml" ds:itemID="{79162C98-C7CD-45F8-95BB-DFEBA9DFCA37}"/>
</file>

<file path=customXml/itemProps3.xml><?xml version="1.0" encoding="utf-8"?>
<ds:datastoreItem xmlns:ds="http://schemas.openxmlformats.org/officeDocument/2006/customXml" ds:itemID="{58CAFC06-4BE5-4AFD-9FE6-CB827E020B44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