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0FE0" w:rsidRDefault="004676C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ANPH 202 – Anatomy and Pathology 1</w:t>
      </w:r>
    </w:p>
    <w:p w:rsidR="00F20FE0" w:rsidRDefault="004676C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Pre-Quiz – Outcome 7 – ANSWER KEY</w:t>
      </w:r>
    </w:p>
    <w:p w:rsidR="00F20FE0" w:rsidRDefault="00F20FE0">
      <w:pPr>
        <w:rPr>
          <w:b/>
          <w:sz w:val="24"/>
          <w:szCs w:val="24"/>
          <w:u w:val="single"/>
        </w:rPr>
      </w:pPr>
    </w:p>
    <w:p w:rsidR="00F20FE0" w:rsidRDefault="004676C2">
      <w:pPr>
        <w:pStyle w:val="ListParagraph"/>
        <w:numPr>
          <w:ilvl w:val="0"/>
          <w:numId w:val="14"/>
        </w:numPr>
        <w:spacing w:after="160" w:line="259" w:lineRule="auto"/>
        <w:rPr>
          <w:sz w:val="24"/>
          <w:szCs w:val="24"/>
        </w:rPr>
      </w:pPr>
      <w:r>
        <w:rPr>
          <w:sz w:val="24"/>
          <w:szCs w:val="24"/>
        </w:rPr>
        <w:t xml:space="preserve"> What general category of vessels carry blood away from the heart?  </w:t>
      </w:r>
      <w:r>
        <w:rPr>
          <w:color w:val="FF0000"/>
          <w:sz w:val="24"/>
          <w:szCs w:val="24"/>
        </w:rPr>
        <w:t>artery</w:t>
      </w:r>
    </w:p>
    <w:p w:rsidR="00F20FE0" w:rsidRDefault="00F20FE0">
      <w:pPr>
        <w:ind w:left="360"/>
        <w:rPr>
          <w:sz w:val="24"/>
          <w:szCs w:val="24"/>
        </w:rPr>
      </w:pPr>
    </w:p>
    <w:p w:rsidR="00F20FE0" w:rsidRDefault="004676C2">
      <w:pPr>
        <w:pStyle w:val="ListParagraph"/>
        <w:numPr>
          <w:ilvl w:val="0"/>
          <w:numId w:val="14"/>
        </w:numPr>
        <w:spacing w:after="160" w:line="259" w:lineRule="auto"/>
        <w:rPr>
          <w:sz w:val="24"/>
          <w:szCs w:val="24"/>
        </w:rPr>
      </w:pPr>
      <w:bookmarkStart w:id="0" w:name="_GoBack"/>
      <w:r>
        <w:rPr>
          <w:sz w:val="24"/>
          <w:szCs w:val="24"/>
        </w:rPr>
        <w:t xml:space="preserve"> What general category of vessels carry blood towards the heart? </w:t>
      </w:r>
      <w:r>
        <w:rPr>
          <w:color w:val="FF0000"/>
          <w:sz w:val="24"/>
          <w:szCs w:val="24"/>
        </w:rPr>
        <w:t>vein</w:t>
      </w:r>
    </w:p>
    <w:bookmarkEnd w:id="0"/>
    <w:p w:rsidR="00F20FE0" w:rsidRDefault="00F20FE0">
      <w:pPr>
        <w:ind w:left="360"/>
        <w:rPr>
          <w:sz w:val="24"/>
          <w:szCs w:val="24"/>
        </w:rPr>
      </w:pPr>
    </w:p>
    <w:p w:rsidR="00F20FE0" w:rsidRDefault="004676C2">
      <w:pPr>
        <w:pStyle w:val="ListParagraph"/>
        <w:numPr>
          <w:ilvl w:val="0"/>
          <w:numId w:val="14"/>
        </w:numPr>
        <w:spacing w:after="160" w:line="259" w:lineRule="auto"/>
        <w:ind w:left="360" w:firstLine="90"/>
        <w:rPr>
          <w:sz w:val="24"/>
          <w:szCs w:val="24"/>
        </w:rPr>
      </w:pPr>
      <w:r>
        <w:rPr>
          <w:sz w:val="24"/>
          <w:szCs w:val="24"/>
        </w:rPr>
        <w:t xml:space="preserve"> How many layers of tissue make up the walls of blood vessels? </w:t>
      </w:r>
      <w:r>
        <w:rPr>
          <w:color w:val="FF0000"/>
          <w:sz w:val="24"/>
          <w:szCs w:val="24"/>
        </w:rPr>
        <w:t>3</w:t>
      </w:r>
    </w:p>
    <w:p w:rsidR="00F20FE0" w:rsidRDefault="00F20FE0">
      <w:pPr>
        <w:ind w:left="360"/>
        <w:rPr>
          <w:sz w:val="24"/>
          <w:szCs w:val="24"/>
        </w:rPr>
      </w:pPr>
    </w:p>
    <w:p w:rsidR="00F20FE0" w:rsidRDefault="004676C2">
      <w:pPr>
        <w:pStyle w:val="ListParagraph"/>
        <w:numPr>
          <w:ilvl w:val="0"/>
          <w:numId w:val="14"/>
        </w:numPr>
        <w:spacing w:after="160" w:line="259" w:lineRule="auto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What is the most important structural feature of capillaries? </w:t>
      </w:r>
      <w:r>
        <w:rPr>
          <w:color w:val="FF0000"/>
          <w:sz w:val="24"/>
          <w:szCs w:val="24"/>
        </w:rPr>
        <w:t>Walls are only 1 cell thick allowing for exchange of gases, nutrients and waste</w:t>
      </w:r>
    </w:p>
    <w:p w:rsidR="00F20FE0" w:rsidRDefault="00F20FE0">
      <w:pPr>
        <w:ind w:left="360"/>
        <w:rPr>
          <w:sz w:val="24"/>
          <w:szCs w:val="24"/>
        </w:rPr>
      </w:pPr>
    </w:p>
    <w:p w:rsidR="00F20FE0" w:rsidRDefault="004676C2">
      <w:pPr>
        <w:pStyle w:val="ListParagraph"/>
        <w:numPr>
          <w:ilvl w:val="0"/>
          <w:numId w:val="14"/>
        </w:numPr>
        <w:spacing w:after="160" w:line="259" w:lineRule="auto"/>
        <w:rPr>
          <w:sz w:val="24"/>
          <w:szCs w:val="24"/>
        </w:rPr>
      </w:pPr>
      <w:r>
        <w:rPr>
          <w:sz w:val="24"/>
          <w:szCs w:val="24"/>
        </w:rPr>
        <w:t>“Only arteries have the capacity to undergo vas</w:t>
      </w:r>
      <w:r>
        <w:rPr>
          <w:sz w:val="24"/>
          <w:szCs w:val="24"/>
        </w:rPr>
        <w:t xml:space="preserve">oconstriction or dilation in order to meet the body’s homeostatic requirements”        a) True     </w:t>
      </w:r>
      <w:r>
        <w:rPr>
          <w:color w:val="FF0000"/>
          <w:sz w:val="24"/>
          <w:szCs w:val="24"/>
        </w:rPr>
        <w:t>b) False</w:t>
      </w:r>
    </w:p>
    <w:p w:rsidR="00F20FE0" w:rsidRDefault="00F20FE0">
      <w:pPr>
        <w:pStyle w:val="ListParagraph"/>
        <w:rPr>
          <w:sz w:val="24"/>
          <w:szCs w:val="24"/>
        </w:rPr>
      </w:pPr>
    </w:p>
    <w:p w:rsidR="00F20FE0" w:rsidRDefault="00F20FE0">
      <w:pPr>
        <w:pStyle w:val="ListParagraph"/>
        <w:rPr>
          <w:sz w:val="24"/>
          <w:szCs w:val="24"/>
        </w:rPr>
      </w:pPr>
    </w:p>
    <w:p w:rsidR="00F20FE0" w:rsidRDefault="004676C2">
      <w:pPr>
        <w:pStyle w:val="ListParagraph"/>
        <w:numPr>
          <w:ilvl w:val="0"/>
          <w:numId w:val="14"/>
        </w:numPr>
        <w:spacing w:after="160" w:line="259" w:lineRule="auto"/>
        <w:rPr>
          <w:sz w:val="24"/>
          <w:szCs w:val="24"/>
        </w:rPr>
      </w:pPr>
      <w:r>
        <w:rPr>
          <w:sz w:val="24"/>
          <w:szCs w:val="24"/>
        </w:rPr>
        <w:t xml:space="preserve">“All veins have valves”  a) True     </w:t>
      </w:r>
      <w:r>
        <w:rPr>
          <w:color w:val="FF0000"/>
          <w:sz w:val="24"/>
          <w:szCs w:val="24"/>
        </w:rPr>
        <w:t>b) False</w:t>
      </w:r>
    </w:p>
    <w:p w:rsidR="00F20FE0" w:rsidRDefault="00F20FE0">
      <w:pPr>
        <w:pStyle w:val="ListParagraph"/>
        <w:rPr>
          <w:sz w:val="24"/>
          <w:szCs w:val="24"/>
        </w:rPr>
      </w:pPr>
    </w:p>
    <w:p w:rsidR="00F20FE0" w:rsidRDefault="00F20FE0">
      <w:pPr>
        <w:pStyle w:val="ListParagraph"/>
        <w:rPr>
          <w:sz w:val="24"/>
          <w:szCs w:val="24"/>
        </w:rPr>
      </w:pPr>
    </w:p>
    <w:p w:rsidR="00F20FE0" w:rsidRDefault="004676C2">
      <w:pPr>
        <w:pStyle w:val="ListParagraph"/>
        <w:numPr>
          <w:ilvl w:val="0"/>
          <w:numId w:val="14"/>
        </w:numPr>
        <w:spacing w:after="160" w:line="259" w:lineRule="auto"/>
        <w:rPr>
          <w:sz w:val="24"/>
          <w:szCs w:val="24"/>
        </w:rPr>
      </w:pPr>
      <w:r>
        <w:rPr>
          <w:sz w:val="24"/>
          <w:szCs w:val="24"/>
        </w:rPr>
        <w:t>Venous blood from the spleen, stomach, gallbladder, and intestines is filtered through the _______</w:t>
      </w:r>
      <w:r>
        <w:rPr>
          <w:sz w:val="24"/>
          <w:szCs w:val="24"/>
        </w:rPr>
        <w:t xml:space="preserve">___before returning to the heart. </w:t>
      </w:r>
      <w:r>
        <w:rPr>
          <w:color w:val="FF0000"/>
          <w:sz w:val="24"/>
          <w:szCs w:val="24"/>
        </w:rPr>
        <w:t>liver</w:t>
      </w:r>
    </w:p>
    <w:p w:rsidR="00F20FE0" w:rsidRDefault="00F20FE0">
      <w:pPr>
        <w:pStyle w:val="ListParagraph"/>
        <w:rPr>
          <w:sz w:val="24"/>
          <w:szCs w:val="24"/>
        </w:rPr>
      </w:pPr>
    </w:p>
    <w:p w:rsidR="00F20FE0" w:rsidRDefault="00F20FE0">
      <w:pPr>
        <w:pStyle w:val="ListParagraph"/>
        <w:rPr>
          <w:color w:val="FF0000"/>
          <w:sz w:val="24"/>
          <w:szCs w:val="24"/>
        </w:rPr>
      </w:pPr>
    </w:p>
    <w:p w:rsidR="00F20FE0" w:rsidRDefault="004676C2">
      <w:pPr>
        <w:pStyle w:val="ListParagraph"/>
        <w:numPr>
          <w:ilvl w:val="0"/>
          <w:numId w:val="14"/>
        </w:numPr>
        <w:spacing w:after="160" w:line="259" w:lineRule="auto"/>
        <w:rPr>
          <w:sz w:val="24"/>
          <w:szCs w:val="24"/>
        </w:rPr>
      </w:pPr>
      <w:r>
        <w:rPr>
          <w:sz w:val="24"/>
          <w:szCs w:val="24"/>
        </w:rPr>
        <w:t xml:space="preserve">The aorta branches into the right and left common __________arteries. </w:t>
      </w:r>
      <w:r>
        <w:rPr>
          <w:color w:val="FF0000"/>
          <w:sz w:val="24"/>
          <w:szCs w:val="24"/>
        </w:rPr>
        <w:t>Carotid (right c.c. comes off of brachiocephalic artery)</w:t>
      </w:r>
    </w:p>
    <w:p w:rsidR="00F20FE0" w:rsidRDefault="00F20FE0">
      <w:pPr>
        <w:pStyle w:val="ListParagraph"/>
        <w:rPr>
          <w:sz w:val="24"/>
          <w:szCs w:val="24"/>
        </w:rPr>
      </w:pPr>
    </w:p>
    <w:p w:rsidR="00F20FE0" w:rsidRDefault="00F20FE0">
      <w:pPr>
        <w:pStyle w:val="ListParagraph"/>
        <w:rPr>
          <w:sz w:val="24"/>
          <w:szCs w:val="24"/>
        </w:rPr>
      </w:pPr>
    </w:p>
    <w:p w:rsidR="00F20FE0" w:rsidRDefault="004676C2">
      <w:pPr>
        <w:pStyle w:val="ListParagraph"/>
        <w:numPr>
          <w:ilvl w:val="0"/>
          <w:numId w:val="14"/>
        </w:numPr>
        <w:spacing w:after="160" w:line="259" w:lineRule="auto"/>
        <w:ind w:left="720" w:hanging="270"/>
        <w:rPr>
          <w:sz w:val="24"/>
          <w:szCs w:val="24"/>
        </w:rPr>
      </w:pPr>
      <w:r>
        <w:rPr>
          <w:sz w:val="24"/>
          <w:szCs w:val="24"/>
        </w:rPr>
        <w:t xml:space="preserve">   The vertebral arteries branch off of the right and left ___________arteries. </w:t>
      </w:r>
      <w:r>
        <w:rPr>
          <w:color w:val="FF0000"/>
          <w:sz w:val="24"/>
          <w:szCs w:val="24"/>
        </w:rPr>
        <w:t>subclavian</w:t>
      </w:r>
    </w:p>
    <w:p w:rsidR="00F20FE0" w:rsidRDefault="00F20FE0">
      <w:pPr>
        <w:rPr>
          <w:sz w:val="24"/>
          <w:szCs w:val="24"/>
        </w:rPr>
      </w:pPr>
    </w:p>
    <w:p w:rsidR="00F20FE0" w:rsidRDefault="004676C2">
      <w:pPr>
        <w:spacing w:line="480" w:lineRule="auto"/>
        <w:ind w:firstLine="360"/>
        <w:rPr>
          <w:sz w:val="24"/>
          <w:szCs w:val="24"/>
        </w:rPr>
      </w:pPr>
      <w:r>
        <w:rPr>
          <w:sz w:val="24"/>
          <w:szCs w:val="24"/>
        </w:rPr>
        <w:t>10.  The _______________is a system of arteries that encircles the pituitary gland.</w:t>
      </w:r>
    </w:p>
    <w:p w:rsidR="00F20FE0" w:rsidRDefault="004676C2">
      <w:pPr>
        <w:ind w:left="45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Circle of Willis</w:t>
      </w:r>
    </w:p>
    <w:p w:rsidR="00F20FE0" w:rsidRDefault="00F20FE0">
      <w:pPr>
        <w:spacing w:after="160" w:line="256" w:lineRule="auto"/>
        <w:ind w:left="360"/>
        <w:rPr>
          <w:lang w:val="en-CA" w:eastAsia="en-CA"/>
        </w:rPr>
      </w:pPr>
    </w:p>
    <w:p w:rsidR="00F20FE0" w:rsidRDefault="00F20FE0">
      <w:pPr>
        <w:rPr>
          <w:lang w:val="en-CA" w:eastAsia="en-CA"/>
        </w:rPr>
      </w:pPr>
    </w:p>
    <w:p w:rsidR="00F20FE0" w:rsidRDefault="00F20FE0">
      <w:pPr>
        <w:rPr>
          <w:lang w:val="en-CA" w:eastAsia="en-CA"/>
        </w:rPr>
      </w:pPr>
    </w:p>
    <w:p w:rsidR="00F20FE0" w:rsidRDefault="00F20FE0">
      <w:pPr>
        <w:rPr>
          <w:lang w:val="en-CA" w:eastAsia="en-CA"/>
        </w:rPr>
      </w:pPr>
    </w:p>
    <w:p w:rsidR="00F20FE0" w:rsidRDefault="00F20FE0">
      <w:pPr>
        <w:rPr>
          <w:lang w:val="en-CA" w:eastAsia="en-CA"/>
        </w:rPr>
      </w:pPr>
    </w:p>
    <w:p w:rsidR="00F20FE0" w:rsidRDefault="00F20FE0">
      <w:pPr>
        <w:rPr>
          <w:lang w:val="en-CA" w:eastAsia="en-CA"/>
        </w:rPr>
      </w:pPr>
    </w:p>
    <w:p w:rsidR="00F20FE0" w:rsidRDefault="004676C2">
      <w:pPr>
        <w:tabs>
          <w:tab w:val="left" w:pos="6108"/>
        </w:tabs>
        <w:rPr>
          <w:lang w:val="en-CA" w:eastAsia="en-CA"/>
        </w:rPr>
      </w:pPr>
      <w:r>
        <w:rPr>
          <w:lang w:val="en-CA" w:eastAsia="en-CA"/>
        </w:rPr>
        <w:tab/>
      </w:r>
    </w:p>
    <w:sectPr w:rsidR="00F20FE0">
      <w:headerReference w:type="default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76C2" w:rsidRDefault="004676C2">
      <w:r>
        <w:separator/>
      </w:r>
    </w:p>
  </w:endnote>
  <w:endnote w:type="continuationSeparator" w:id="0">
    <w:p w:rsidR="004676C2" w:rsidRDefault="004676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F20FE0">
      <w:tc>
        <w:tcPr>
          <w:tcW w:w="918" w:type="dxa"/>
        </w:tcPr>
        <w:p w:rsidR="00F20FE0" w:rsidRDefault="004676C2">
          <w:pPr>
            <w:pStyle w:val="PageNo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FB1FA7">
            <w:rPr>
              <w:noProof/>
            </w:rPr>
            <w:t>2</w:t>
          </w:r>
          <w:r>
            <w:fldChar w:fldCharType="end"/>
          </w:r>
        </w:p>
      </w:tc>
      <w:tc>
        <w:tcPr>
          <w:tcW w:w="7938" w:type="dxa"/>
        </w:tcPr>
        <w:p w:rsidR="00F20FE0" w:rsidRDefault="004676C2">
          <w:pPr>
            <w:pStyle w:val="Footer"/>
            <w:spacing w:after="60"/>
          </w:pPr>
          <w:r>
            <w:t>ANPH 202: Anatomy and Pathology</w:t>
          </w:r>
        </w:p>
        <w:p w:rsidR="00F20FE0" w:rsidRDefault="00F20FE0">
          <w:pPr>
            <w:pStyle w:val="CopyrightFooter"/>
          </w:pPr>
        </w:p>
      </w:tc>
    </w:tr>
  </w:tbl>
  <w:p w:rsidR="00F20FE0" w:rsidRDefault="00F20FE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0FE0" w:rsidRDefault="004676C2">
    <w:pPr>
      <w:pStyle w:val="Footer"/>
    </w:pPr>
    <w:r>
      <w:rPr>
        <w:noProof/>
      </w:rPr>
      <mc:AlternateContent>
        <mc:Choice Requires="wpg">
          <w:drawing>
            <wp:inline distT="0" distB="0" distL="0" distR="0">
              <wp:extent cx="5943600" cy="25400"/>
              <wp:effectExtent l="0" t="0" r="0" b="0"/>
              <wp:docPr id="2" name="_x0000_i10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D52B00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 xmlns:a="http://schemas.openxmlformats.org/drawingml/2006/main">
          <w:pict>
            <v:shape id="shape 1" o:spid="_x0000_s1" o:spt="1" type="#_x0000_t1" style="width:468.00pt;height:2.00pt;mso-wrap-distance-left:0.00pt;mso-wrap-distance-top:0.00pt;mso-wrap-distance-right:0.00pt;mso-wrap-distance-bottom:0.00pt;visibility:visible;" fillcolor="#D52B00" stroked="f"/>
          </w:pict>
        </mc:Fallback>
      </mc:AlternateContent>
    </w:r>
  </w:p>
  <w:p w:rsidR="00F20FE0" w:rsidRDefault="004676C2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rPr>
        <w:color w:val="4F81BD"/>
      </w:rPr>
      <w:t xml:space="preserve">     </w:t>
    </w:r>
    <w:r>
      <w:t>| 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76C2" w:rsidRDefault="004676C2">
      <w:r>
        <w:separator/>
      </w:r>
    </w:p>
  </w:footnote>
  <w:footnote w:type="continuationSeparator" w:id="0">
    <w:p w:rsidR="004676C2" w:rsidRDefault="004676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1FA7" w:rsidRDefault="00FB1FA7">
    <w:pPr>
      <w:pStyle w:val="Header"/>
    </w:pPr>
    <w:r w:rsidRPr="00FB1FA7">
      <w:rPr>
        <w:noProof/>
      </w:rPr>
      <w:drawing>
        <wp:inline distT="0" distB="0" distL="0" distR="0">
          <wp:extent cx="800100" cy="857250"/>
          <wp:effectExtent l="0" t="0" r="0" b="0"/>
          <wp:docPr id="3" name="Picture 3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226" cy="857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B1FA7" w:rsidRDefault="00FB1FA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0FE0" w:rsidRDefault="004676C2">
    <w:pPr>
      <w:pStyle w:val="Heading1"/>
    </w:pPr>
    <w:r>
      <w:t>Title of Assignment</w:t>
    </w:r>
  </w:p>
  <w:p w:rsidR="00F20FE0" w:rsidRDefault="004676C2">
    <w:pPr>
      <w:pStyle w:val="Heading1"/>
    </w:pPr>
    <w:r>
      <w:rPr>
        <w:noProof/>
      </w:rPr>
      <mc:AlternateContent>
        <mc:Choice Requires="wpg">
          <w:drawing>
            <wp:inline distT="0" distB="0" distL="0" distR="0">
              <wp:extent cx="5943600" cy="25400"/>
              <wp:effectExtent l="0" t="0" r="0" b="0"/>
              <wp:docPr id="1" name="_x0000_i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D52B00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 xmlns:a="http://schemas.openxmlformats.org/drawingml/2006/main">
          <w:pict>
            <v:shape id="shape 0" o:spid="_x0000_s0" o:spt="1" type="#_x0000_t1" style="width:468.00pt;height:2.00pt;mso-wrap-distance-left:0.00pt;mso-wrap-distance-top:0.00pt;mso-wrap-distance-right:0.00pt;mso-wrap-distance-bottom:0.00pt;visibility:visible;" fillcolor="#D52B00" stroked="f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E1774"/>
    <w:multiLevelType w:val="multilevel"/>
    <w:tmpl w:val="0A14F93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E60DE"/>
    <w:multiLevelType w:val="multilevel"/>
    <w:tmpl w:val="EA403AE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A61663"/>
    <w:multiLevelType w:val="multilevel"/>
    <w:tmpl w:val="232239E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5C2203"/>
    <w:multiLevelType w:val="multilevel"/>
    <w:tmpl w:val="FD2E6C6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E93E26"/>
    <w:multiLevelType w:val="multilevel"/>
    <w:tmpl w:val="0826DBCE"/>
    <w:lvl w:ilvl="0">
      <w:start w:val="1"/>
      <w:numFmt w:val="decimal"/>
      <w:lvlText w:val="%1."/>
      <w:lvlJc w:val="left"/>
      <w:pPr>
        <w:ind w:left="3600" w:hanging="360"/>
      </w:pPr>
    </w:lvl>
    <w:lvl w:ilvl="1">
      <w:start w:val="1"/>
      <w:numFmt w:val="lowerLetter"/>
      <w:lvlText w:val="%2."/>
      <w:lvlJc w:val="left"/>
      <w:pPr>
        <w:ind w:left="4320" w:hanging="360"/>
      </w:pPr>
    </w:lvl>
    <w:lvl w:ilvl="2">
      <w:start w:val="1"/>
      <w:numFmt w:val="lowerRoman"/>
      <w:lvlText w:val="%3."/>
      <w:lvlJc w:val="right"/>
      <w:pPr>
        <w:ind w:left="5040" w:hanging="180"/>
      </w:pPr>
    </w:lvl>
    <w:lvl w:ilvl="3">
      <w:start w:val="1"/>
      <w:numFmt w:val="decimal"/>
      <w:lvlText w:val="%4."/>
      <w:lvlJc w:val="left"/>
      <w:pPr>
        <w:ind w:left="5760" w:hanging="360"/>
      </w:pPr>
    </w:lvl>
    <w:lvl w:ilvl="4">
      <w:start w:val="1"/>
      <w:numFmt w:val="lowerLetter"/>
      <w:lvlText w:val="%5."/>
      <w:lvlJc w:val="left"/>
      <w:pPr>
        <w:ind w:left="6480" w:hanging="360"/>
      </w:pPr>
    </w:lvl>
    <w:lvl w:ilvl="5">
      <w:start w:val="1"/>
      <w:numFmt w:val="lowerRoman"/>
      <w:lvlText w:val="%6."/>
      <w:lvlJc w:val="right"/>
      <w:pPr>
        <w:ind w:left="7200" w:hanging="180"/>
      </w:pPr>
    </w:lvl>
    <w:lvl w:ilvl="6">
      <w:start w:val="1"/>
      <w:numFmt w:val="decimal"/>
      <w:lvlText w:val="%7."/>
      <w:lvlJc w:val="left"/>
      <w:pPr>
        <w:ind w:left="7920" w:hanging="360"/>
      </w:pPr>
    </w:lvl>
    <w:lvl w:ilvl="7">
      <w:start w:val="1"/>
      <w:numFmt w:val="lowerLetter"/>
      <w:lvlText w:val="%8."/>
      <w:lvlJc w:val="left"/>
      <w:pPr>
        <w:ind w:left="8640" w:hanging="360"/>
      </w:pPr>
    </w:lvl>
    <w:lvl w:ilvl="8">
      <w:start w:val="1"/>
      <w:numFmt w:val="lowerRoman"/>
      <w:lvlText w:val="%9."/>
      <w:lvlJc w:val="right"/>
      <w:pPr>
        <w:ind w:left="9360" w:hanging="180"/>
      </w:pPr>
    </w:lvl>
  </w:abstractNum>
  <w:abstractNum w:abstractNumId="5" w15:restartNumberingAfterBreak="0">
    <w:nsid w:val="199A5B35"/>
    <w:multiLevelType w:val="multilevel"/>
    <w:tmpl w:val="8EDE54E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AA0657"/>
    <w:multiLevelType w:val="multilevel"/>
    <w:tmpl w:val="E98EADE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F20F9F"/>
    <w:multiLevelType w:val="multilevel"/>
    <w:tmpl w:val="FB301A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E7B254A"/>
    <w:multiLevelType w:val="multilevel"/>
    <w:tmpl w:val="698A74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325868"/>
    <w:multiLevelType w:val="multilevel"/>
    <w:tmpl w:val="A93858BE"/>
    <w:lvl w:ilvl="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17DC9"/>
    <w:multiLevelType w:val="multilevel"/>
    <w:tmpl w:val="CD3E7A9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A74411"/>
    <w:multiLevelType w:val="multilevel"/>
    <w:tmpl w:val="F3662E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84733D"/>
    <w:multiLevelType w:val="multilevel"/>
    <w:tmpl w:val="86BC605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1249F0"/>
    <w:multiLevelType w:val="multilevel"/>
    <w:tmpl w:val="96DAB1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2"/>
  </w:num>
  <w:num w:numId="5">
    <w:abstractNumId w:val="6"/>
  </w:num>
  <w:num w:numId="6">
    <w:abstractNumId w:val="10"/>
  </w:num>
  <w:num w:numId="7">
    <w:abstractNumId w:val="7"/>
  </w:num>
  <w:num w:numId="8">
    <w:abstractNumId w:val="2"/>
  </w:num>
  <w:num w:numId="9">
    <w:abstractNumId w:val="4"/>
  </w:num>
  <w:num w:numId="10">
    <w:abstractNumId w:val="13"/>
  </w:num>
  <w:num w:numId="11">
    <w:abstractNumId w:val="11"/>
  </w:num>
  <w:num w:numId="12">
    <w:abstractNumId w:val="3"/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FE0"/>
    <w:rsid w:val="004676C2"/>
    <w:rsid w:val="00F20FE0"/>
    <w:rsid w:val="00FB1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D15217"/>
  <w15:docId w15:val="{FE836CB9-F434-4C02-983A-2498593FE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uiPriority w:val="9"/>
    <w:qFormat/>
    <w:pPr>
      <w:keepNext/>
      <w:keepLines/>
      <w:spacing w:before="360" w:after="120"/>
      <w:jc w:val="center"/>
      <w:outlineLvl w:val="0"/>
    </w:pPr>
    <w:rPr>
      <w:b/>
      <w:bCs/>
      <w:sz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240" w:after="60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="Arial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="Arial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/>
      <w:outlineLvl w:val="5"/>
    </w:pPr>
    <w:rPr>
      <w:rFonts w:eastAsia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/>
      <w:outlineLvl w:val="6"/>
    </w:pPr>
    <w:rPr>
      <w:rFonts w:eastAsia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styleId="GridTable2-Accent2">
    <w:name w:val="Grid Table 2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2-Accent3">
    <w:name w:val="Grid Table 2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2-Accent4">
    <w:name w:val="Grid Table 2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2-Accent5">
    <w:name w:val="Grid Table 2 Accent 5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2-Accent6">
    <w:name w:val="Grid Table 2 Accent 6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styleId="GridTable3-Accent2">
    <w:name w:val="Grid Table 3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3-Accent3">
    <w:name w:val="Grid Table 3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3-Accent4">
    <w:name w:val="Grid Table 3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3-Accent5">
    <w:name w:val="Grid Table 3 Accent 5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3-Accent6">
    <w:name w:val="Grid Table 3 Accent 6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styleId="GridTable4-Accent2">
    <w:name w:val="Grid Table 4 Accent 2"/>
    <w:basedOn w:val="Table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4-Accent3">
    <w:name w:val="Grid Table 4 Accent 3"/>
    <w:basedOn w:val="Table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4-Accent4">
    <w:name w:val="Grid Table 4 Accent 4"/>
    <w:basedOn w:val="Table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4-Accent5">
    <w:name w:val="Grid Table 4 Accent 5"/>
    <w:basedOn w:val="Table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4-Accent6">
    <w:name w:val="Grid Table 4 Accent 6"/>
    <w:basedOn w:val="Table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styleId="ListTable2-Accent2">
    <w:name w:val="List Table 2 Accent 2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styleId="ListTable2-Accent3">
    <w:name w:val="List Table 2 Accent 3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styleId="ListTable2-Accent4">
    <w:name w:val="List Table 2 Accent 4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styleId="ListTable2-Accent5">
    <w:name w:val="List Table 2 Accent 5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styleId="ListTable2-Accent6">
    <w:name w:val="List Table 2 Accent 6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styleId="ListTable3-Accent2">
    <w:name w:val="List Table 3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styleId="ListTable4-Accent2">
    <w:name w:val="List Table 4 Accent 2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styleId="ListTable4-Accent3">
    <w:name w:val="List Table 4 Accent 3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styleId="ListTable4-Accent4">
    <w:name w:val="List Table 4 Accent 4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styleId="ListTable4-Accent5">
    <w:name w:val="List Table 4 Accent 5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styleId="ListTable4-Accent6">
    <w:name w:val="List Table 4 Accent 6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styleId="ListTable5Dark-Accent2">
    <w:name w:val="List Table 5 Dark Accent 2"/>
    <w:basedOn w:val="Table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le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NoSpacing">
    <w:name w:val="No Spacing"/>
    <w:basedOn w:val="Normal"/>
    <w:uiPriority w:val="1"/>
    <w:qFormat/>
    <w:pPr>
      <w:spacing w:line="240" w:lineRule="auto"/>
    </w:p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eastAsia="Times New Roman" w:cs="Arial"/>
      <w:b/>
      <w:bCs/>
      <w:sz w:val="24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Pr>
      <w:rFonts w:eastAsia="Times New Roman" w:cs="Arial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Source">
    <w:name w:val="Source"/>
    <w:basedOn w:val="Normal"/>
    <w:qFormat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Pr>
      <w:b/>
      <w:smallCaps/>
      <w:color w:val="000000"/>
      <w:sz w:val="32"/>
      <w:szCs w:val="32"/>
    </w:rPr>
  </w:style>
  <w:style w:type="paragraph" w:customStyle="1" w:styleId="tabletext">
    <w:name w:val="table text"/>
    <w:basedOn w:val="Normal"/>
    <w:qFormat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color w:val="00000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color w:val="000000"/>
    </w:rPr>
  </w:style>
  <w:style w:type="paragraph" w:styleId="Revision">
    <w:name w:val="Revision"/>
    <w:hidden/>
    <w:uiPriority w:val="99"/>
    <w:semiHidden/>
    <w:rPr>
      <w:color w:val="000000"/>
      <w:sz w:val="22"/>
      <w:szCs w:val="32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table" w:customStyle="1" w:styleId="TableGrid1">
    <w:name w:val="Table Grid1"/>
    <w:basedOn w:val="TableNormal"/>
    <w:next w:val="TableGrid"/>
    <w:uiPriority w:val="59"/>
    <w:rPr>
      <w:rFonts w:ascii="Calibri" w:eastAsia="Times New Roman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AITCaption">
    <w:name w:val="SAIT Caption"/>
    <w:basedOn w:val="Normal"/>
    <w:qFormat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Pr>
      <w:b w:val="0"/>
    </w:rPr>
  </w:style>
  <w:style w:type="paragraph" w:customStyle="1" w:styleId="PageNo">
    <w:name w:val="Page No."/>
    <w:basedOn w:val="Footer"/>
    <w:qFormat/>
    <w:pPr>
      <w:jc w:val="right"/>
    </w:pPr>
  </w:style>
  <w:style w:type="paragraph" w:customStyle="1" w:styleId="TableHeading">
    <w:name w:val="Table Heading"/>
    <w:basedOn w:val="Normal"/>
    <w:qFormat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pPr>
      <w:spacing w:before="60" w:after="60"/>
    </w:pPr>
  </w:style>
  <w:style w:type="paragraph" w:customStyle="1" w:styleId="ColumnHeading">
    <w:name w:val="Column Heading"/>
    <w:basedOn w:val="Normal"/>
    <w:qFormat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</w:style>
  <w:style w:type="paragraph" w:customStyle="1" w:styleId="CopyrightFooter">
    <w:name w:val="Copyright Footer"/>
    <w:basedOn w:val="Normal"/>
    <w:qFormat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1AF1F3-2E40-4583-BAE1-60F493C5B2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B3518B4-E5B2-48A6-8F00-AB5CF95EF24D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C7CEC5D8-14BF-41FF-9312-47176DB0E2C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C88F01F-026E-44D1-9A8F-48B397FBE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164</Words>
  <Characters>937</Characters>
  <Application>Microsoft Office Word</Application>
  <DocSecurity>0</DocSecurity>
  <Lines>7</Lines>
  <Paragraphs>2</Paragraphs>
  <ScaleCrop>false</ScaleCrop>
  <Company>SAIT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Fayyaz</cp:lastModifiedBy>
  <cp:revision>5</cp:revision>
  <dcterms:created xsi:type="dcterms:W3CDTF">2024-04-05T14:13:00Z</dcterms:created>
  <dcterms:modified xsi:type="dcterms:W3CDTF">2025-06-02T18:02:00Z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