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Kendall</w:t>
      </w:r>
      <w:r>
        <w:t xml:space="preserve">, </w:t>
      </w:r>
      <w:r>
        <w:t xml:space="preserve">Alice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2009</w:t>
      </w:r>
      <w:r>
        <w:t xml:space="preserve">/</w:t>
      </w:r>
      <w:r>
        <w:t xml:space="preserve">12</w:t>
      </w:r>
      <w:r>
        <w:t xml:space="preserve">/</w:t>
      </w:r>
      <w:r>
        <w:t xml:space="preserve">2</w:t>
      </w:r>
      <w:r>
        <w:t xml:space="preserve">9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14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497</w:t>
      </w:r>
      <w:r>
        <w:rPr>
          <w:spacing w:val="-5"/>
        </w:rPr>
        <w:t xml:space="preserve">823</w:t>
      </w:r>
      <w:r>
        <w:rPr>
          <w:spacing w:val="-5"/>
        </w:rPr>
        <w:t xml:space="preserve">1615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Kendall, Alice </w:t>
            </w:r>
            <w:r>
              <w:rPr>
                <w:b/>
                <w:bCs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4978231615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2009</w:t>
            </w:r>
            <w:r>
              <w:rPr>
                <w:b/>
                <w:bCs/>
              </w:rPr>
              <w:t xml:space="preserve">/12/29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14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Post MVA, injuries to chest.</w:t>
            </w:r>
            <w:r/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Sternum: RAO and Lateral.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8743</w:t>
            </w:r>
            <w:r>
              <w:t xml:space="preserve">12</w:t>
            </w:r>
            <w:r>
              <w:t xml:space="preserve">292</w:t>
            </w:r>
            <w:r>
              <w:t xml:space="preserve">7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/>
            <w:bookmarkStart w:id="0" w:name="_GoBack"/>
            <w:r/>
            <w:bookmarkEnd w:id="0"/>
            <w:r/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51883" cy="590550"/>
              <wp:effectExtent l="0" t="0" r="635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71632" cy="61168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3.46pt;height:46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346FF1-B941-440B-BB9B-1CF600564CD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5F9239B-6393-479C-BFA1-380E78631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7C6BF0-78CD-428F-B27B-44B16D70DD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25</cp:revision>
  <dcterms:created xsi:type="dcterms:W3CDTF">2023-05-25T01:42:00Z</dcterms:created>
  <dcterms:modified xsi:type="dcterms:W3CDTF">2025-07-01T19:16:23Z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