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before="321"/>
        <w:ind w:right="65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7265792" behindDoc="1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155575</wp:posOffset>
                </wp:positionV>
                <wp:extent cx="5943600" cy="26034"/>
                <wp:effectExtent l="0" t="0" r="0" b="0"/>
                <wp:wrapNone/>
                <wp:docPr id="3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 fill="norm" stroke="1" extrusionOk="0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487265792;o:allowoverlap:true;o:allowincell:true;mso-position-horizontal-relative:text;margin-left:65.00pt;mso-position-horizontal:absolute;mso-position-vertical-relative:text;margin-top:12.25pt;mso-position-vertical:absolute;width:468.00pt;height:2.05pt;mso-wrap-distance-left:9.00pt;mso-wrap-distance-top:0.00pt;mso-wrap-distance-right:9.00pt;mso-wrap-distance-bottom:0.00pt;visibility:visible;" path="m100000,0l0,0l0,100000l100000,100000l100000,0xe" coordsize="100000,100000" fillcolor="#005EB8">
                <v:path textboxrect="0,0,100000,100000"/>
              </v:shape>
            </w:pict>
          </mc:Fallback>
        </mc:AlternateContent>
      </w:r>
      <w:r>
        <w:rPr>
          <w:b/>
          <w:sz w:val="28"/>
          <w:u w:val="single"/>
        </w:rPr>
      </w:r>
    </w:p>
    <w:p>
      <w:pPr>
        <w:pBdr/>
        <w:spacing w:before="321"/>
        <w:ind w:right="65"/>
        <w:jc w:val="center"/>
        <w:rPr>
          <w:b/>
          <w:sz w:val="28"/>
        </w:rPr>
      </w:pPr>
      <w:r>
        <w:rPr>
          <w:b/>
          <w:sz w:val="28"/>
          <w:u w:val="single"/>
        </w:rPr>
        <w:t xml:space="preserve">Lab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“Mock”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Final</w:t>
      </w:r>
      <w:r>
        <w:rPr>
          <w:b/>
          <w:spacing w:val="-13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&amp;</w:t>
      </w:r>
      <w:r>
        <w:rPr>
          <w:b/>
          <w:spacing w:val="-19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Lab</w:t>
      </w:r>
      <w:r>
        <w:rPr>
          <w:b/>
          <w:spacing w:val="-8"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Final: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 xml:space="preserve">Guidelines</w:t>
      </w:r>
      <w:r>
        <w:rPr>
          <w:b/>
          <w:sz w:val="28"/>
        </w:rPr>
      </w:r>
    </w:p>
    <w:p>
      <w:pPr>
        <w:pStyle w:val="795"/>
        <w:pBdr/>
        <w:spacing w:before="61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line="249" w:lineRule="auto"/>
        <w:ind w:right="7449" w:left="1300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line="249" w:lineRule="auto"/>
        <w:ind w:right="7449" w:left="1300"/>
        <w:rPr>
          <w:i/>
        </w:rPr>
      </w:pPr>
      <w:r>
        <w:rPr>
          <w:b/>
        </w:rPr>
        <w:t xml:space="preserve">When: </w:t>
      </w:r>
      <w:r>
        <w:rPr>
          <w:i/>
        </w:rPr>
        <w:t xml:space="preserve">Your</w:t>
      </w:r>
      <w:r>
        <w:rPr>
          <w:i/>
        </w:rPr>
        <w:t xml:space="preserve"> scheduled lab time </w:t>
      </w:r>
      <w:r>
        <w:rPr>
          <w:b/>
        </w:rPr>
        <w:t xml:space="preserve">Where: </w:t>
      </w:r>
      <w:r>
        <w:rPr>
          <w:i/>
        </w:rPr>
        <w:t xml:space="preserve">In your assigned room </w:t>
      </w:r>
      <w:r>
        <w:rPr>
          <w:b/>
        </w:rPr>
        <w:t xml:space="preserve">Assessment</w:t>
      </w:r>
      <w:r>
        <w:rPr>
          <w:b/>
          <w:spacing w:val="-13"/>
        </w:rPr>
        <w:t xml:space="preserve"> </w:t>
      </w:r>
      <w:r>
        <w:rPr>
          <w:b/>
        </w:rPr>
        <w:t xml:space="preserve">Length:</w:t>
      </w:r>
      <w:r>
        <w:rPr>
          <w:b/>
          <w:spacing w:val="-13"/>
        </w:rPr>
        <w:t xml:space="preserve"> </w:t>
      </w:r>
      <w:r>
        <w:rPr>
          <w:b/>
        </w:rPr>
        <w:t xml:space="preserve">20</w:t>
      </w:r>
      <w:r>
        <w:rPr>
          <w:b/>
          <w:spacing w:val="-13"/>
        </w:rPr>
        <w:t xml:space="preserve"> </w:t>
      </w:r>
      <w:r>
        <w:rPr>
          <w:i/>
        </w:rPr>
        <w:t xml:space="preserve">minutes</w:t>
      </w:r>
      <w:r>
        <w:rPr>
          <w:i/>
          <w:spacing w:val="-12"/>
        </w:rPr>
        <w:t xml:space="preserve"> </w:t>
      </w:r>
      <w:r>
        <w:rPr>
          <w:i/>
        </w:rPr>
        <w:t xml:space="preserve">total</w:t>
      </w:r>
      <w:r>
        <w:rPr>
          <w:i/>
        </w:rPr>
      </w:r>
    </w:p>
    <w:p>
      <w:pPr>
        <w:pStyle w:val="795"/>
        <w:pBdr/>
        <w:spacing w:before="10"/>
        <w:ind w:left="1300"/>
        <w:rPr/>
      </w:pPr>
      <w:r>
        <w:rPr>
          <w:b/>
          <w:spacing w:val="-2"/>
        </w:rPr>
        <w:t xml:space="preserve">Testable</w:t>
      </w:r>
      <w:r>
        <w:rPr>
          <w:b/>
          <w:spacing w:val="-22"/>
        </w:rPr>
        <w:t xml:space="preserve"> </w:t>
      </w:r>
      <w:r>
        <w:rPr>
          <w:b/>
          <w:spacing w:val="-2"/>
        </w:rPr>
        <w:t xml:space="preserve">Content:</w:t>
      </w:r>
      <w:r>
        <w:rPr>
          <w:b/>
          <w:spacing w:val="-6"/>
        </w:rPr>
        <w:t xml:space="preserve"> </w:t>
      </w:r>
      <w:r>
        <w:rPr>
          <w:spacing w:val="-2"/>
        </w:rPr>
        <w:t xml:space="preserve">Anything</w:t>
      </w:r>
      <w:r>
        <w:rPr>
          <w:spacing w:val="-8"/>
        </w:rPr>
        <w:t xml:space="preserve"> </w:t>
      </w:r>
      <w:r>
        <w:rPr>
          <w:spacing w:val="-2"/>
        </w:rPr>
        <w:t xml:space="preserve">covered</w:t>
      </w:r>
      <w:r>
        <w:rPr>
          <w:spacing w:val="-11"/>
        </w:rPr>
        <w:t xml:space="preserve"> </w:t>
      </w:r>
      <w:r>
        <w:rPr>
          <w:spacing w:val="-2"/>
        </w:rPr>
        <w:t xml:space="preserve">(aka.</w:t>
      </w:r>
      <w:r>
        <w:rPr>
          <w:spacing w:val="-1"/>
        </w:rPr>
        <w:t xml:space="preserve"> </w:t>
      </w:r>
      <w:r>
        <w:rPr>
          <w:spacing w:val="-2"/>
        </w:rPr>
        <w:t xml:space="preserve">practiced)</w:t>
      </w:r>
      <w:r>
        <w:rPr>
          <w:spacing w:val="-10"/>
        </w:rPr>
        <w:t xml:space="preserve"> </w:t>
      </w:r>
      <w:r>
        <w:rPr>
          <w:spacing w:val="-2"/>
        </w:rPr>
        <w:t xml:space="preserve">during</w:t>
      </w:r>
      <w:r>
        <w:rPr>
          <w:spacing w:val="-1"/>
        </w:rPr>
        <w:t xml:space="preserve"> </w:t>
      </w:r>
      <w:r>
        <w:rPr>
          <w:spacing w:val="-2"/>
        </w:rPr>
        <w:t xml:space="preserve">labs</w:t>
      </w:r>
      <w:r>
        <w:rPr>
          <w:spacing w:val="6"/>
        </w:rPr>
        <w:t xml:space="preserve"> </w:t>
      </w:r>
      <w:r>
        <w:rPr>
          <w:spacing w:val="-2"/>
        </w:rPr>
        <w:t xml:space="preserve">(i.e.</w:t>
      </w:r>
      <w:r>
        <w:t xml:space="preserve"> </w:t>
      </w:r>
      <w:r>
        <w:rPr>
          <w:spacing w:val="-2"/>
        </w:rPr>
        <w:t xml:space="preserve">upper</w:t>
      </w:r>
      <w:r>
        <w:rPr>
          <w:spacing w:val="3"/>
        </w:rPr>
        <w:t xml:space="preserve"> </w:t>
      </w:r>
      <w:r>
        <w:rPr>
          <w:spacing w:val="-2"/>
        </w:rPr>
        <w:t xml:space="preserve">limb</w:t>
      </w:r>
      <w:r>
        <w:rPr>
          <w:spacing w:val="-9"/>
        </w:rPr>
        <w:t xml:space="preserve"> </w:t>
      </w:r>
      <w:r>
        <w:rPr>
          <w:spacing w:val="-2"/>
        </w:rPr>
        <w:t xml:space="preserve">&amp;</w:t>
      </w:r>
      <w:r>
        <w:rPr>
          <w:spacing w:val="6"/>
        </w:rPr>
        <w:t xml:space="preserve"> </w:t>
      </w:r>
      <w:r>
        <w:rPr>
          <w:spacing w:val="-2"/>
        </w:rPr>
        <w:t xml:space="preserve">lower</w:t>
      </w:r>
      <w:r>
        <w:rPr>
          <w:spacing w:val="7"/>
        </w:rPr>
        <w:t xml:space="preserve"> </w:t>
      </w:r>
      <w:r>
        <w:rPr>
          <w:spacing w:val="-2"/>
        </w:rPr>
        <w:t xml:space="preserve">limb)</w:t>
      </w:r>
      <w:r/>
    </w:p>
    <w:p>
      <w:pPr>
        <w:pStyle w:val="795"/>
        <w:pBdr/>
        <w:spacing w:before="260"/>
        <w:ind w:left="1300"/>
        <w:rPr/>
      </w:pPr>
      <w:r>
        <w:rPr>
          <w:u w:val="single"/>
        </w:rPr>
        <w:t xml:space="preserve">How it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will</w:t>
      </w:r>
      <w:r>
        <w:rPr>
          <w:spacing w:val="-15"/>
          <w:u w:val="single"/>
        </w:rPr>
        <w:t xml:space="preserve"> </w:t>
      </w:r>
      <w:r>
        <w:rPr>
          <w:spacing w:val="-2"/>
          <w:u w:val="single"/>
        </w:rPr>
        <w:t xml:space="preserve">work:</w:t>
      </w:r>
      <w:r/>
    </w:p>
    <w:p>
      <w:pPr>
        <w:pBdr/>
        <w:spacing w:before="19"/>
        <w:ind w:left="1300"/>
        <w:rPr/>
      </w:pPr>
      <w:r>
        <w:rPr>
          <w:b/>
          <w:spacing w:val="-2"/>
        </w:rPr>
        <w:t xml:space="preserve">Before</w:t>
      </w:r>
      <w:r>
        <w:rPr>
          <w:b/>
          <w:spacing w:val="-9"/>
        </w:rPr>
        <w:t xml:space="preserve"> </w:t>
      </w:r>
      <w:r>
        <w:rPr>
          <w:spacing w:val="-2"/>
        </w:rPr>
        <w:t xml:space="preserve">the</w:t>
      </w:r>
      <w:r>
        <w:rPr>
          <w:spacing w:val="-13"/>
        </w:rPr>
        <w:t xml:space="preserve"> </w:t>
      </w:r>
      <w:r>
        <w:rPr>
          <w:spacing w:val="-2"/>
        </w:rPr>
        <w:t xml:space="preserve">20-minute</w:t>
      </w:r>
      <w:r>
        <w:rPr>
          <w:spacing w:val="-5"/>
        </w:rPr>
        <w:t xml:space="preserve"> </w:t>
      </w:r>
      <w:r>
        <w:rPr>
          <w:spacing w:val="-2"/>
        </w:rPr>
        <w:t xml:space="preserve">timer</w:t>
      </w:r>
      <w:r>
        <w:rPr>
          <w:spacing w:val="3"/>
        </w:rPr>
        <w:t xml:space="preserve"> </w:t>
      </w:r>
      <w:r>
        <w:rPr>
          <w:spacing w:val="-2"/>
        </w:rPr>
        <w:t xml:space="preserve">starts:</w:t>
      </w:r>
      <w:r/>
    </w:p>
    <w:p>
      <w:pPr>
        <w:pStyle w:val="796"/>
        <w:numPr>
          <w:ilvl w:val="0"/>
          <w:numId w:val="3"/>
        </w:numPr>
        <w:pBdr/>
        <w:tabs>
          <w:tab w:val="left" w:leader="none" w:pos="2020"/>
        </w:tabs>
        <w:spacing w:before="26"/>
        <w:ind w:hanging="362"/>
        <w:rPr/>
      </w:pPr>
      <w:r>
        <w:t xml:space="preserve">The</w:t>
      </w:r>
      <w:r>
        <w:rPr>
          <w:spacing w:val="-13"/>
        </w:rPr>
        <w:t xml:space="preserve"> </w:t>
      </w:r>
      <w:r>
        <w:t xml:space="preserve">room</w:t>
      </w:r>
      <w:r>
        <w:rPr>
          <w:spacing w:val="-12"/>
        </w:rPr>
        <w:t xml:space="preserve"> </w:t>
      </w:r>
      <w:r>
        <w:t xml:space="preserve">must</w:t>
      </w:r>
      <w:r>
        <w:rPr>
          <w:spacing w:val="-12"/>
        </w:rPr>
        <w:t xml:space="preserve"> </w:t>
      </w:r>
      <w:r>
        <w:t xml:space="preserve">be</w:t>
      </w:r>
      <w:r>
        <w:rPr>
          <w:spacing w:val="-12"/>
        </w:rPr>
        <w:t xml:space="preserve"> </w:t>
      </w:r>
      <w:r>
        <w:t xml:space="preserve">set-up</w:t>
      </w:r>
      <w:r>
        <w:rPr>
          <w:spacing w:val="-12"/>
        </w:rPr>
        <w:t xml:space="preserve"> </w:t>
      </w:r>
      <w:r>
        <w:t xml:space="preserve">as</w:t>
      </w:r>
      <w:r>
        <w:rPr>
          <w:spacing w:val="-17"/>
        </w:rPr>
        <w:t xml:space="preserve"> </w:t>
      </w:r>
      <w:r>
        <w:rPr>
          <w:spacing w:val="-2"/>
        </w:rPr>
        <w:t xml:space="preserve">follows:</w:t>
      </w:r>
      <w:r/>
    </w:p>
    <w:p>
      <w:pPr>
        <w:pStyle w:val="796"/>
        <w:numPr>
          <w:ilvl w:val="1"/>
          <w:numId w:val="3"/>
        </w:numPr>
        <w:pBdr/>
        <w:tabs>
          <w:tab w:val="left" w:leader="none" w:pos="2739"/>
        </w:tabs>
        <w:spacing w:before="21"/>
        <w:ind w:hanging="359" w:left="2739"/>
        <w:rPr/>
      </w:pPr>
      <w:r>
        <w:rPr>
          <w:spacing w:val="-6"/>
        </w:rPr>
        <w:t xml:space="preserve">X-ray</w:t>
      </w:r>
      <w:r>
        <w:rPr>
          <w:spacing w:val="-1"/>
        </w:rPr>
        <w:t xml:space="preserve"> </w:t>
      </w:r>
      <w:r>
        <w:rPr>
          <w:spacing w:val="-6"/>
        </w:rPr>
        <w:t xml:space="preserve">tube</w:t>
      </w:r>
      <w:r>
        <w:rPr>
          <w:spacing w:val="2"/>
        </w:rPr>
        <w:t xml:space="preserve"> </w:t>
      </w:r>
      <w:r>
        <w:rPr>
          <w:spacing w:val="-6"/>
        </w:rPr>
        <w:t xml:space="preserve">placed</w:t>
      </w:r>
      <w:r>
        <w:rPr>
          <w:spacing w:val="-9"/>
        </w:rPr>
        <w:t xml:space="preserve"> </w:t>
      </w:r>
      <w:r>
        <w:rPr>
          <w:spacing w:val="-6"/>
        </w:rPr>
        <w:t xml:space="preserve">at</w:t>
      </w:r>
      <w:r>
        <w:rPr>
          <w:spacing w:val="-10"/>
        </w:rPr>
        <w:t xml:space="preserve"> </w:t>
      </w:r>
      <w:r>
        <w:rPr>
          <w:spacing w:val="-6"/>
        </w:rPr>
        <w:t xml:space="preserve">foot</w:t>
      </w:r>
      <w:r>
        <w:rPr>
          <w:spacing w:val="-7"/>
        </w:rPr>
        <w:t xml:space="preserve"> </w:t>
      </w:r>
      <w:r>
        <w:rPr>
          <w:spacing w:val="-6"/>
        </w:rPr>
        <w:t xml:space="preserve">end</w:t>
      </w:r>
      <w:r>
        <w:rPr>
          <w:spacing w:val="-9"/>
        </w:rPr>
        <w:t xml:space="preserve"> </w:t>
      </w:r>
      <w:r>
        <w:rPr>
          <w:spacing w:val="-6"/>
        </w:rPr>
        <w:t xml:space="preserve">of</w:t>
      </w:r>
      <w:r>
        <w:rPr>
          <w:spacing w:val="-7"/>
        </w:rPr>
        <w:t xml:space="preserve"> </w:t>
      </w:r>
      <w:r>
        <w:rPr>
          <w:spacing w:val="-6"/>
        </w:rPr>
        <w:t xml:space="preserve">table</w:t>
      </w:r>
      <w:r/>
    </w:p>
    <w:p>
      <w:pPr>
        <w:pStyle w:val="796"/>
        <w:numPr>
          <w:ilvl w:val="1"/>
          <w:numId w:val="3"/>
        </w:numPr>
        <w:pBdr/>
        <w:tabs>
          <w:tab w:val="left" w:leader="none" w:pos="2739"/>
        </w:tabs>
        <w:spacing w:before="13" w:line="271" w:lineRule="exact"/>
        <w:ind w:hanging="359" w:left="2739"/>
        <w:rPr/>
      </w:pPr>
      <w:r>
        <w:t xml:space="preserve">IR</w:t>
      </w:r>
      <w:r>
        <w:rPr>
          <w:spacing w:val="-13"/>
        </w:rPr>
        <w:t xml:space="preserve"> </w:t>
      </w:r>
      <w:r>
        <w:t xml:space="preserve">selection</w:t>
      </w:r>
      <w:r>
        <w:rPr>
          <w:spacing w:val="-12"/>
        </w:rPr>
        <w:t xml:space="preserve"> </w:t>
      </w:r>
      <w:r>
        <w:t xml:space="preserve">set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rPr>
          <w:spacing w:val="-2"/>
        </w:rPr>
        <w:t xml:space="preserve">TABLE</w:t>
      </w:r>
      <w:r/>
    </w:p>
    <w:p>
      <w:pPr>
        <w:pStyle w:val="796"/>
        <w:numPr>
          <w:ilvl w:val="1"/>
          <w:numId w:val="3"/>
        </w:numPr>
        <w:pBdr/>
        <w:tabs>
          <w:tab w:val="left" w:leader="none" w:pos="2739"/>
        </w:tabs>
        <w:spacing w:before="0" w:line="265" w:lineRule="exact"/>
        <w:ind w:hanging="359" w:left="2739"/>
        <w:rPr/>
      </w:pPr>
      <w:r>
        <w:t xml:space="preserve">Control</w:t>
      </w:r>
      <w:r>
        <w:rPr>
          <w:spacing w:val="-11"/>
        </w:rPr>
        <w:t xml:space="preserve"> </w:t>
      </w:r>
      <w:r>
        <w:t xml:space="preserve">panel</w:t>
      </w:r>
      <w:r>
        <w:rPr>
          <w:spacing w:val="-11"/>
        </w:rPr>
        <w:t xml:space="preserve"> </w:t>
      </w:r>
      <w:r>
        <w:t xml:space="preserve">prepared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4"/>
        </w:rPr>
        <w:t xml:space="preserve">case</w:t>
      </w:r>
      <w:r/>
    </w:p>
    <w:p>
      <w:pPr>
        <w:pStyle w:val="796"/>
        <w:numPr>
          <w:ilvl w:val="1"/>
          <w:numId w:val="3"/>
        </w:numPr>
        <w:pBdr/>
        <w:tabs>
          <w:tab w:val="left" w:leader="none" w:pos="2739"/>
        </w:tabs>
        <w:spacing w:before="0" w:line="270" w:lineRule="exact"/>
        <w:ind w:hanging="359" w:left="2739"/>
        <w:rPr/>
      </w:pPr>
      <w:r>
        <w:t xml:space="preserve">Input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monitor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prepare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4"/>
        </w:rPr>
        <w:t xml:space="preserve">case</w:t>
      </w:r>
      <w:r/>
    </w:p>
    <w:p>
      <w:pPr>
        <w:pBdr/>
        <w:spacing w:before="3"/>
        <w:ind w:left="1300"/>
        <w:rPr>
          <w:b/>
        </w:rPr>
      </w:pPr>
      <w:r>
        <w:rPr>
          <w:b/>
          <w:spacing w:val="-2"/>
        </w:rPr>
        <w:t xml:space="preserve">The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timer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 xml:space="preserve">will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start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 xml:space="preserve">immediately</w:t>
      </w:r>
      <w:r>
        <w:rPr>
          <w:b/>
          <w:spacing w:val="6"/>
        </w:rPr>
        <w:t xml:space="preserve"> </w:t>
      </w:r>
      <w:r>
        <w:rPr>
          <w:b/>
          <w:spacing w:val="-2"/>
          <w:u w:val="single"/>
        </w:rPr>
        <w:t xml:space="preserve">after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you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 xml:space="preserve">select</w:t>
      </w:r>
      <w:r>
        <w:rPr>
          <w:b/>
          <w:spacing w:val="-1"/>
        </w:rPr>
        <w:t xml:space="preserve"> </w:t>
      </w:r>
      <w:r>
        <w:rPr>
          <w:b/>
          <w:spacing w:val="-2"/>
        </w:rPr>
        <w:t xml:space="preserve">the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 xml:space="preserve">first</w:t>
      </w:r>
      <w:r>
        <w:rPr>
          <w:b/>
          <w:spacing w:val="1"/>
        </w:rPr>
        <w:t xml:space="preserve"> </w:t>
      </w:r>
      <w:r>
        <w:rPr>
          <w:b/>
          <w:spacing w:val="-2"/>
        </w:rPr>
        <w:t xml:space="preserve">projection</w:t>
      </w:r>
      <w:r>
        <w:rPr>
          <w:b/>
          <w:spacing w:val="-1"/>
        </w:rPr>
        <w:t xml:space="preserve"> </w:t>
      </w:r>
      <w:r>
        <w:rPr>
          <w:b/>
          <w:spacing w:val="-2"/>
        </w:rPr>
        <w:t xml:space="preserve">on</w:t>
      </w:r>
      <w:r>
        <w:rPr>
          <w:b/>
          <w:spacing w:val="-7"/>
        </w:rPr>
        <w:t xml:space="preserve"> </w:t>
      </w:r>
      <w:r>
        <w:rPr>
          <w:b/>
          <w:spacing w:val="-2"/>
        </w:rPr>
        <w:t xml:space="preserve">the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 xml:space="preserve">console.</w:t>
      </w:r>
      <w:r>
        <w:rPr>
          <w:b/>
        </w:rPr>
      </w:r>
    </w:p>
    <w:p>
      <w:pPr>
        <w:pBdr/>
        <w:spacing w:before="22"/>
        <w:ind w:left="1300"/>
        <w:rPr>
          <w:i/>
        </w:rPr>
      </w:pPr>
      <w:r>
        <w:rPr>
          <w:i/>
        </w:rPr>
        <w:t xml:space="preserve">*The</w:t>
      </w:r>
      <w:r>
        <w:rPr>
          <w:i/>
          <w:spacing w:val="-15"/>
        </w:rPr>
        <w:t xml:space="preserve"> </w:t>
      </w:r>
      <w:r>
        <w:rPr>
          <w:i/>
        </w:rPr>
        <w:t xml:space="preserve">exam</w:t>
      </w:r>
      <w:r>
        <w:rPr>
          <w:i/>
          <w:spacing w:val="-12"/>
        </w:rPr>
        <w:t xml:space="preserve"> </w:t>
      </w:r>
      <w:r>
        <w:rPr>
          <w:i/>
        </w:rPr>
        <w:t xml:space="preserve">ends</w:t>
      </w:r>
      <w:r>
        <w:rPr>
          <w:i/>
          <w:spacing w:val="-13"/>
        </w:rPr>
        <w:t xml:space="preserve"> </w:t>
      </w:r>
      <w:r>
        <w:rPr>
          <w:i/>
        </w:rPr>
        <w:t xml:space="preserve">after</w:t>
      </w:r>
      <w:r>
        <w:rPr>
          <w:i/>
          <w:spacing w:val="-12"/>
        </w:rPr>
        <w:t xml:space="preserve"> </w:t>
      </w:r>
      <w:r>
        <w:rPr>
          <w:i/>
        </w:rPr>
        <w:t xml:space="preserve">you</w:t>
      </w:r>
      <w:r>
        <w:rPr>
          <w:i/>
          <w:spacing w:val="-13"/>
        </w:rPr>
        <w:t xml:space="preserve"> </w:t>
      </w:r>
      <w:r>
        <w:rPr>
          <w:i/>
        </w:rPr>
        <w:t xml:space="preserve">dismiss</w:t>
      </w:r>
      <w:r>
        <w:rPr>
          <w:i/>
          <w:spacing w:val="-13"/>
        </w:rPr>
        <w:t xml:space="preserve"> </w:t>
      </w:r>
      <w:r>
        <w:rPr>
          <w:i/>
        </w:rPr>
        <w:t xml:space="preserve">your</w:t>
      </w:r>
      <w:r>
        <w:rPr>
          <w:i/>
          <w:spacing w:val="-12"/>
        </w:rPr>
        <w:t xml:space="preserve"> </w:t>
      </w:r>
      <w:r>
        <w:rPr>
          <w:i/>
        </w:rPr>
        <w:t xml:space="preserve">patient</w:t>
      </w:r>
      <w:r>
        <w:rPr>
          <w:i/>
          <w:spacing w:val="-13"/>
        </w:rPr>
        <w:t xml:space="preserve"> </w:t>
      </w:r>
      <w:r>
        <w:rPr>
          <w:i/>
        </w:rPr>
        <w:t xml:space="preserve">and</w:t>
      </w:r>
      <w:r>
        <w:rPr>
          <w:i/>
          <w:spacing w:val="-9"/>
        </w:rPr>
        <w:t xml:space="preserve"> </w:t>
      </w:r>
      <w:r>
        <w:rPr>
          <w:i/>
        </w:rPr>
        <w:t xml:space="preserve">clean</w:t>
      </w:r>
      <w:r>
        <w:rPr>
          <w:i/>
          <w:spacing w:val="-20"/>
        </w:rPr>
        <w:t xml:space="preserve"> </w:t>
      </w:r>
      <w:r>
        <w:rPr>
          <w:i/>
        </w:rPr>
        <w:t xml:space="preserve">the</w:t>
      </w:r>
      <w:r>
        <w:rPr>
          <w:i/>
          <w:spacing w:val="-10"/>
        </w:rPr>
        <w:t xml:space="preserve"> </w:t>
      </w:r>
      <w:r>
        <w:rPr>
          <w:i/>
        </w:rPr>
        <w:t xml:space="preserve">room,</w:t>
      </w:r>
      <w:r>
        <w:rPr>
          <w:i/>
          <w:spacing w:val="-5"/>
        </w:rPr>
        <w:t xml:space="preserve"> </w:t>
      </w:r>
      <w:r>
        <w:rPr>
          <w:i/>
          <w:u w:val="single"/>
        </w:rPr>
        <w:t xml:space="preserve">or</w:t>
      </w:r>
      <w:r>
        <w:rPr>
          <w:i/>
          <w:spacing w:val="7"/>
        </w:rPr>
        <w:t xml:space="preserve"> </w:t>
      </w:r>
      <w:r>
        <w:rPr>
          <w:i/>
        </w:rPr>
        <w:t xml:space="preserve">if</w:t>
      </w:r>
      <w:r>
        <w:rPr>
          <w:i/>
          <w:spacing w:val="-12"/>
        </w:rPr>
        <w:t xml:space="preserve"> </w:t>
      </w:r>
      <w:r>
        <w:rPr>
          <w:i/>
        </w:rPr>
        <w:t xml:space="preserve">the</w:t>
      </w:r>
      <w:r>
        <w:rPr>
          <w:i/>
          <w:spacing w:val="-12"/>
        </w:rPr>
        <w:t xml:space="preserve"> </w:t>
      </w:r>
      <w:r>
        <w:rPr>
          <w:i/>
        </w:rPr>
        <w:t xml:space="preserve">time</w:t>
      </w:r>
      <w:r>
        <w:rPr>
          <w:i/>
          <w:spacing w:val="-13"/>
        </w:rPr>
        <w:t xml:space="preserve"> </w:t>
      </w:r>
      <w:r>
        <w:rPr>
          <w:i/>
        </w:rPr>
        <w:t xml:space="preserve">runs</w:t>
      </w:r>
      <w:r>
        <w:rPr>
          <w:i/>
          <w:spacing w:val="-4"/>
        </w:rPr>
        <w:t xml:space="preserve"> out.</w:t>
      </w:r>
      <w:r>
        <w:rPr>
          <w:i/>
        </w:rPr>
      </w:r>
    </w:p>
    <w:p>
      <w:pPr>
        <w:pStyle w:val="795"/>
        <w:pBdr/>
        <w:spacing w:before="26" w:line="254" w:lineRule="auto"/>
        <w:ind w:right="1186" w:left="1300"/>
        <w:rPr/>
      </w:pPr>
      <w:r>
        <w:t xml:space="preserve">Marks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posted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Edenbrook </w:t>
      </w:r>
      <w:r>
        <w:rPr>
          <w:i/>
        </w:rPr>
        <w:t xml:space="preserve">after</w:t>
      </w:r>
      <w:r>
        <w:rPr>
          <w:i/>
          <w:spacing w:val="-1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lab</w:t>
      </w:r>
      <w:r>
        <w:rPr>
          <w:spacing w:val="-5"/>
        </w:rPr>
        <w:t xml:space="preserve"> </w:t>
      </w:r>
      <w:r>
        <w:t xml:space="preserve">exams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completed.</w:t>
      </w:r>
      <w:r>
        <w:rPr>
          <w:spacing w:val="-3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wish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discuss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assessment</w:t>
      </w:r>
      <w:r>
        <w:rPr>
          <w:spacing w:val="-4"/>
        </w:rPr>
        <w:t xml:space="preserve"> </w:t>
      </w:r>
      <w:r>
        <w:t xml:space="preserve">to enhance your learning, you</w:t>
      </w:r>
      <w:r>
        <w:rPr>
          <w:spacing w:val="-6"/>
        </w:rPr>
        <w:t xml:space="preserve"> </w:t>
      </w:r>
      <w:r>
        <w:t xml:space="preserve">must reach</w:t>
      </w:r>
      <w:r>
        <w:rPr>
          <w:spacing w:val="-6"/>
        </w:rPr>
        <w:t xml:space="preserve"> </w:t>
      </w:r>
      <w:r>
        <w:t xml:space="preserve">out to the instructor who marked</w:t>
      </w:r>
      <w:r>
        <w:rPr>
          <w:spacing w:val="-4"/>
        </w:rPr>
        <w:t xml:space="preserve"> </w:t>
      </w:r>
      <w:r>
        <w:t xml:space="preserve">you.</w:t>
      </w:r>
      <w:r/>
    </w:p>
    <w:p>
      <w:pPr>
        <w:pStyle w:val="795"/>
        <w:pBdr/>
        <w:spacing w:before="24"/>
        <w:ind/>
        <w:rPr/>
      </w:pPr>
      <w:r/>
      <w:r/>
    </w:p>
    <w:p>
      <w:pPr>
        <w:pStyle w:val="795"/>
        <w:pBdr/>
        <w:spacing/>
        <w:ind w:left="1300"/>
        <w:rPr/>
      </w:pPr>
      <w:r>
        <w:rPr>
          <w:u w:val="single"/>
        </w:rPr>
        <w:t xml:space="preserve">General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 xml:space="preserve">Rules:</w:t>
      </w:r>
      <w:r/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rPr>
          <w:spacing w:val="-2"/>
        </w:rPr>
        <w:t xml:space="preserve">Everyone</w:t>
      </w:r>
      <w:r>
        <w:rPr>
          <w:spacing w:val="-15"/>
        </w:rPr>
        <w:t xml:space="preserve"> </w:t>
      </w:r>
      <w:r>
        <w:rPr>
          <w:spacing w:val="-2"/>
        </w:rPr>
        <w:t xml:space="preserve">must</w:t>
      </w:r>
      <w:r>
        <w:rPr>
          <w:spacing w:val="2"/>
        </w:rPr>
        <w:t xml:space="preserve"> </w:t>
      </w:r>
      <w:r>
        <w:rPr>
          <w:spacing w:val="-2"/>
        </w:rPr>
        <w:t xml:space="preserve">participate</w:t>
      </w:r>
      <w:r>
        <w:rPr>
          <w:spacing w:val="-18"/>
        </w:rPr>
        <w:t xml:space="preserve"> </w:t>
      </w:r>
      <w:r>
        <w:rPr>
          <w:spacing w:val="-2"/>
        </w:rPr>
        <w:t xml:space="preserve">as</w:t>
      </w:r>
      <w:r>
        <w:t xml:space="preserve"> </w:t>
      </w:r>
      <w:r>
        <w:rPr>
          <w:spacing w:val="-2"/>
        </w:rPr>
        <w:t xml:space="preserve">a</w:t>
      </w:r>
      <w:r>
        <w:rPr>
          <w:spacing w:val="-4"/>
        </w:rPr>
        <w:t xml:space="preserve"> </w:t>
      </w:r>
      <w:r>
        <w:rPr>
          <w:spacing w:val="-2"/>
        </w:rPr>
        <w:t xml:space="preserve">technologist</w:t>
      </w:r>
      <w:r>
        <w:rPr>
          <w:spacing w:val="-9"/>
        </w:rPr>
        <w:t xml:space="preserve"> </w:t>
      </w:r>
      <w:r>
        <w:rPr>
          <w:spacing w:val="-2"/>
        </w:rPr>
        <w:t xml:space="preserve">when</w:t>
      </w:r>
      <w:r>
        <w:rPr>
          <w:spacing w:val="-5"/>
        </w:rPr>
        <w:t xml:space="preserve"> </w:t>
      </w:r>
      <w:r>
        <w:rPr>
          <w:spacing w:val="-2"/>
        </w:rPr>
        <w:t xml:space="preserve">being</w:t>
      </w:r>
      <w:r>
        <w:rPr>
          <w:spacing w:val="-4"/>
        </w:rPr>
        <w:t xml:space="preserve"> </w:t>
      </w:r>
      <w:r>
        <w:rPr>
          <w:spacing w:val="-2"/>
        </w:rPr>
        <w:t xml:space="preserve">assessed.</w:t>
      </w:r>
      <w:r>
        <w:rPr>
          <w:rFonts w:ascii="Symbol" w:hAnsi="Symbol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 w:before="23"/>
        <w:ind/>
        <w:rPr>
          <w:rFonts w:ascii="Symbol" w:hAnsi="Symbol"/>
        </w:rPr>
      </w:pPr>
      <w:r>
        <w:t xml:space="preserve">Everyone</w:t>
      </w:r>
      <w:r>
        <w:rPr>
          <w:spacing w:val="-16"/>
        </w:rPr>
        <w:t xml:space="preserve"> </w:t>
      </w:r>
      <w:r>
        <w:t xml:space="preserve">must</w:t>
      </w:r>
      <w:r>
        <w:rPr>
          <w:spacing w:val="-13"/>
        </w:rPr>
        <w:t xml:space="preserve"> </w:t>
      </w:r>
      <w:r>
        <w:t xml:space="preserve">participate</w:t>
      </w:r>
      <w:r>
        <w:rPr>
          <w:spacing w:val="-13"/>
        </w:rPr>
        <w:t xml:space="preserve"> </w:t>
      </w:r>
      <w:r>
        <w:t xml:space="preserve">as</w:t>
      </w:r>
      <w:r>
        <w:rPr>
          <w:spacing w:val="-12"/>
        </w:rPr>
        <w:t xml:space="preserve"> </w:t>
      </w:r>
      <w:r>
        <w:t xml:space="preserve">a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12"/>
        </w:rPr>
        <w:t xml:space="preserve"> </w:t>
      </w:r>
      <w:r>
        <w:t xml:space="preserve">at</w:t>
      </w:r>
      <w:r>
        <w:rPr>
          <w:spacing w:val="-13"/>
        </w:rPr>
        <w:t xml:space="preserve"> </w:t>
      </w:r>
      <w:r>
        <w:t xml:space="preserve">least</w:t>
      </w:r>
      <w:r>
        <w:rPr>
          <w:spacing w:val="-14"/>
        </w:rPr>
        <w:t xml:space="preserve"> </w:t>
      </w:r>
      <w:r>
        <w:t xml:space="preserve">once,</w:t>
      </w:r>
      <w:r>
        <w:rPr>
          <w:spacing w:val="-16"/>
        </w:rPr>
        <w:t xml:space="preserve"> </w:t>
      </w:r>
      <w:r>
        <w:t xml:space="preserve">when</w:t>
      </w:r>
      <w:r>
        <w:rPr>
          <w:spacing w:val="-12"/>
        </w:rPr>
        <w:t xml:space="preserve"> </w:t>
      </w:r>
      <w:r>
        <w:t xml:space="preserve">not</w:t>
      </w:r>
      <w:r>
        <w:rPr>
          <w:spacing w:val="-12"/>
        </w:rPr>
        <w:t xml:space="preserve"> </w:t>
      </w:r>
      <w:r>
        <w:t xml:space="preserve">being</w:t>
      </w:r>
      <w:r>
        <w:rPr>
          <w:spacing w:val="-12"/>
        </w:rPr>
        <w:t xml:space="preserve"> </w:t>
      </w:r>
      <w:r>
        <w:rPr>
          <w:spacing w:val="-2"/>
        </w:rPr>
        <w:t xml:space="preserve">assessed.</w:t>
      </w:r>
      <w:r>
        <w:rPr>
          <w:rFonts w:ascii="Symbol" w:hAnsi="Symbol"/>
        </w:rPr>
      </w:r>
    </w:p>
    <w:p>
      <w:pPr>
        <w:pStyle w:val="796"/>
        <w:numPr>
          <w:ilvl w:val="1"/>
          <w:numId w:val="2"/>
        </w:numPr>
        <w:pBdr/>
        <w:tabs>
          <w:tab w:val="left" w:leader="none" w:pos="2020"/>
        </w:tabs>
        <w:spacing w:before="19" w:line="259" w:lineRule="auto"/>
        <w:ind w:right="1807"/>
        <w:rPr/>
      </w:pPr>
      <w:r>
        <w:t xml:space="preserve">“Patients”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allowed</w:t>
      </w:r>
      <w:r>
        <w:rPr>
          <w:spacing w:val="-1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purposefully</w:t>
      </w:r>
      <w:r>
        <w:rPr>
          <w:spacing w:val="-10"/>
        </w:rPr>
        <w:t xml:space="preserve"> </w:t>
      </w:r>
      <w:r>
        <w:t xml:space="preserve">help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“Technologist”</w:t>
      </w:r>
      <w:r>
        <w:rPr>
          <w:spacing w:val="-11"/>
        </w:rPr>
        <w:t xml:space="preserve"> </w:t>
      </w:r>
      <w:r>
        <w:t xml:space="preserve">during</w:t>
      </w:r>
      <w:r>
        <w:rPr>
          <w:spacing w:val="-13"/>
        </w:rPr>
        <w:t xml:space="preserve"> </w:t>
      </w:r>
      <w:r>
        <w:t xml:space="preserve">an</w:t>
      </w:r>
      <w:r>
        <w:rPr>
          <w:spacing w:val="-12"/>
        </w:rPr>
        <w:t xml:space="preserve"> </w:t>
      </w:r>
      <w:r>
        <w:t xml:space="preserve">assessment</w:t>
      </w:r>
      <w:r>
        <w:rPr>
          <w:spacing w:val="-2"/>
        </w:rPr>
        <w:t xml:space="preserve"> </w:t>
      </w:r>
      <w:r>
        <w:t xml:space="preserve">(ex. place yourself into a perfect AP or lateral position)</w:t>
      </w:r>
      <w:r/>
    </w:p>
    <w:p>
      <w:pPr>
        <w:pStyle w:val="796"/>
        <w:numPr>
          <w:ilvl w:val="1"/>
          <w:numId w:val="2"/>
        </w:numPr>
        <w:pBdr/>
        <w:tabs>
          <w:tab w:val="left" w:leader="none" w:pos="2020"/>
        </w:tabs>
        <w:spacing w:before="23"/>
        <w:ind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2"/>
        </w:rPr>
        <w:t xml:space="preserve"> </w:t>
      </w:r>
      <w:r>
        <w:t xml:space="preserve">purposefully</w:t>
      </w:r>
      <w:r>
        <w:rPr>
          <w:spacing w:val="-4"/>
        </w:rPr>
        <w:t xml:space="preserve"> </w:t>
      </w:r>
      <w:r>
        <w:t xml:space="preserve">help</w:t>
      </w:r>
      <w:r>
        <w:rPr>
          <w:spacing w:val="-5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lab</w:t>
      </w:r>
      <w:r>
        <w:rPr>
          <w:spacing w:val="-3"/>
        </w:rPr>
        <w:t xml:space="preserve"> </w:t>
      </w:r>
      <w:r>
        <w:t xml:space="preserve">partner,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awarded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2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your</w:t>
      </w:r>
      <w:r>
        <w:rPr>
          <w:spacing w:val="-4"/>
        </w:rPr>
        <w:t xml:space="preserve"> </w:t>
      </w:r>
      <w:r>
        <w:t xml:space="preserve">lab</w:t>
      </w:r>
      <w:r>
        <w:rPr>
          <w:spacing w:val="-2"/>
        </w:rPr>
        <w:t xml:space="preserve"> </w:t>
      </w:r>
      <w:r>
        <w:rPr>
          <w:spacing w:val="-4"/>
        </w:rPr>
        <w:t xml:space="preserve">exam</w:t>
      </w:r>
      <w:r/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t xml:space="preserve">Inappropriate</w:t>
      </w:r>
      <w:r>
        <w:rPr>
          <w:spacing w:val="-5"/>
        </w:rPr>
        <w:t xml:space="preserve"> </w:t>
      </w:r>
      <w:r>
        <w:t xml:space="preserve">language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5"/>
        </w:rPr>
        <w:t xml:space="preserve"> </w:t>
      </w:r>
      <w:r>
        <w:t xml:space="preserve">your</w:t>
      </w:r>
      <w:r>
        <w:rPr>
          <w:spacing w:val="-4"/>
        </w:rPr>
        <w:t xml:space="preserve"> </w:t>
      </w:r>
      <w:r>
        <w:t xml:space="preserve">assessment</w:t>
      </w:r>
      <w:r>
        <w:rPr>
          <w:spacing w:val="-6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classmate’s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rewarded</w:t>
      </w:r>
      <w:r>
        <w:rPr>
          <w:spacing w:val="-4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5%</w:t>
      </w:r>
      <w:r>
        <w:rPr>
          <w:spacing w:val="-3"/>
        </w:rPr>
        <w:t xml:space="preserve"> </w:t>
      </w:r>
      <w:r>
        <w:rPr>
          <w:spacing w:val="-2"/>
        </w:rPr>
        <w:t xml:space="preserve">deduction</w:t>
      </w:r>
      <w:r>
        <w:rPr>
          <w:rFonts w:ascii="Symbol" w:hAnsi="Symbol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t xml:space="preserve">Medical</w:t>
      </w:r>
      <w:r>
        <w:rPr>
          <w:spacing w:val="-13"/>
        </w:rPr>
        <w:t xml:space="preserve"> </w:t>
      </w:r>
      <w:r>
        <w:t xml:space="preserve">asepsis</w:t>
      </w:r>
      <w:r>
        <w:rPr>
          <w:spacing w:val="-12"/>
        </w:rPr>
        <w:t xml:space="preserve"> </w:t>
      </w:r>
      <w:r>
        <w:t xml:space="preserve">is</w:t>
      </w:r>
      <w:r>
        <w:rPr>
          <w:spacing w:val="-13"/>
        </w:rPr>
        <w:t xml:space="preserve"> </w:t>
      </w:r>
      <w:r>
        <w:t xml:space="preserve">required,</w:t>
      </w:r>
      <w:r>
        <w:rPr>
          <w:spacing w:val="-13"/>
        </w:rPr>
        <w:t xml:space="preserve"> </w:t>
      </w:r>
      <w:r>
        <w:t xml:space="preserve">as</w:t>
      </w:r>
      <w:r>
        <w:rPr>
          <w:spacing w:val="-9"/>
        </w:rPr>
        <w:t xml:space="preserve"> </w:t>
      </w:r>
      <w:r>
        <w:t xml:space="preserve">part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14"/>
        </w:rPr>
        <w:t xml:space="preserve"> </w:t>
      </w:r>
      <w:r>
        <w:t xml:space="preserve">your</w:t>
      </w:r>
      <w:r>
        <w:rPr>
          <w:spacing w:val="-9"/>
        </w:rPr>
        <w:t xml:space="preserve"> </w:t>
      </w:r>
      <w:r>
        <w:rPr>
          <w:spacing w:val="-2"/>
        </w:rPr>
        <w:t xml:space="preserve">assessment</w:t>
      </w:r>
      <w:r>
        <w:rPr>
          <w:rFonts w:ascii="Symbol" w:hAnsi="Symbol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rPr>
          <w:spacing w:val="-2"/>
        </w:rPr>
        <w:t xml:space="preserve">Instructors</w:t>
      </w:r>
      <w:r>
        <w:rPr>
          <w:spacing w:val="-16"/>
        </w:rPr>
        <w:t xml:space="preserve"> </w:t>
      </w:r>
      <w:r>
        <w:rPr>
          <w:spacing w:val="-2"/>
        </w:rPr>
        <w:t xml:space="preserve">are</w:t>
      </w:r>
      <w:r>
        <w:rPr>
          <w:spacing w:val="4"/>
        </w:rPr>
        <w:t xml:space="preserve"> </w:t>
      </w:r>
      <w:r>
        <w:rPr>
          <w:spacing w:val="-2"/>
        </w:rPr>
        <w:t xml:space="preserve">not allowed</w:t>
      </w:r>
      <w:r>
        <w:rPr>
          <w:spacing w:val="-16"/>
        </w:rPr>
        <w:t xml:space="preserve"> </w:t>
      </w:r>
      <w:r>
        <w:rPr>
          <w:spacing w:val="-2"/>
        </w:rPr>
        <w:t xml:space="preserve">to</w:t>
      </w:r>
      <w:r>
        <w:rPr>
          <w:spacing w:val="5"/>
        </w:rPr>
        <w:t xml:space="preserve"> </w:t>
      </w:r>
      <w:r>
        <w:rPr>
          <w:spacing w:val="-2"/>
        </w:rPr>
        <w:t xml:space="preserve">assist</w:t>
      </w:r>
      <w:r>
        <w:rPr>
          <w:spacing w:val="1"/>
        </w:rPr>
        <w:t xml:space="preserve"> </w:t>
      </w:r>
      <w:r>
        <w:rPr>
          <w:spacing w:val="-2"/>
        </w:rPr>
        <w:t xml:space="preserve">students</w:t>
      </w:r>
      <w:r>
        <w:rPr>
          <w:spacing w:val="-4"/>
        </w:rPr>
        <w:t xml:space="preserve"> </w:t>
      </w:r>
      <w:r>
        <w:rPr>
          <w:spacing w:val="-2"/>
        </w:rPr>
        <w:t xml:space="preserve">during</w:t>
      </w:r>
      <w:r>
        <w:rPr>
          <w:spacing w:val="-3"/>
        </w:rPr>
        <w:t xml:space="preserve"> </w:t>
      </w:r>
      <w:r>
        <w:rPr>
          <w:spacing w:val="-2"/>
        </w:rPr>
        <w:t xml:space="preserve">an</w:t>
      </w:r>
      <w:r>
        <w:rPr>
          <w:spacing w:val="-6"/>
        </w:rPr>
        <w:t xml:space="preserve"> </w:t>
      </w:r>
      <w:r>
        <w:rPr>
          <w:spacing w:val="-2"/>
        </w:rPr>
        <w:t xml:space="preserve">assessment,</w:t>
      </w:r>
      <w:r>
        <w:rPr>
          <w:spacing w:val="5"/>
        </w:rPr>
        <w:t xml:space="preserve"> </w:t>
      </w:r>
      <w:r>
        <w:rPr>
          <w:spacing w:val="-2"/>
        </w:rPr>
        <w:t xml:space="preserve">however</w:t>
      </w:r>
      <w:r>
        <w:t xml:space="preserve"> </w:t>
      </w:r>
      <w:r>
        <w:rPr>
          <w:spacing w:val="-2"/>
        </w:rPr>
        <w:t xml:space="preserve">they</w:t>
      </w:r>
      <w:r>
        <w:rPr>
          <w:spacing w:val="-5"/>
        </w:rPr>
        <w:t xml:space="preserve"> </w:t>
      </w:r>
      <w:r>
        <w:rPr>
          <w:spacing w:val="-4"/>
        </w:rPr>
        <w:t xml:space="preserve">may:</w:t>
      </w:r>
      <w:r>
        <w:rPr>
          <w:rFonts w:ascii="Symbol" w:hAnsi="Symbol"/>
        </w:rPr>
      </w:r>
    </w:p>
    <w:p>
      <w:pPr>
        <w:pStyle w:val="796"/>
        <w:numPr>
          <w:ilvl w:val="1"/>
          <w:numId w:val="2"/>
        </w:numPr>
        <w:pBdr/>
        <w:tabs>
          <w:tab w:val="left" w:leader="none" w:pos="2020"/>
        </w:tabs>
        <w:spacing w:before="20"/>
        <w:ind/>
        <w:rPr/>
      </w:pPr>
      <w:r>
        <w:t xml:space="preserve">Give</w:t>
      </w:r>
      <w:r>
        <w:rPr>
          <w:spacing w:val="-18"/>
        </w:rPr>
        <w:t xml:space="preserve"> </w:t>
      </w:r>
      <w:r>
        <w:t xml:space="preserve">you</w:t>
      </w:r>
      <w:r>
        <w:rPr>
          <w:spacing w:val="-15"/>
        </w:rPr>
        <w:t xml:space="preserve"> </w:t>
      </w:r>
      <w:r>
        <w:t xml:space="preserve">time</w:t>
      </w:r>
      <w:r>
        <w:rPr>
          <w:spacing w:val="-13"/>
        </w:rPr>
        <w:t xml:space="preserve"> </w:t>
      </w:r>
      <w:r>
        <w:t xml:space="preserve">prompts</w:t>
      </w:r>
      <w:r>
        <w:rPr>
          <w:spacing w:val="-10"/>
        </w:rPr>
        <w:t xml:space="preserve"> </w:t>
      </w:r>
      <w:r>
        <w:t xml:space="preserve">(as</w:t>
      </w:r>
      <w:r>
        <w:rPr>
          <w:spacing w:val="-11"/>
        </w:rPr>
        <w:t xml:space="preserve"> </w:t>
      </w:r>
      <w:r>
        <w:t xml:space="preserve">requested)</w:t>
      </w:r>
      <w:r>
        <w:rPr>
          <w:spacing w:val="-16"/>
        </w:rPr>
        <w:t xml:space="preserve"> </w:t>
      </w:r>
      <w:r>
        <w:t xml:space="preserve">&amp;</w:t>
      </w:r>
      <w:r>
        <w:rPr>
          <w:spacing w:val="-10"/>
        </w:rPr>
        <w:t xml:space="preserve"> </w:t>
      </w:r>
      <w:r>
        <w:t xml:space="preserve">encourage</w:t>
      </w:r>
      <w:r>
        <w:rPr>
          <w:spacing w:val="-10"/>
        </w:rPr>
        <w:t xml:space="preserve"> </w:t>
      </w:r>
      <w:r>
        <w:t xml:space="preserve">you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move</w:t>
      </w:r>
      <w:r>
        <w:rPr>
          <w:spacing w:val="-13"/>
        </w:rPr>
        <w:t xml:space="preserve"> </w:t>
      </w:r>
      <w:r>
        <w:t xml:space="preserve">onto</w:t>
      </w:r>
      <w:r>
        <w:rPr>
          <w:spacing w:val="-9"/>
        </w:rPr>
        <w:t xml:space="preserve"> </w:t>
      </w:r>
      <w:r>
        <w:t xml:space="preserve">your</w:t>
      </w:r>
      <w:r>
        <w:rPr>
          <w:spacing w:val="-11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rPr>
          <w:spacing w:val="-2"/>
        </w:rPr>
        <w:t xml:space="preserve">projection</w:t>
      </w:r>
      <w:r/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/>
        <w:ind/>
        <w:rPr>
          <w:rFonts w:ascii="Symbol" w:hAnsi="Symbol"/>
        </w:rPr>
      </w:pPr>
      <w:r>
        <w:rPr>
          <w:spacing w:val="-2"/>
        </w:rPr>
        <w:t xml:space="preserve">Personal</w:t>
      </w:r>
      <w:r>
        <w:rPr>
          <w:spacing w:val="-21"/>
        </w:rPr>
        <w:t xml:space="preserve"> </w:t>
      </w:r>
      <w:r>
        <w:rPr>
          <w:spacing w:val="-2"/>
        </w:rPr>
        <w:t xml:space="preserve">verbal</w:t>
      </w:r>
      <w:r>
        <w:rPr>
          <w:spacing w:val="-8"/>
        </w:rPr>
        <w:t xml:space="preserve"> </w:t>
      </w:r>
      <w:r>
        <w:rPr>
          <w:spacing w:val="-2"/>
        </w:rPr>
        <w:t xml:space="preserve">cues</w:t>
      </w:r>
      <w:r>
        <w:rPr>
          <w:spacing w:val="1"/>
        </w:rPr>
        <w:t xml:space="preserve"> </w:t>
      </w:r>
      <w:r>
        <w:rPr>
          <w:spacing w:val="-2"/>
        </w:rPr>
        <w:t xml:space="preserve">during</w:t>
      </w:r>
      <w:r>
        <w:rPr>
          <w:spacing w:val="-10"/>
        </w:rPr>
        <w:t xml:space="preserve"> </w:t>
      </w:r>
      <w:r>
        <w:rPr>
          <w:spacing w:val="-2"/>
          <w:u w:val="single"/>
        </w:rPr>
        <w:t xml:space="preserve">your</w:t>
      </w:r>
      <w:r>
        <w:rPr>
          <w:spacing w:val="-2"/>
        </w:rPr>
        <w:t xml:space="preserve"> assessment are</w:t>
      </w:r>
      <w:r>
        <w:rPr>
          <w:spacing w:val="1"/>
        </w:rPr>
        <w:t xml:space="preserve"> </w:t>
      </w:r>
      <w:r>
        <w:rPr>
          <w:spacing w:val="-2"/>
        </w:rPr>
        <w:t xml:space="preserve">allowed</w:t>
      </w:r>
      <w:r>
        <w:rPr>
          <w:spacing w:val="5"/>
        </w:rPr>
        <w:t xml:space="preserve"> </w:t>
      </w:r>
      <w:r>
        <w:rPr>
          <w:spacing w:val="-2"/>
        </w:rPr>
        <w:t xml:space="preserve">(ex.</w:t>
      </w:r>
      <w:r>
        <w:rPr>
          <w:spacing w:val="-8"/>
        </w:rPr>
        <w:t xml:space="preserve"> </w:t>
      </w:r>
      <w:r>
        <w:rPr>
          <w:spacing w:val="-2"/>
        </w:rPr>
        <w:t xml:space="preserve">“I</w:t>
      </w:r>
      <w:r>
        <w:rPr>
          <w:spacing w:val="-6"/>
        </w:rPr>
        <w:t xml:space="preserve"> </w:t>
      </w:r>
      <w:r>
        <w:rPr>
          <w:spacing w:val="-2"/>
        </w:rPr>
        <w:t xml:space="preserve">placed</w:t>
      </w:r>
      <w:r>
        <w:rPr>
          <w:spacing w:val="-15"/>
        </w:rPr>
        <w:t xml:space="preserve"> </w:t>
      </w:r>
      <w:r>
        <w:rPr>
          <w:spacing w:val="-2"/>
        </w:rPr>
        <w:t xml:space="preserve">my</w:t>
      </w:r>
      <w:r>
        <w:rPr>
          <w:spacing w:val="-1"/>
        </w:rPr>
        <w:t xml:space="preserve"> </w:t>
      </w:r>
      <w:r>
        <w:rPr>
          <w:spacing w:val="-2"/>
        </w:rPr>
        <w:t xml:space="preserve">marker, I</w:t>
      </w:r>
      <w:r>
        <w:rPr>
          <w:spacing w:val="2"/>
        </w:rPr>
        <w:t xml:space="preserve"> </w:t>
      </w:r>
      <w:r>
        <w:rPr>
          <w:spacing w:val="-2"/>
        </w:rPr>
        <w:t xml:space="preserve">collimated…”)</w:t>
      </w:r>
      <w:r>
        <w:rPr>
          <w:rFonts w:ascii="Symbol" w:hAnsi="Symbol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 w:before="32" w:line="247" w:lineRule="auto"/>
        <w:ind w:right="1990"/>
        <w:rPr>
          <w:rFonts w:ascii="Symbol" w:hAnsi="Symbol"/>
        </w:rPr>
      </w:pPr>
      <w:r>
        <w:t xml:space="preserve">“Technologists”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1"/>
        </w:rPr>
        <w:t xml:space="preserve"> </w:t>
      </w:r>
      <w:r>
        <w:t xml:space="preserve">instruct</w:t>
      </w:r>
      <w:r>
        <w:rPr>
          <w:spacing w:val="-1"/>
        </w:rPr>
        <w:t xml:space="preserve"> </w:t>
      </w:r>
      <w:r>
        <w:t xml:space="preserve">their</w:t>
      </w:r>
      <w:r>
        <w:rPr>
          <w:spacing w:val="-5"/>
        </w:rPr>
        <w:t xml:space="preserve"> </w:t>
      </w:r>
      <w:r>
        <w:t xml:space="preserve">“patient”</w:t>
      </w:r>
      <w:r>
        <w:rPr>
          <w:spacing w:val="-3"/>
        </w:rPr>
        <w:t xml:space="preserve"> </w:t>
      </w:r>
      <w:r>
        <w:t xml:space="preserve">after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4"/>
        </w:rPr>
        <w:t xml:space="preserve"> </w:t>
      </w:r>
      <w:r>
        <w:t xml:space="preserve">(ex.</w:t>
      </w:r>
      <w:r>
        <w:rPr>
          <w:spacing w:val="-2"/>
        </w:rPr>
        <w:t xml:space="preserve"> </w:t>
      </w:r>
      <w:r>
        <w:t xml:space="preserve">“you</w:t>
      </w:r>
      <w:r>
        <w:rPr>
          <w:spacing w:val="-6"/>
        </w:rPr>
        <w:t xml:space="preserve"> </w:t>
      </w:r>
      <w:r>
        <w:t xml:space="preserve">can breathe,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can move”) HOWEVER, “</w:t>
      </w:r>
      <w:r>
        <w:t xml:space="preserve">patient’s</w:t>
      </w:r>
      <w:r>
        <w:t xml:space="preserve">” cannot move out of position until the instructor gives</w:t>
      </w:r>
      <w:r>
        <w:rPr>
          <w:spacing w:val="40"/>
        </w:rPr>
        <w:t xml:space="preserve"> </w:t>
      </w:r>
      <w:r>
        <w:rPr>
          <w:spacing w:val="-2"/>
        </w:rPr>
        <w:t xml:space="preserve">approval</w:t>
      </w:r>
      <w:r>
        <w:rPr>
          <w:rFonts w:ascii="Symbol" w:hAnsi="Symbol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 w:before="13"/>
        <w:ind/>
        <w:rPr>
          <w:rFonts w:ascii="Symbol" w:hAnsi="Symbol"/>
          <w:sz w:val="24"/>
        </w:rPr>
      </w:pPr>
      <w:r>
        <w:t xml:space="preserve">Changes</w:t>
      </w:r>
      <w:r>
        <w:rPr>
          <w:spacing w:val="-13"/>
        </w:rPr>
        <w:t xml:space="preserve"> </w:t>
      </w:r>
      <w:r>
        <w:t xml:space="preserve">cannot</w:t>
      </w:r>
      <w:r>
        <w:rPr>
          <w:spacing w:val="-12"/>
        </w:rPr>
        <w:t xml:space="preserve"> </w:t>
      </w:r>
      <w:r>
        <w:t xml:space="preserve">be</w:t>
      </w:r>
      <w:r>
        <w:rPr>
          <w:spacing w:val="-19"/>
        </w:rPr>
        <w:t xml:space="preserve"> </w:t>
      </w:r>
      <w:r>
        <w:t xml:space="preserve">made</w:t>
      </w:r>
      <w:r>
        <w:rPr>
          <w:spacing w:val="-13"/>
        </w:rPr>
        <w:t xml:space="preserve"> </w:t>
      </w:r>
      <w:r>
        <w:t xml:space="preserve">after</w:t>
      </w:r>
      <w:r>
        <w:rPr>
          <w:spacing w:val="-12"/>
        </w:rPr>
        <w:t xml:space="preserve"> </w:t>
      </w:r>
      <w:r>
        <w:t xml:space="preserve">an</w:t>
      </w:r>
      <w:r>
        <w:rPr>
          <w:spacing w:val="-17"/>
        </w:rPr>
        <w:t xml:space="preserve"> </w:t>
      </w:r>
      <w:r>
        <w:t xml:space="preserve">exposure</w:t>
      </w:r>
      <w:r>
        <w:rPr>
          <w:spacing w:val="-13"/>
        </w:rPr>
        <w:t xml:space="preserve"> </w:t>
      </w:r>
      <w:r>
        <w:t xml:space="preserve">is</w:t>
      </w:r>
      <w:r>
        <w:rPr>
          <w:spacing w:val="-14"/>
        </w:rPr>
        <w:t xml:space="preserve"> </w:t>
      </w:r>
      <w:r>
        <w:t xml:space="preserve">taken</w:t>
      </w:r>
      <w:r>
        <w:rPr>
          <w:spacing w:val="-12"/>
        </w:rPr>
        <w:t xml:space="preserve"> </w:t>
      </w:r>
      <w:r>
        <w:t xml:space="preserve">(example:</w:t>
      </w:r>
      <w:r>
        <w:rPr>
          <w:spacing w:val="-13"/>
        </w:rPr>
        <w:t xml:space="preserve"> </w:t>
      </w:r>
      <w:r>
        <w:t xml:space="preserve">place</w:t>
      </w:r>
      <w:r>
        <w:rPr>
          <w:spacing w:val="-9"/>
        </w:rPr>
        <w:t xml:space="preserve"> </w:t>
      </w:r>
      <w:r>
        <w:t xml:space="preserve">a</w:t>
      </w:r>
      <w:r>
        <w:rPr>
          <w:spacing w:val="-12"/>
        </w:rPr>
        <w:t xml:space="preserve"> </w:t>
      </w:r>
      <w:r>
        <w:t xml:space="preserve">lead</w:t>
      </w:r>
      <w:r>
        <w:rPr>
          <w:spacing w:val="-15"/>
        </w:rPr>
        <w:t xml:space="preserve"> </w:t>
      </w:r>
      <w:r>
        <w:t xml:space="preserve">anatomical</w:t>
      </w:r>
      <w:r>
        <w:rPr>
          <w:spacing w:val="-12"/>
        </w:rPr>
        <w:t xml:space="preserve"> </w:t>
      </w:r>
      <w:r>
        <w:rPr>
          <w:spacing w:val="-2"/>
        </w:rPr>
        <w:t xml:space="preserve">marker)</w:t>
      </w:r>
      <w:r>
        <w:rPr>
          <w:rFonts w:ascii="Symbol" w:hAnsi="Symbol"/>
          <w:sz w:val="24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 w:before="38"/>
        <w:ind w:right="1550"/>
        <w:rPr>
          <w:rFonts w:ascii="Symbol" w:hAnsi="Symbol"/>
          <w:sz w:val="24"/>
        </w:rPr>
      </w:pPr>
      <w:r>
        <w:rPr>
          <w:u w:val="single"/>
        </w:rPr>
        <w:t xml:space="preserve">Projections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cannot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be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repeated.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However,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if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you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completely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forget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to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do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a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routine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projection,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and</w:t>
      </w:r>
      <w:r>
        <w:t xml:space="preserve"> </w:t>
      </w:r>
      <w:r>
        <w:rPr>
          <w:u w:val="single"/>
        </w:rPr>
        <w:t xml:space="preserve">still have time left to complete it, you can</w:t>
      </w:r>
      <w:r>
        <w:rPr>
          <w:rFonts w:ascii="Symbol" w:hAnsi="Symbol"/>
          <w:sz w:val="24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 w:before="17"/>
        <w:ind/>
        <w:rPr>
          <w:rFonts w:ascii="Symbol" w:hAnsi="Symbol"/>
        </w:rPr>
      </w:pPr>
      <w:r>
        <w:t xml:space="preserve">Required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12"/>
        </w:rPr>
        <w:t xml:space="preserve"> </w:t>
      </w:r>
      <w:r>
        <w:t xml:space="preserve">audibly</w:t>
      </w:r>
      <w:r>
        <w:rPr>
          <w:spacing w:val="-13"/>
        </w:rPr>
        <w:t xml:space="preserve"> </w:t>
      </w:r>
      <w:r>
        <w:t xml:space="preserve">say</w:t>
      </w:r>
      <w:r>
        <w:rPr>
          <w:spacing w:val="-12"/>
        </w:rPr>
        <w:t xml:space="preserve"> </w:t>
      </w:r>
      <w:r>
        <w:t xml:space="preserve">“BEEP”</w:t>
      </w:r>
      <w:r>
        <w:rPr>
          <w:spacing w:val="-6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identify</w:t>
      </w:r>
      <w:r>
        <w:rPr>
          <w:spacing w:val="-8"/>
        </w:rPr>
        <w:t xml:space="preserve"> </w:t>
      </w:r>
      <w:r>
        <w:t xml:space="preserve">an</w:t>
      </w:r>
      <w:r>
        <w:rPr>
          <w:spacing w:val="-15"/>
        </w:rPr>
        <w:t xml:space="preserve"> </w:t>
      </w:r>
      <w:r>
        <w:t xml:space="preserve">exposure</w:t>
      </w:r>
      <w:r>
        <w:rPr>
          <w:spacing w:val="-12"/>
        </w:rPr>
        <w:t xml:space="preserve"> </w:t>
      </w:r>
      <w:r>
        <w:t xml:space="preserve">was</w:t>
      </w:r>
      <w:r>
        <w:rPr>
          <w:spacing w:val="-13"/>
        </w:rPr>
        <w:t xml:space="preserve"> </w:t>
      </w:r>
      <w:r>
        <w:t xml:space="preserve">taken</w:t>
      </w:r>
      <w:r>
        <w:rPr>
          <w:spacing w:val="-12"/>
        </w:rPr>
        <w:t xml:space="preserve"> </w:t>
      </w:r>
      <w:r>
        <w:t xml:space="preserve">–</w:t>
      </w:r>
      <w:r>
        <w:rPr>
          <w:spacing w:val="-12"/>
        </w:rPr>
        <w:t xml:space="preserve"> </w:t>
      </w:r>
      <w:r>
        <w:rPr>
          <w:u w:val="single"/>
        </w:rPr>
        <w:t xml:space="preserve">ensure</w:t>
      </w:r>
      <w:r>
        <w:rPr>
          <w:spacing w:val="-13"/>
          <w:u w:val="single"/>
        </w:rPr>
        <w:t xml:space="preserve"> </w:t>
      </w:r>
      <w:r>
        <w:rPr>
          <w:u w:val="single"/>
        </w:rPr>
        <w:t xml:space="preserve">the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instructor</w:t>
      </w:r>
      <w:r>
        <w:rPr>
          <w:spacing w:val="-12"/>
          <w:u w:val="single"/>
        </w:rPr>
        <w:t xml:space="preserve"> </w:t>
      </w:r>
      <w:r>
        <w:rPr>
          <w:u w:val="single"/>
        </w:rPr>
        <w:t xml:space="preserve">hears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 xml:space="preserve">you</w:t>
      </w:r>
      <w:r>
        <w:rPr>
          <w:rFonts w:ascii="Symbol" w:hAnsi="Symbol"/>
        </w:rPr>
      </w:r>
    </w:p>
    <w:p>
      <w:pPr>
        <w:pStyle w:val="796"/>
        <w:numPr>
          <w:ilvl w:val="0"/>
          <w:numId w:val="2"/>
        </w:numPr>
        <w:pBdr/>
        <w:tabs>
          <w:tab w:val="left" w:leader="none" w:pos="1727"/>
        </w:tabs>
        <w:spacing w:before="20"/>
        <w:ind/>
        <w:rPr>
          <w:rFonts w:ascii="Symbol" w:hAnsi="Symbol"/>
        </w:rPr>
      </w:pPr>
      <w:r>
        <w:rPr>
          <w:spacing w:val="-2"/>
        </w:rPr>
        <w:t xml:space="preserve">Follow</w:t>
      </w:r>
      <w:r>
        <w:rPr>
          <w:spacing w:val="-4"/>
        </w:rPr>
        <w:t xml:space="preserve"> </w:t>
      </w:r>
      <w:r>
        <w:rPr>
          <w:spacing w:val="-2"/>
        </w:rP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rubric</w:t>
      </w:r>
      <w:r>
        <w:rPr>
          <w:spacing w:val="-5"/>
        </w:rPr>
        <w:t xml:space="preserve"> </w:t>
      </w:r>
      <w:r>
        <w:rPr>
          <w:spacing w:val="-2"/>
        </w:rPr>
        <w:t xml:space="preserve">below</w:t>
      </w:r>
      <w:r>
        <w:rPr>
          <w:spacing w:val="-1"/>
        </w:rPr>
        <w:t xml:space="preserve"> </w:t>
      </w:r>
      <w:r>
        <w:rPr>
          <w:spacing w:val="-2"/>
        </w:rPr>
        <w:t xml:space="preserve">(note:</w:t>
      </w:r>
      <w:r>
        <w:t xml:space="preserve"> </w:t>
      </w:r>
      <w:r>
        <w:rPr>
          <w:spacing w:val="-2"/>
        </w:rPr>
        <w:t xml:space="preserve">also</w:t>
      </w:r>
      <w:r>
        <w:rPr>
          <w:spacing w:val="5"/>
        </w:rPr>
        <w:t xml:space="preserve"> </w:t>
      </w:r>
      <w:r>
        <w:rPr>
          <w:spacing w:val="-2"/>
        </w:rPr>
        <w:t xml:space="preserve">accessible</w:t>
      </w:r>
      <w:r>
        <w:rPr>
          <w:spacing w:val="-8"/>
        </w:rPr>
        <w:t xml:space="preserve"> </w:t>
      </w:r>
      <w:r>
        <w:rPr>
          <w:spacing w:val="-2"/>
        </w:rPr>
        <w:t xml:space="preserve">via</w:t>
      </w:r>
      <w:r>
        <w:rPr>
          <w:spacing w:val="-7"/>
        </w:rPr>
        <w:t xml:space="preserve"> </w:t>
      </w:r>
      <w:r>
        <w:rPr>
          <w:spacing w:val="-4"/>
        </w:rPr>
        <w:t xml:space="preserve">Edenbrook)</w:t>
      </w:r>
      <w:r>
        <w:rPr>
          <w:rFonts w:ascii="Symbol" w:hAnsi="Symbol"/>
        </w:rPr>
      </w:r>
    </w:p>
    <w:p>
      <w:pPr>
        <w:pBdr/>
        <w:spacing/>
        <w:ind/>
        <w:rPr>
          <w:rFonts w:ascii="Symbol" w:hAnsi="Symbol"/>
        </w:rPr>
        <w:sectPr>
          <w:headerReference w:type="default" r:id="rId9"/>
          <w:footerReference w:type="default" r:id="rId11"/>
          <w:footnotePr/>
          <w:endnotePr/>
          <w:type w:val="continuous"/>
          <w:pgSz w:h="15840" w:orient="portrait" w:w="12240"/>
          <w:pgMar w:top="1060" w:right="60" w:bottom="1600" w:left="140" w:header="714" w:footer="1414" w:gutter="0"/>
          <w:pgNumType w:start="1"/>
          <w:cols w:num="1" w:sep="0" w:space="720" w:equalWidth="1"/>
        </w:sectPr>
      </w:pPr>
      <w:r>
        <w:rPr>
          <w:rFonts w:ascii="Symbol" w:hAnsi="Symbol"/>
        </w:rPr>
      </w:r>
      <w:r>
        <w:rPr>
          <w:rFonts w:ascii="Symbol" w:hAnsi="Symbol"/>
        </w:rPr>
      </w:r>
    </w:p>
    <w:p>
      <w:pPr>
        <w:pStyle w:val="795"/>
        <w:pBdr/>
        <w:spacing w:before="6"/>
        <w:ind/>
        <w:rPr>
          <w:sz w:val="10"/>
        </w:rPr>
      </w:pPr>
      <w:r>
        <w:rPr>
          <w:sz w:val="10"/>
        </w:rPr>
      </w:r>
      <w:r>
        <w:rPr>
          <w:sz w:val="10"/>
        </w:rPr>
      </w:r>
    </w:p>
    <w:p>
      <w:pPr>
        <w:pStyle w:val="795"/>
        <w:pBdr/>
        <w:spacing w:line="41" w:lineRule="exact"/>
        <w:ind w:left="1300"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6034"/>
                <wp:effectExtent l="0" t="0" r="0" b="0"/>
                <wp:docPr id="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 fill="norm" stroke="1" extrusionOk="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0000" style="width:468.00pt;height:2.05pt;mso-wrap-distance-left:0.00pt;mso-wrap-distance-top:0.00pt;mso-wrap-distance-right:0.00pt;mso-wrap-distance-bottom:0.00pt;" coordorigin="0,0" coordsize="59436,260">
                <v:shape id="shape 4" o:spid="_x0000_s4" style="position:absolute;left:0;top:0;width:59436;height:260;visibility:visible;" path="m100000,0l0,0l0,100000l100000,100000l100000,0xe" coordsize="100000,100000" fillcolor="#005EB8">
                  <v:path textboxrect="0,0,100000,100000"/>
                </v:shape>
              </v:group>
            </w:pict>
          </mc:Fallback>
        </mc:AlternateContent>
      </w:r>
      <w:r>
        <w:rPr>
          <w:sz w:val="4"/>
        </w:rPr>
      </w:r>
    </w:p>
    <w:p>
      <w:pPr>
        <w:pBdr/>
        <w:spacing w:before="137"/>
        <w:ind w:left="1300"/>
        <w:rPr>
          <w:sz w:val="24"/>
        </w:rPr>
      </w:pPr>
      <w:r>
        <w:rPr>
          <w:sz w:val="24"/>
          <w:u w:val="single"/>
        </w:rPr>
        <w:t xml:space="preserve">Marking</w:t>
      </w:r>
      <w:r>
        <w:rPr>
          <w:spacing w:val="-4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 xml:space="preserve">Rubric:</w:t>
      </w:r>
      <w:r>
        <w:rPr>
          <w:sz w:val="24"/>
        </w:rPr>
      </w:r>
    </w:p>
    <w:p>
      <w:pPr>
        <w:pStyle w:val="795"/>
        <w:pBdr/>
        <w:spacing w:before="182"/>
        <w:ind w:left="1300"/>
        <w:rPr/>
      </w:pPr>
      <w:r>
        <w:t xml:space="preserve">Total</w:t>
      </w:r>
      <w:r>
        <w:rPr>
          <w:spacing w:val="-24"/>
        </w:rPr>
        <w:t xml:space="preserve"> </w:t>
      </w:r>
      <w:r>
        <w:t xml:space="preserve">Marks:</w:t>
      </w:r>
      <w:r>
        <w:rPr>
          <w:spacing w:val="-13"/>
        </w:rPr>
        <w:t xml:space="preserve"> </w:t>
      </w:r>
      <w:r>
        <w:t xml:space="preserve">35</w:t>
      </w:r>
      <w:r>
        <w:rPr>
          <w:spacing w:val="-12"/>
        </w:rPr>
        <w:t xml:space="preserve"> </w:t>
      </w:r>
      <w:r>
        <w:t xml:space="preserve">(worth</w:t>
      </w:r>
      <w:r>
        <w:rPr>
          <w:spacing w:val="-13"/>
        </w:rPr>
        <w:t xml:space="preserve"> </w:t>
      </w:r>
      <w:r>
        <w:t xml:space="preserve">15%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final</w:t>
      </w:r>
      <w:r>
        <w:rPr>
          <w:spacing w:val="-10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rPr>
          <w:spacing w:val="-2"/>
        </w:rPr>
        <w:t xml:space="preserve">grade)</w:t>
      </w:r>
      <w:r/>
    </w:p>
    <w:p>
      <w:pPr>
        <w:pStyle w:val="795"/>
        <w:pBdr/>
        <w:spacing w:before="5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2"/>
        <w:gridCol w:w="2454"/>
        <w:gridCol w:w="1825"/>
        <w:gridCol w:w="2137"/>
        <w:gridCol w:w="2118"/>
        <w:gridCol w:w="2019"/>
      </w:tblGrid>
      <w:tr>
        <w:trPr>
          <w:trHeight w:val="265"/>
        </w:trPr>
        <w:tc>
          <w:tcPr>
            <w:tcBorders/>
            <w:tcW w:w="1232" w:type="dxa"/>
            <w:textDirection w:val="lrTb"/>
            <w:noWrap w:val="false"/>
          </w:tcPr>
          <w:p>
            <w:pPr>
              <w:pStyle w:val="797"/>
              <w:pBdr/>
              <w:spacing w:line="246" w:lineRule="exact"/>
              <w:ind w:right="13" w:left="5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Equipment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4" w:type="dxa"/>
            <w:textDirection w:val="lrTb"/>
            <w:noWrap w:val="false"/>
          </w:tcPr>
          <w:p>
            <w:pPr>
              <w:pStyle w:val="797"/>
              <w:pBdr/>
              <w:spacing w:line="246" w:lineRule="exact"/>
              <w:ind w:left="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825" w:type="dxa"/>
            <w:textDirection w:val="lrTb"/>
            <w:noWrap w:val="false"/>
          </w:tcPr>
          <w:p>
            <w:pPr>
              <w:pStyle w:val="797"/>
              <w:pBdr/>
              <w:spacing w:line="246" w:lineRule="exact"/>
              <w:ind w:left="56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7" w:type="dxa"/>
            <w:textDirection w:val="lrTb"/>
            <w:noWrap w:val="false"/>
          </w:tcPr>
          <w:p>
            <w:pPr>
              <w:pStyle w:val="797"/>
              <w:pBdr/>
              <w:spacing w:line="246" w:lineRule="exact"/>
              <w:ind w:left="71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8" w:type="dxa"/>
            <w:textDirection w:val="lrTb"/>
            <w:noWrap w:val="false"/>
          </w:tcPr>
          <w:p>
            <w:pPr>
              <w:pStyle w:val="797"/>
              <w:pBdr/>
              <w:spacing w:line="246" w:lineRule="exact"/>
              <w:ind w:left="76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19" w:type="dxa"/>
            <w:textDirection w:val="lrTb"/>
            <w:noWrap w:val="false"/>
          </w:tcPr>
          <w:p>
            <w:pPr>
              <w:pStyle w:val="797"/>
              <w:pBdr/>
              <w:spacing w:line="246" w:lineRule="exact"/>
              <w:ind w:left="66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4077"/>
        </w:trPr>
        <w:tc>
          <w:tcPr>
            <w:tcBorders/>
            <w:tcW w:w="1232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left="55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Console</w:t>
            </w:r>
            <w:r>
              <w:rPr>
                <w:rFonts w:ascii="Calibri"/>
              </w:rPr>
            </w:r>
          </w:p>
        </w:tc>
        <w:tc>
          <w:tcPr>
            <w:tcBorders/>
            <w:tcW w:w="2454" w:type="dxa"/>
            <w:textDirection w:val="lrTb"/>
            <w:noWrap w:val="false"/>
          </w:tcPr>
          <w:p>
            <w:pPr>
              <w:pStyle w:val="797"/>
              <w:pBdr/>
              <w:spacing/>
              <w:ind w:right="635" w:left="129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selection matched patient </w:t>
            </w:r>
            <w:r>
              <w:rPr>
                <w:color w:val="46464e"/>
                <w:spacing w:val="-2"/>
                <w:sz w:val="24"/>
              </w:rPr>
              <w:t xml:space="preserve">requisition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before="289" w:line="242" w:lineRule="auto"/>
              <w:ind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Console set to </w:t>
            </w:r>
            <w:r>
              <w:rPr>
                <w:color w:val="46464e"/>
                <w:spacing w:val="-2"/>
                <w:sz w:val="24"/>
              </w:rPr>
              <w:t xml:space="preserve">Examination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screen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before="291"/>
              <w:ind w:right="566"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technique selected (view selected matches view performed)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797"/>
              <w:pBdr/>
              <w:spacing/>
              <w:ind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</w:t>
            </w:r>
            <w:r>
              <w:rPr>
                <w:color w:val="46464e"/>
                <w:spacing w:val="17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IR</w:t>
            </w:r>
            <w:r>
              <w:rPr>
                <w:color w:val="46464e"/>
                <w:spacing w:val="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selection</w:t>
            </w:r>
            <w:r>
              <w:rPr>
                <w:sz w:val="24"/>
              </w:rPr>
            </w:r>
          </w:p>
        </w:tc>
        <w:tc>
          <w:tcPr>
            <w:tcBorders/>
            <w:tcW w:w="1825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left="49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1</w:t>
            </w:r>
            <w:r>
              <w:rPr>
                <w:rFonts w:ascii="Calibri"/>
                <w:b/>
              </w:rPr>
            </w:r>
          </w:p>
          <w:p>
            <w:pPr>
              <w:pStyle w:val="797"/>
              <w:pBdr/>
              <w:spacing/>
              <w:ind w:left="406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 xml:space="preserve">component</w:t>
            </w:r>
            <w:r>
              <w:rPr>
                <w:rFonts w:ascii="Calibri"/>
              </w:rPr>
            </w:r>
          </w:p>
        </w:tc>
        <w:tc>
          <w:tcPr>
            <w:tcBorders/>
            <w:tcW w:w="2137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2"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2</w:t>
            </w:r>
            <w:r>
              <w:rPr>
                <w:rFonts w:ascii="Calibri"/>
                <w:b/>
              </w:rPr>
            </w:r>
          </w:p>
          <w:p>
            <w:pPr>
              <w:pStyle w:val="797"/>
              <w:pBdr/>
              <w:spacing/>
              <w:ind w:left="5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2118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463" w:hanging="5" w:left="52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 w:before="1"/>
              <w:ind w:right="153" w:left="20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Incorrect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IR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selected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19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360" w:left="41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 w:before="1"/>
              <w:ind w:right="149" w:hanging="13" w:left="20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Pt. selection does not</w:t>
            </w:r>
            <w:r>
              <w:rPr>
                <w:rFonts w:ascii="Calibri"/>
                <w:b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match</w:t>
            </w:r>
            <w:r>
              <w:rPr>
                <w:rFonts w:ascii="Calibri"/>
                <w:b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pt.</w:t>
            </w:r>
            <w:r>
              <w:rPr>
                <w:rFonts w:ascii="Calibri"/>
                <w:b/>
                <w:color w:val="46464e"/>
                <w:spacing w:val="-4"/>
              </w:rPr>
              <w:t xml:space="preserve"> req.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748"/>
        </w:trPr>
        <w:tc>
          <w:tcPr>
            <w:tcBorders/>
            <w:tcW w:w="1232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firstLine="67" w:left="242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2"/>
              </w:rPr>
              <w:t xml:space="preserve">Detector</w:t>
            </w:r>
            <w:r>
              <w:rPr>
                <w:rFonts w:ascii="Calibri"/>
              </w:rPr>
            </w:r>
          </w:p>
        </w:tc>
        <w:tc>
          <w:tcPr>
            <w:tcBorders>
              <w:bottom w:val="none" w:color="000000" w:sz="4" w:space="0"/>
            </w:tcBorders>
            <w:tcW w:w="2454" w:type="dxa"/>
            <w:textDirection w:val="lrTb"/>
            <w:noWrap w:val="false"/>
          </w:tcPr>
          <w:p>
            <w:pPr>
              <w:pStyle w:val="797"/>
              <w:pBdr/>
              <w:spacing w:line="242" w:lineRule="auto"/>
              <w:ind w:right="158"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IR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orientation &amp; size used</w:t>
            </w:r>
            <w:r>
              <w:rPr>
                <w:sz w:val="24"/>
              </w:rPr>
            </w:r>
          </w:p>
        </w:tc>
        <w:tc>
          <w:tcPr>
            <w:tcBorders/>
            <w:tcW w:w="1825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1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358" w:hanging="10" w:left="423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1 </w:t>
            </w:r>
            <w:r>
              <w:rPr>
                <w:rFonts w:ascii="Calibri"/>
                <w:color w:val="46464e"/>
                <w:spacing w:val="-2"/>
              </w:rPr>
              <w:t xml:space="preserve">component </w:t>
            </w:r>
            <w:r>
              <w:rPr>
                <w:rFonts w:ascii="Calibri"/>
                <w:i/>
                <w:color w:val="4646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 w:before="1"/>
              <w:ind w:right="48" w:left="11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Extra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cassette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in the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room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during an exposure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7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5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line="242" w:lineRule="auto"/>
              <w:ind w:right="422" w:left="471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2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/>
              <w:ind w:right="128" w:firstLine="14" w:left="187"/>
              <w:jc w:val="both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Double exposed IR </w:t>
            </w:r>
            <w:r>
              <w:rPr>
                <w:rFonts w:ascii="Calibri"/>
                <w:color w:val="46464e"/>
              </w:rPr>
              <w:t xml:space="preserve">(i.e. used the same cassette for more than one exposure)</w:t>
            </w:r>
            <w:r>
              <w:rPr>
                <w:rFonts w:ascii="Calibri"/>
              </w:rPr>
            </w:r>
          </w:p>
        </w:tc>
        <w:tc>
          <w:tcPr>
            <w:tcBorders/>
            <w:tcW w:w="2118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line="242" w:lineRule="auto"/>
              <w:ind w:right="463" w:hanging="5" w:left="52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 w:line="237" w:lineRule="auto"/>
              <w:ind w:right="110" w:left="16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All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required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locks not engaged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19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5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199" w:firstLine="92" w:left="15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or more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 w:before="1"/>
              <w:ind w:right="33" w:left="8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 xml:space="preserve">"Jammed" equipment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160"/>
        </w:trPr>
        <w:tc>
          <w:tcPr>
            <w:tcBorders>
              <w:top w:val="none" w:color="000000" w:sz="4" w:space="0"/>
            </w:tcBorders>
            <w:tcW w:w="123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454" w:type="dxa"/>
            <w:textDirection w:val="lrTb"/>
            <w:noWrap w:val="false"/>
          </w:tcPr>
          <w:p>
            <w:pPr>
              <w:pStyle w:val="797"/>
              <w:pBdr/>
              <w:spacing w:before="117"/>
              <w:ind w:right="672"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Aligned tube &amp; detector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without </w:t>
            </w:r>
            <w:r>
              <w:rPr>
                <w:color w:val="46464e"/>
                <w:spacing w:val="-2"/>
                <w:sz w:val="24"/>
              </w:rPr>
              <w:t xml:space="preserve">"jamming"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82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3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1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19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3505"/>
        </w:trPr>
        <w:tc>
          <w:tcPr>
            <w:tcBorders>
              <w:top w:val="none" w:color="000000" w:sz="4" w:space="0"/>
            </w:tcBorders>
            <w:tcW w:w="123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454" w:type="dxa"/>
            <w:textDirection w:val="lrTb"/>
            <w:noWrap w:val="false"/>
          </w:tcPr>
          <w:p>
            <w:pPr>
              <w:pStyle w:val="797"/>
              <w:pBdr/>
              <w:spacing w:before="120"/>
              <w:ind w:right="158"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110cm SID détente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used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for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wall IR &amp; 100cm (+/-3cm) measured and used for cassettes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before="292"/>
              <w:ind w:right="158"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Appropriate tube angle used (ex. black lock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must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be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engaged for all straight-ray </w:t>
            </w:r>
            <w:r>
              <w:rPr>
                <w:color w:val="46464e"/>
                <w:spacing w:val="-2"/>
                <w:sz w:val="24"/>
              </w:rPr>
              <w:t xml:space="preserve">imaging)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82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3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1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19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1857"/>
        </w:trPr>
        <w:tc>
          <w:tcPr>
            <w:tcBorders>
              <w:top w:val="none" w:color="000000" w:sz="4" w:space="0"/>
            </w:tcBorders>
            <w:tcW w:w="123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454" w:type="dxa"/>
            <w:textDirection w:val="lrTb"/>
            <w:noWrap w:val="false"/>
          </w:tcPr>
          <w:p>
            <w:pPr>
              <w:pStyle w:val="797"/>
              <w:pBdr/>
              <w:spacing w:before="119"/>
              <w:ind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locks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engaged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82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3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1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19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</w:tbl>
    <w:p>
      <w:pPr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5840" w:orient="portrait" w:w="12240"/>
          <w:pgMar w:top="1060" w:right="60" w:bottom="1600" w:left="140" w:header="714" w:footer="1414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795"/>
        <w:pBdr/>
        <w:spacing w:before="8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tbl>
      <w:tblPr>
        <w:tblW w:w="0" w:type="auto"/>
        <w:tblInd w:w="1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2475"/>
        <w:gridCol w:w="1819"/>
        <w:gridCol w:w="2136"/>
        <w:gridCol w:w="2117"/>
        <w:gridCol w:w="2023"/>
      </w:tblGrid>
      <w:tr>
        <w:trPr>
          <w:trHeight w:val="70"/>
        </w:trPr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1215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</w:r>
          </w:p>
        </w:tc>
        <w:tc>
          <w:tcPr>
            <w:tcBorders>
              <w:top w:val="single" w:color="005eb8" w:sz="18" w:space="0"/>
              <w:left w:val="none" w:color="000000" w:sz="4" w:space="0"/>
              <w:right w:val="none" w:color="000000" w:sz="4" w:space="0"/>
            </w:tcBorders>
            <w:tcW w:w="2475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</w:r>
          </w:p>
        </w:tc>
        <w:tc>
          <w:tcPr>
            <w:tcBorders>
              <w:top w:val="single" w:color="005eb8" w:sz="18" w:space="0"/>
              <w:left w:val="none" w:color="000000" w:sz="4" w:space="0"/>
              <w:right w:val="none" w:color="000000" w:sz="4" w:space="0"/>
            </w:tcBorders>
            <w:tcW w:w="1819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</w:r>
          </w:p>
        </w:tc>
        <w:tc>
          <w:tcPr>
            <w:tcBorders>
              <w:top w:val="single" w:color="005eb8" w:sz="18" w:space="0"/>
              <w:left w:val="none" w:color="000000" w:sz="4" w:space="0"/>
              <w:right w:val="none" w:color="000000" w:sz="4" w:space="0"/>
            </w:tcBorders>
            <w:tcW w:w="2136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</w:r>
          </w:p>
        </w:tc>
        <w:tc>
          <w:tcPr>
            <w:tcBorders>
              <w:top w:val="single" w:color="005eb8" w:sz="18" w:space="0"/>
              <w:left w:val="none" w:color="000000" w:sz="4" w:space="0"/>
              <w:right w:val="none" w:color="000000" w:sz="4" w:space="0"/>
            </w:tcBorders>
            <w:tcW w:w="2117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</w:r>
          </w:p>
        </w:tc>
        <w:tc>
          <w:tcPr>
            <w:tcBorders>
              <w:top w:val="single" w:color="005eb8" w:sz="18" w:space="0"/>
              <w:left w:val="none" w:color="000000" w:sz="4" w:space="0"/>
              <w:right w:val="none" w:color="000000" w:sz="4" w:space="0"/>
            </w:tcBorders>
            <w:tcW w:w="2023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</w:r>
          </w:p>
        </w:tc>
      </w:tr>
      <w:tr>
        <w:trPr>
          <w:trHeight w:val="818"/>
        </w:trPr>
        <w:tc>
          <w:tcPr>
            <w:tcBorders/>
            <w:tcW w:w="1215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2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right="58" w:hanging="137" w:left="26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Anatomical Markers</w:t>
            </w:r>
            <w:r>
              <w:rPr>
                <w:rFonts w:ascii="Calibri"/>
              </w:rPr>
            </w:r>
          </w:p>
        </w:tc>
        <w:tc>
          <w:tcPr>
            <w:tcBorders>
              <w:bottom w:val="none" w:color="000000" w:sz="4" w:space="0"/>
            </w:tcBorders>
            <w:tcW w:w="2475" w:type="dxa"/>
            <w:textDirection w:val="lrTb"/>
            <w:noWrap w:val="false"/>
          </w:tcPr>
          <w:p>
            <w:pPr>
              <w:pStyle w:val="797"/>
              <w:pBdr/>
              <w:spacing w:before="4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797"/>
              <w:pBdr/>
              <w:spacing/>
              <w:ind w:left="150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Anatomically</w:t>
            </w:r>
            <w:r>
              <w:rPr>
                <w:color w:val="46464e"/>
                <w:spacing w:val="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correct</w:t>
            </w:r>
            <w:r>
              <w:rPr>
                <w:sz w:val="24"/>
              </w:rPr>
            </w:r>
          </w:p>
        </w:tc>
        <w:tc>
          <w:tcPr>
            <w:tcBorders>
              <w:bottom w:val="none" w:color="000000" w:sz="4" w:space="0"/>
            </w:tcBorders>
            <w:tcW w:w="1819" w:type="dxa"/>
            <w:textDirection w:val="lrTb"/>
            <w:noWrap w:val="false"/>
          </w:tcPr>
          <w:p>
            <w:pPr>
              <w:pStyle w:val="797"/>
              <w:pBdr/>
              <w:spacing/>
              <w:ind w:hanging="82" w:left="424"/>
              <w:rPr/>
            </w:pPr>
            <w:r>
              <w:rPr>
                <w:color w:val="46464e"/>
                <w:spacing w:val="-2"/>
              </w:rPr>
              <w:t xml:space="preserve">Anatomically </w:t>
            </w:r>
            <w:r>
              <w:rPr>
                <w:color w:val="46464e"/>
              </w:rPr>
              <w:t xml:space="preserve">correct but</w:t>
            </w:r>
            <w:r/>
          </w:p>
        </w:tc>
        <w:tc>
          <w:tcPr>
            <w:tcBorders>
              <w:bottom w:val="none" w:color="000000" w:sz="4" w:space="0"/>
            </w:tcBorders>
            <w:tcW w:w="2136" w:type="dxa"/>
            <w:textDirection w:val="lrTb"/>
            <w:noWrap w:val="false"/>
          </w:tcPr>
          <w:p>
            <w:pPr>
              <w:pStyle w:val="797"/>
              <w:pBdr/>
              <w:spacing w:before="194"/>
              <w:ind w:right="423" w:hanging="89" w:left="54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Anatomically </w:t>
            </w:r>
            <w:r>
              <w:rPr>
                <w:sz w:val="24"/>
              </w:rPr>
              <w:t xml:space="preserve">correct but</w:t>
            </w:r>
            <w:r>
              <w:rPr>
                <w:sz w:val="24"/>
              </w:rPr>
            </w:r>
          </w:p>
        </w:tc>
        <w:tc>
          <w:tcPr>
            <w:tcBorders/>
            <w:tcW w:w="2117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2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right="471" w:hanging="178" w:left="667"/>
              <w:rPr/>
            </w:pPr>
            <w:r>
              <w:rPr>
                <w:color w:val="46464e"/>
                <w:spacing w:val="-2"/>
              </w:rPr>
              <w:t xml:space="preserve">Anatomically incorrect</w:t>
            </w:r>
            <w:r/>
          </w:p>
        </w:tc>
        <w:tc>
          <w:tcPr>
            <w:tcBorders/>
            <w:tcW w:w="2023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6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left="305"/>
              <w:rPr/>
            </w:pPr>
            <w:r>
              <w:rPr>
                <w:color w:val="46464e"/>
              </w:rPr>
              <w:t xml:space="preserve">No</w:t>
            </w:r>
            <w:r>
              <w:rPr>
                <w:color w:val="46464e"/>
                <w:spacing w:val="1"/>
              </w:rPr>
              <w:t xml:space="preserve"> </w:t>
            </w:r>
            <w:r>
              <w:rPr>
                <w:color w:val="46464e"/>
              </w:rPr>
              <w:t xml:space="preserve">marker</w:t>
            </w:r>
            <w:r>
              <w:rPr>
                <w:color w:val="46464e"/>
                <w:spacing w:val="9"/>
              </w:rPr>
              <w:t xml:space="preserve"> </w:t>
            </w:r>
            <w:r>
              <w:rPr>
                <w:color w:val="46464e"/>
                <w:spacing w:val="-4"/>
              </w:rPr>
              <w:t xml:space="preserve">used</w:t>
            </w:r>
            <w:r/>
          </w:p>
        </w:tc>
      </w:tr>
      <w:tr>
        <w:trPr>
          <w:trHeight w:val="1588"/>
        </w:trPr>
        <w:tc>
          <w:tcPr>
            <w:tcBorders>
              <w:top w:val="none" w:color="000000" w:sz="4" w:space="0"/>
            </w:tcBorders>
            <w:tcW w:w="121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475" w:type="dxa"/>
            <w:textDirection w:val="lrTb"/>
            <w:noWrap w:val="false"/>
          </w:tcPr>
          <w:p>
            <w:pPr>
              <w:pStyle w:val="797"/>
              <w:pBdr/>
              <w:spacing w:before="54" w:line="482" w:lineRule="auto"/>
              <w:ind w:right="82" w:left="150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location </w:t>
            </w:r>
            <w:r>
              <w:rPr>
                <w:color w:val="46464e"/>
                <w:spacing w:val="-2"/>
                <w:sz w:val="24"/>
              </w:rPr>
              <w:t xml:space="preserve">Correct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orientation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819" w:type="dxa"/>
            <w:textDirection w:val="lrTb"/>
            <w:noWrap w:val="false"/>
          </w:tcPr>
          <w:p>
            <w:pPr>
              <w:pStyle w:val="797"/>
              <w:pBdr/>
              <w:spacing/>
              <w:ind w:right="184" w:hanging="6" w:left="251"/>
              <w:jc w:val="center"/>
              <w:rPr/>
            </w:pPr>
            <w:r>
              <w:rPr>
                <w:color w:val="46464e"/>
                <w:spacing w:val="-2"/>
              </w:rPr>
              <w:t xml:space="preserve">Incorrect </w:t>
            </w:r>
            <w:r>
              <w:rPr>
                <w:color w:val="46464e"/>
              </w:rPr>
              <w:t xml:space="preserve">location (aka. does</w:t>
            </w:r>
            <w:r>
              <w:rPr>
                <w:color w:val="46464e"/>
                <w:spacing w:val="-13"/>
              </w:rPr>
              <w:t xml:space="preserve"> </w:t>
            </w:r>
            <w:r>
              <w:rPr>
                <w:color w:val="46464e"/>
              </w:rPr>
              <w:t xml:space="preserve">not</w:t>
            </w:r>
            <w:r>
              <w:rPr>
                <w:color w:val="46464e"/>
                <w:spacing w:val="-12"/>
              </w:rPr>
              <w:t xml:space="preserve"> </w:t>
            </w:r>
            <w:r>
              <w:rPr>
                <w:color w:val="46464e"/>
              </w:rPr>
              <w:t xml:space="preserve">follow Marker</w:t>
            </w:r>
            <w:r>
              <w:rPr>
                <w:color w:val="46464e"/>
                <w:spacing w:val="-7"/>
              </w:rPr>
              <w:t xml:space="preserve"> </w:t>
            </w:r>
            <w:r>
              <w:rPr>
                <w:color w:val="46464e"/>
              </w:rPr>
              <w:t xml:space="preserve">Rules)</w:t>
            </w:r>
            <w:r/>
          </w:p>
        </w:tc>
        <w:tc>
          <w:tcPr>
            <w:tcBorders>
              <w:top w:val="none" w:color="000000" w:sz="4" w:space="0"/>
            </w:tcBorders>
            <w:tcW w:w="2136" w:type="dxa"/>
            <w:textDirection w:val="lrTb"/>
            <w:noWrap w:val="false"/>
          </w:tcPr>
          <w:p>
            <w:pPr>
              <w:pStyle w:val="797"/>
              <w:pBdr/>
              <w:spacing w:before="241"/>
              <w:ind w:right="104" w:hanging="9" w:left="16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 xml:space="preserve">anatomy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shadow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 xml:space="preserve">not in light-field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11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</w:tbl>
    <w:p>
      <w:pPr>
        <w:pStyle w:val="795"/>
        <w:pBdr/>
        <w:spacing w:before="205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68"/>
        <w:gridCol w:w="2042"/>
        <w:gridCol w:w="2076"/>
        <w:gridCol w:w="1925"/>
      </w:tblGrid>
      <w:tr>
        <w:trPr>
          <w:trHeight w:val="268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Patient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Care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81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768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54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42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68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76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74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925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63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171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797"/>
              <w:pBdr/>
              <w:spacing w:before="17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right="11" w:left="57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 xml:space="preserve">Double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5"/>
              </w:rPr>
              <w:t xml:space="preserve">ID</w:t>
            </w:r>
            <w:r>
              <w:rPr>
                <w:rFonts w:ascii="Calibri"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797"/>
              <w:pBdr/>
              <w:spacing/>
              <w:ind w:firstLine="52" w:left="184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Followed double id guidelines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(asked</w:t>
            </w:r>
            <w:r>
              <w:rPr>
                <w:color w:val="46464e"/>
                <w:spacing w:val="2"/>
                <w:sz w:val="24"/>
              </w:rPr>
              <w:t xml:space="preserve"> </w:t>
            </w:r>
            <w:r>
              <w:rPr>
                <w:color w:val="46464e"/>
                <w:spacing w:val="-5"/>
                <w:sz w:val="24"/>
              </w:rPr>
              <w:t xml:space="preserve">all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line="284" w:lineRule="exact"/>
              <w:ind w:right="226" w:hanging="94" w:left="278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pertinent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questions in</w:t>
            </w:r>
            <w:r>
              <w:rPr>
                <w:color w:val="46464e"/>
                <w:spacing w:val="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</w:t>
            </w:r>
            <w:r>
              <w:rPr>
                <w:color w:val="46464e"/>
                <w:spacing w:val="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5</w:t>
            </w:r>
            <w:r>
              <w:rPr>
                <w:color w:val="46464e"/>
                <w:spacing w:val="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categories)</w:t>
            </w:r>
            <w:r>
              <w:rPr>
                <w:sz w:val="24"/>
              </w:rPr>
            </w:r>
          </w:p>
        </w:tc>
        <w:tc>
          <w:tcPr>
            <w:tcBorders/>
            <w:tcW w:w="1768" w:type="dxa"/>
            <w:textDirection w:val="lrTb"/>
            <w:noWrap w:val="false"/>
          </w:tcPr>
          <w:p>
            <w:pPr>
              <w:pStyle w:val="797"/>
              <w:pBdr/>
              <w:spacing w:before="4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left="4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1</w:t>
            </w:r>
            <w:r>
              <w:rPr>
                <w:rFonts w:ascii="Calibri"/>
                <w:b/>
              </w:rPr>
            </w:r>
          </w:p>
          <w:p>
            <w:pPr>
              <w:pStyle w:val="797"/>
              <w:pBdr/>
              <w:spacing w:before="1"/>
              <w:ind w:left="377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 xml:space="preserve">component</w:t>
            </w:r>
            <w:r>
              <w:rPr>
                <w:rFonts w:ascii="Calibri"/>
              </w:rPr>
            </w:r>
          </w:p>
        </w:tc>
        <w:tc>
          <w:tcPr>
            <w:tcBorders/>
            <w:tcW w:w="2042" w:type="dxa"/>
            <w:textDirection w:val="lrTb"/>
            <w:noWrap w:val="false"/>
          </w:tcPr>
          <w:p>
            <w:pPr>
              <w:pStyle w:val="797"/>
              <w:pBdr/>
              <w:spacing w:before="44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left="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2</w:t>
            </w:r>
            <w:r>
              <w:rPr>
                <w:rFonts w:ascii="Calibri"/>
                <w:b/>
              </w:rPr>
            </w:r>
          </w:p>
          <w:p>
            <w:pPr>
              <w:pStyle w:val="797"/>
              <w:pBdr/>
              <w:spacing w:before="1"/>
              <w:ind w:right="3" w:left="6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2076" w:type="dxa"/>
            <w:textDirection w:val="lrTb"/>
            <w:noWrap w:val="false"/>
          </w:tcPr>
          <w:p>
            <w:pPr>
              <w:pStyle w:val="797"/>
              <w:pBdr/>
              <w:spacing w:before="172"/>
              <w:ind w:right="121" w:left="19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3</w:t>
            </w:r>
            <w:r>
              <w:rPr>
                <w:rFonts w:ascii="Calibri"/>
                <w:b/>
              </w:rPr>
            </w:r>
          </w:p>
          <w:p>
            <w:pPr>
              <w:pStyle w:val="797"/>
              <w:pBdr/>
              <w:spacing w:before="8"/>
              <w:ind w:right="121" w:left="19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1925" w:type="dxa"/>
            <w:textDirection w:val="lrTb"/>
            <w:noWrap w:val="false"/>
          </w:tcPr>
          <w:p>
            <w:pPr>
              <w:pStyle w:val="797"/>
              <w:pBdr/>
              <w:spacing w:before="172"/>
              <w:ind w:left="8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4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or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 xml:space="preserve">more</w:t>
            </w:r>
            <w:r>
              <w:rPr>
                <w:rFonts w:ascii="Calibri"/>
                <w:b/>
              </w:rPr>
            </w:r>
          </w:p>
          <w:p>
            <w:pPr>
              <w:pStyle w:val="797"/>
              <w:pBdr/>
              <w:spacing w:before="8"/>
              <w:ind w:right="2" w:left="83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 xml:space="preserve">components</w:t>
            </w:r>
            <w:r>
              <w:rPr>
                <w:rFonts w:ascii="Calibri"/>
              </w:rPr>
            </w:r>
          </w:p>
        </w:tc>
      </w:tr>
      <w:tr>
        <w:trPr>
          <w:trHeight w:val="1330"/>
        </w:trPr>
        <w:tc>
          <w:tcPr>
            <w:tcBorders/>
            <w:tcW w:w="1637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41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left="13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Communication</w:t>
            </w:r>
            <w:r>
              <w:rPr>
                <w:rFonts w:ascii="Calibri"/>
              </w:rPr>
            </w:r>
          </w:p>
        </w:tc>
        <w:tc>
          <w:tcPr>
            <w:tcBorders>
              <w:bottom w:val="none" w:color="000000" w:sz="4" w:space="0"/>
            </w:tcBorders>
            <w:tcW w:w="2321" w:type="dxa"/>
            <w:textDirection w:val="lrTb"/>
            <w:noWrap w:val="false"/>
          </w:tcPr>
          <w:p>
            <w:pPr>
              <w:pStyle w:val="797"/>
              <w:pBdr/>
              <w:spacing/>
              <w:ind w:right="251" w:left="132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Provided </w:t>
            </w:r>
            <w:r>
              <w:rPr>
                <w:color w:val="46464e"/>
                <w:sz w:val="24"/>
              </w:rPr>
              <w:t xml:space="preserve">patient</w:t>
            </w:r>
            <w:r>
              <w:rPr>
                <w:color w:val="46464e"/>
                <w:sz w:val="24"/>
              </w:rPr>
              <w:t xml:space="preserve"> with proper instructions for a diagnostic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exposure</w:t>
            </w:r>
            <w:r>
              <w:rPr>
                <w:sz w:val="24"/>
              </w:rPr>
            </w:r>
          </w:p>
        </w:tc>
        <w:tc>
          <w:tcPr>
            <w:tcBorders/>
            <w:tcW w:w="1768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35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109" w:hanging="16" w:left="175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dismiss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effectively </w:t>
            </w:r>
            <w:r>
              <w:rPr>
                <w:rFonts w:ascii="Calibri"/>
                <w:color w:val="46464e"/>
              </w:rPr>
              <w:t xml:space="preserve">(forgot to ask if the patient knew how to find their way out or that they're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referring physician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would have results within 2 business days)</w:t>
            </w:r>
            <w:r>
              <w:rPr>
                <w:rFonts w:ascii="Calibri"/>
              </w:rPr>
            </w:r>
          </w:p>
        </w:tc>
        <w:tc>
          <w:tcPr>
            <w:tcBorders/>
            <w:tcW w:w="2042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03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93" w:hanging="5" w:left="16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provide patient</w:t>
            </w:r>
            <w:r>
              <w:rPr>
                <w:rFonts w:ascii="Calibri"/>
                <w:b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with proper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instructions for a diagnostic exposure </w:t>
            </w:r>
            <w:r>
              <w:rPr>
                <w:rFonts w:ascii="Calibri"/>
                <w:color w:val="46464e"/>
              </w:rPr>
              <w:t xml:space="preserve">(did not tell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patient</w:t>
            </w:r>
            <w:r>
              <w:rPr>
                <w:rFonts w:ascii="Calibri"/>
                <w:color w:val="46464e"/>
                <w:spacing w:val="-8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to</w:t>
            </w:r>
            <w:r>
              <w:rPr>
                <w:rFonts w:ascii="Calibri"/>
                <w:color w:val="46464e"/>
                <w:spacing w:val="-5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"hold still/don't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move"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give proper </w:t>
            </w:r>
            <w:r>
              <w:rPr>
                <w:rFonts w:ascii="Calibri"/>
                <w:color w:val="46464e"/>
                <w:spacing w:val="-2"/>
              </w:rPr>
              <w:t xml:space="preserve">breathing instructions)</w:t>
            </w:r>
            <w:r>
              <w:rPr>
                <w:rFonts w:ascii="Calibri"/>
              </w:rPr>
            </w:r>
          </w:p>
        </w:tc>
        <w:tc>
          <w:tcPr>
            <w:tcBorders/>
            <w:tcW w:w="2076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35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100" w:hanging="6" w:left="177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 xml:space="preserve">Did not position patient</w:t>
            </w:r>
            <w:r>
              <w:rPr>
                <w:rFonts w:ascii="Calibri" w:hAns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b/>
                <w:color w:val="46464e"/>
              </w:rPr>
              <w:t xml:space="preserve">respectfully </w:t>
            </w:r>
            <w:r>
              <w:rPr>
                <w:rFonts w:ascii="Calibri" w:hAnsi="Calibri"/>
                <w:color w:val="46464e"/>
              </w:rPr>
              <w:t xml:space="preserve">(did not move tube out of the way to avoid</w:t>
            </w:r>
            <w:r>
              <w:rPr>
                <w:rFonts w:ascii="Calibri" w:hAnsi="Calibri"/>
                <w:color w:val="46464e"/>
                <w:spacing w:val="-7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 xml:space="preserve">“head</w:t>
            </w:r>
            <w:r>
              <w:rPr>
                <w:rFonts w:ascii="Calibri" w:hAnsi="Calibri"/>
              </w:rPr>
            </w:r>
          </w:p>
          <w:p>
            <w:pPr>
              <w:pStyle w:val="797"/>
              <w:pBdr/>
              <w:spacing w:before="6"/>
              <w:ind w:right="121" w:left="196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64e"/>
              </w:rPr>
              <w:t xml:space="preserve">collisions”,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 xml:space="preserve">did</w:t>
            </w:r>
            <w:r>
              <w:rPr>
                <w:rFonts w:ascii="Calibri" w:hAnsi="Calibri"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 xml:space="preserve">not help the patient into the proper position - ex.</w:t>
            </w:r>
            <w:r>
              <w:rPr>
                <w:rFonts w:ascii="Calibri" w:hAnsi="Calibri"/>
              </w:rPr>
            </w:r>
          </w:p>
          <w:p>
            <w:pPr>
              <w:pStyle w:val="797"/>
              <w:pBdr/>
              <w:spacing w:before="1"/>
              <w:ind w:right="121" w:left="19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Patient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anatomy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is positioned under the CR with legs under the table)</w:t>
            </w:r>
            <w:r>
              <w:rPr>
                <w:rFonts w:ascii="Calibri"/>
              </w:rPr>
            </w:r>
          </w:p>
        </w:tc>
        <w:tc>
          <w:tcPr>
            <w:tcBorders/>
            <w:tcW w:w="1925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23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"/>
              <w:ind w:right="262" w:firstLine="4" w:left="34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Did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not</w:t>
            </w:r>
            <w:r>
              <w:rPr>
                <w:rFonts w:ascii="Calibri"/>
                <w:b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watch patient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during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exposure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3800"/>
        </w:trPr>
        <w:tc>
          <w:tcPr>
            <w:tcBorders>
              <w:top w:val="none" w:color="000000" w:sz="4" w:space="0"/>
            </w:tcBorders>
            <w:tcW w:w="163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321" w:type="dxa"/>
            <w:textDirection w:val="lrTb"/>
            <w:noWrap w:val="false"/>
          </w:tcPr>
          <w:p>
            <w:pPr>
              <w:pStyle w:val="797"/>
              <w:pBdr/>
              <w:spacing w:before="115"/>
              <w:ind w:left="132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Watched </w:t>
            </w:r>
            <w:r>
              <w:rPr>
                <w:color w:val="46464e"/>
                <w:sz w:val="24"/>
              </w:rPr>
              <w:t xml:space="preserve">patient</w:t>
            </w:r>
            <w:r>
              <w:rPr>
                <w:color w:val="46464e"/>
                <w:sz w:val="24"/>
              </w:rPr>
              <w:t xml:space="preserve"> during exposure (to ensure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no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unwanted </w:t>
            </w:r>
            <w:r>
              <w:rPr>
                <w:color w:val="46464e"/>
                <w:spacing w:val="-2"/>
                <w:sz w:val="24"/>
              </w:rPr>
              <w:t xml:space="preserve">motion)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before="7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797"/>
              <w:pBdr/>
              <w:spacing/>
              <w:ind w:right="256" w:left="132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Positioned patient respectfully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(moved equipment hazards out of the way, assisted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the</w:t>
            </w:r>
            <w:r>
              <w:rPr>
                <w:color w:val="46464e"/>
                <w:spacing w:val="-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into the proper </w:t>
            </w:r>
            <w:r>
              <w:rPr>
                <w:color w:val="46464e"/>
                <w:spacing w:val="-2"/>
                <w:sz w:val="24"/>
              </w:rPr>
              <w:t xml:space="preserve">position)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7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7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92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rPr>
          <w:trHeight w:val="974"/>
        </w:trPr>
        <w:tc>
          <w:tcPr>
            <w:tcBorders>
              <w:top w:val="none" w:color="000000" w:sz="4" w:space="0"/>
            </w:tcBorders>
            <w:tcW w:w="163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321" w:type="dxa"/>
            <w:textDirection w:val="lrTb"/>
            <w:noWrap w:val="false"/>
          </w:tcPr>
          <w:p>
            <w:pPr>
              <w:pStyle w:val="797"/>
              <w:pBdr/>
              <w:spacing w:before="119" w:line="242" w:lineRule="auto"/>
              <w:ind w:right="467" w:left="132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Dismissed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</w:t>
            </w:r>
            <w:r>
              <w:rPr>
                <w:color w:val="46464e"/>
                <w:spacing w:val="-2"/>
                <w:sz w:val="24"/>
              </w:rPr>
              <w:t xml:space="preserve">effectively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17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07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192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</w:tbl>
    <w:p>
      <w:pPr>
        <w:pBdr/>
        <w:spacing/>
        <w:ind/>
        <w:rPr>
          <w:sz w:val="2"/>
          <w:szCs w:val="2"/>
        </w:rPr>
        <w:sectPr>
          <w:footnotePr/>
          <w:endnotePr/>
          <w:type w:val="nextPage"/>
          <w:pgSz w:h="15840" w:orient="portrait" w:w="12240"/>
          <w:pgMar w:top="1060" w:right="60" w:bottom="1600" w:left="140" w:header="714" w:footer="1414" w:gutter="0"/>
          <w:cols w:num="1" w:sep="0" w:space="720" w:equalWidth="1"/>
        </w:sect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79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95"/>
        <w:pBdr/>
        <w:spacing w:before="43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2"/>
        <w:gridCol w:w="2136"/>
        <w:gridCol w:w="2112"/>
        <w:gridCol w:w="2838"/>
      </w:tblGrid>
      <w:tr>
        <w:trPr>
          <w:trHeight w:val="258"/>
        </w:trPr>
        <w:tc>
          <w:tcPr>
            <w:tcBorders/>
            <w:tcW w:w="1839" w:type="dxa"/>
            <w:textDirection w:val="lrTb"/>
            <w:noWrap w:val="false"/>
          </w:tcPr>
          <w:p>
            <w:pPr>
              <w:pStyle w:val="797"/>
              <w:pBdr/>
              <w:spacing w:line="239" w:lineRule="exact"/>
              <w:ind w:left="19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Radiation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Safety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842" w:type="dxa"/>
            <w:textDirection w:val="lrTb"/>
            <w:noWrap w:val="false"/>
          </w:tcPr>
          <w:p>
            <w:pPr>
              <w:pStyle w:val="797"/>
              <w:pBdr/>
              <w:spacing w:line="239" w:lineRule="exact"/>
              <w:ind w:left="5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6" w:type="dxa"/>
            <w:textDirection w:val="lrTb"/>
            <w:noWrap w:val="false"/>
          </w:tcPr>
          <w:p>
            <w:pPr>
              <w:pStyle w:val="797"/>
              <w:pBdr/>
              <w:spacing w:line="239" w:lineRule="exact"/>
              <w:ind w:left="72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2" w:type="dxa"/>
            <w:textDirection w:val="lrTb"/>
            <w:noWrap w:val="false"/>
          </w:tcPr>
          <w:p>
            <w:pPr>
              <w:pStyle w:val="797"/>
              <w:pBdr/>
              <w:spacing w:line="239" w:lineRule="exact"/>
              <w:ind w:left="76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838" w:type="dxa"/>
            <w:textDirection w:val="lrTb"/>
            <w:noWrap w:val="false"/>
          </w:tcPr>
          <w:p>
            <w:pPr>
              <w:pStyle w:val="797"/>
              <w:pBdr/>
              <w:spacing w:line="239" w:lineRule="exact"/>
              <w:ind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840"/>
        </w:trPr>
        <w:tc>
          <w:tcPr>
            <w:tcBorders/>
            <w:tcW w:w="1839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47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left="64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ALARA</w:t>
            </w:r>
            <w:r>
              <w:rPr>
                <w:rFonts w:ascii="Calibri"/>
              </w:rPr>
            </w:r>
          </w:p>
        </w:tc>
        <w:tc>
          <w:tcPr>
            <w:tcBorders>
              <w:bottom w:val="none" w:color="000000" w:sz="4" w:space="0"/>
            </w:tcBorders>
            <w:tcW w:w="2842" w:type="dxa"/>
            <w:textDirection w:val="lrTb"/>
            <w:noWrap w:val="false"/>
          </w:tcPr>
          <w:p>
            <w:pPr>
              <w:pStyle w:val="797"/>
              <w:pBdr/>
              <w:spacing/>
              <w:ind w:right="697" w:left="131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was accurately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identified as well as the body part for x-ray procedure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(radiation </w:t>
            </w:r>
            <w:r>
              <w:rPr>
                <w:color w:val="46464e"/>
                <w:spacing w:val="-2"/>
                <w:sz w:val="24"/>
              </w:rPr>
              <w:t xml:space="preserve">safety)</w:t>
            </w:r>
            <w:r>
              <w:rPr>
                <w:sz w:val="24"/>
              </w:rPr>
            </w:r>
          </w:p>
        </w:tc>
        <w:tc>
          <w:tcPr>
            <w:tcBorders/>
            <w:tcW w:w="2136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4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55" w:left="115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Collimated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field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size too large </w:t>
            </w:r>
            <w:r>
              <w:rPr>
                <w:rFonts w:ascii="Calibri"/>
                <w:color w:val="46464e"/>
              </w:rPr>
              <w:t xml:space="preserve">(extends beyond required anatomy by more than 1-inch/2.5-cm)</w:t>
            </w:r>
            <w:r>
              <w:rPr>
                <w:rFonts w:ascii="Calibri"/>
              </w:rPr>
            </w:r>
          </w:p>
        </w:tc>
        <w:tc>
          <w:tcPr>
            <w:tcBorders/>
            <w:tcW w:w="2112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46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125" w:hanging="21" w:left="204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Incorrect centering of CR </w:t>
            </w:r>
            <w:r>
              <w:rPr>
                <w:rFonts w:ascii="Calibri"/>
                <w:color w:val="46464e"/>
              </w:rPr>
              <w:t xml:space="preserve">(</w:t>
            </w:r>
            <w:r>
              <w:rPr>
                <w:rFonts w:ascii="Calibri"/>
                <w:color w:val="46464e"/>
              </w:rPr>
              <w:t xml:space="preserve">miscentered</w:t>
            </w:r>
            <w:r>
              <w:rPr>
                <w:rFonts w:ascii="Calibri"/>
                <w:color w:val="46464e"/>
              </w:rPr>
              <w:t xml:space="preserve"> by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1-inch/2.5-cm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</w:t>
            </w:r>
            <w:r>
              <w:rPr>
                <w:rFonts w:ascii="Calibri"/>
                <w:color w:val="46464e"/>
              </w:rPr>
              <w:t xml:space="preserve">greater;</w:t>
            </w:r>
            <w:r>
              <w:rPr>
                <w:rFonts w:ascii="Calibri"/>
                <w:color w:val="46464e"/>
              </w:rPr>
              <w:t xml:space="preserve"> i.e. required anatomy not in middle of </w:t>
            </w:r>
            <w:r>
              <w:rPr>
                <w:rFonts w:ascii="Calibri"/>
                <w:color w:val="46464e"/>
                <w:spacing w:val="-2"/>
              </w:rPr>
              <w:t xml:space="preserve">light-field)</w:t>
            </w:r>
            <w:r>
              <w:rPr>
                <w:rFonts w:ascii="Calibri"/>
              </w:rPr>
            </w:r>
          </w:p>
        </w:tc>
        <w:tc>
          <w:tcPr>
            <w:tcBorders/>
            <w:tcW w:w="2838" w:type="dxa"/>
            <w:vMerge w:val="restart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47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left="617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No</w:t>
            </w:r>
            <w:r>
              <w:rPr>
                <w:rFonts w:ascii="Calibri"/>
                <w:b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shielding</w:t>
            </w:r>
            <w:r>
              <w:rPr>
                <w:rFonts w:ascii="Calibri"/>
                <w:b/>
                <w:color w:val="46464e"/>
                <w:spacing w:val="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 xml:space="preserve">used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2652"/>
        </w:trPr>
        <w:tc>
          <w:tcPr>
            <w:tcBorders>
              <w:top w:val="none" w:color="000000" w:sz="4" w:space="0"/>
            </w:tcBorders>
            <w:tcW w:w="1839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842" w:type="dxa"/>
            <w:textDirection w:val="lrTb"/>
            <w:noWrap w:val="false"/>
          </w:tcPr>
          <w:p>
            <w:pPr>
              <w:pStyle w:val="797"/>
              <w:pBdr/>
              <w:spacing w:before="37"/>
              <w:ind w:right="171" w:left="131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centering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(of Central Ray)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797"/>
              <w:pBdr/>
              <w:spacing/>
              <w:ind w:right="171" w:left="131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Collimation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included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 required anatomy (including anatomy "shadow" when </w:t>
            </w:r>
            <w:r>
              <w:rPr>
                <w:color w:val="46464e"/>
                <w:spacing w:val="-2"/>
                <w:sz w:val="24"/>
              </w:rPr>
              <w:t xml:space="preserve">applicable)</w:t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13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1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283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</w:tbl>
    <w:p>
      <w:pPr>
        <w:pStyle w:val="795"/>
        <w:pBdr/>
        <w:spacing w:before="205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9"/>
        <w:gridCol w:w="2453"/>
        <w:gridCol w:w="2260"/>
        <w:gridCol w:w="1692"/>
        <w:gridCol w:w="2119"/>
        <w:gridCol w:w="2020"/>
      </w:tblGrid>
      <w:tr>
        <w:trPr>
          <w:trHeight w:val="268"/>
        </w:trPr>
        <w:tc>
          <w:tcPr>
            <w:tcBorders/>
            <w:tcW w:w="1239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right="8" w:left="5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Positioning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260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9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6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692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9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797"/>
              <w:pBdr/>
              <w:spacing w:line="248" w:lineRule="exact"/>
              <w:ind w:right="14" w:left="7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3489"/>
        </w:trPr>
        <w:tc>
          <w:tcPr>
            <w:tcBorders/>
            <w:tcW w:w="1239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3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line="235" w:lineRule="auto"/>
              <w:ind w:right="220" w:firstLine="36" w:left="28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Patient Position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797"/>
              <w:pBdr/>
              <w:spacing/>
              <w:ind w:right="170" w:left="131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Palpated appropriate anatomical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landmarks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before="289"/>
              <w:ind w:right="282" w:left="131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Correctly positioned patient anatomy for the part ordered</w:t>
            </w:r>
            <w:r>
              <w:rPr>
                <w:sz w:val="24"/>
              </w:rPr>
            </w:r>
          </w:p>
          <w:p>
            <w:pPr>
              <w:pStyle w:val="797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797"/>
              <w:pBdr/>
              <w:spacing/>
              <w:ind w:right="353" w:left="131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positioned patient for the projection selected</w:t>
            </w:r>
            <w:r>
              <w:rPr>
                <w:sz w:val="24"/>
              </w:rPr>
            </w:r>
          </w:p>
        </w:tc>
        <w:tc>
          <w:tcPr>
            <w:tcBorders/>
            <w:tcW w:w="2260" w:type="dxa"/>
            <w:textDirection w:val="lrTb"/>
            <w:noWrap w:val="false"/>
          </w:tcPr>
          <w:p>
            <w:pPr>
              <w:pStyle w:val="797"/>
              <w:pBdr/>
              <w:spacing w:before="265"/>
              <w:ind w:right="175" w:firstLine="2" w:left="230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Correctly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performed all components but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64e"/>
              </w:rPr>
              <w:t xml:space="preserve">inappropriately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(did not inform the patient PRIOR to palpating, used incorrect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landmarks, palpated sensitive tissue, and/or hurt the patient)</w:t>
            </w:r>
            <w:r>
              <w:rPr>
                <w:rFonts w:ascii="Calibri"/>
              </w:rPr>
            </w:r>
          </w:p>
        </w:tc>
        <w:tc>
          <w:tcPr>
            <w:tcBorders/>
            <w:tcW w:w="1692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32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19" w:left="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</w:rPr>
              <w:t xml:space="preserve">Patient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position </w:t>
            </w:r>
            <w:r>
              <w:rPr>
                <w:rFonts w:ascii="Calibri"/>
                <w:color w:val="46464e"/>
                <w:spacing w:val="-2"/>
              </w:rPr>
              <w:t xml:space="preserve">demonstrates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over/under rotation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9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2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/>
              <w:ind w:right="147" w:hanging="7" w:left="21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Anatomy clipped </w:t>
            </w:r>
            <w:r>
              <w:rPr>
                <w:rFonts w:ascii="Calibri"/>
                <w:color w:val="46464e"/>
              </w:rPr>
              <w:t xml:space="preserve">(aka. required anatomy and/or anatomy shadow not included in the light field: due to poor centering or field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size</w:t>
            </w:r>
            <w:r>
              <w:rPr>
                <w:rFonts w:ascii="Calibri"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too small)</w:t>
            </w:r>
            <w:r>
              <w:rPr>
                <w:rFonts w:ascii="Calibri"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79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before="129"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797"/>
              <w:pBdr/>
              <w:spacing w:line="242" w:lineRule="auto"/>
              <w:ind w:right="124" w:hanging="14" w:left="191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Imaged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the wrong body part </w:t>
            </w:r>
            <w:r>
              <w:rPr>
                <w:rFonts w:ascii="Calibri"/>
                <w:color w:val="46464e"/>
              </w:rPr>
              <w:t xml:space="preserve">(i.e. wrong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side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imaged or incorrect view </w:t>
            </w:r>
            <w:r>
              <w:rPr>
                <w:rFonts w:ascii="Calibri"/>
                <w:color w:val="46464e"/>
                <w:spacing w:val="-2"/>
              </w:rPr>
              <w:t xml:space="preserve">performed)</w:t>
            </w:r>
            <w:r>
              <w:rPr>
                <w:rFonts w:ascii="Calibri"/>
                <w:color w:val="46464e"/>
                <w:spacing w:val="80"/>
              </w:rPr>
              <w:t xml:space="preserve"> </w:t>
            </w:r>
            <w:r>
              <w:rPr>
                <w:rFonts w:ascii="Calibri"/>
                <w:i/>
                <w:color w:val="46464e"/>
                <w:spacing w:val="-2"/>
              </w:rPr>
              <w:t xml:space="preserve">and/or</w:t>
            </w:r>
            <w:r>
              <w:rPr>
                <w:rFonts w:ascii="Calibri"/>
                <w:i/>
              </w:rPr>
            </w:r>
          </w:p>
          <w:p>
            <w:pPr>
              <w:pStyle w:val="797"/>
              <w:pBdr/>
              <w:spacing w:line="266" w:lineRule="exact"/>
              <w:ind w:right="24" w:left="7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Did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not</w:t>
            </w:r>
            <w:r>
              <w:rPr>
                <w:rFonts w:ascii="Calibri"/>
                <w:b/>
                <w:color w:val="46464e"/>
                <w:spacing w:val="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537"/>
        </w:trPr>
        <w:tc>
          <w:tcPr>
            <w:tcBorders/>
            <w:tcW w:w="1239" w:type="dxa"/>
            <w:textDirection w:val="lrTb"/>
            <w:noWrap w:val="false"/>
          </w:tcPr>
          <w:p>
            <w:pPr>
              <w:pStyle w:val="797"/>
              <w:pBdr/>
              <w:spacing w:before="11" w:line="252" w:lineRule="exact"/>
              <w:ind w:right="220" w:hanging="29" w:left="302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Medical Asepsis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797"/>
              <w:pBdr/>
              <w:spacing w:before="4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260" w:type="dxa"/>
            <w:textDirection w:val="lrTb"/>
            <w:noWrap w:val="false"/>
          </w:tcPr>
          <w:p>
            <w:pPr>
              <w:pStyle w:val="797"/>
              <w:pBdr/>
              <w:spacing w:before="4"/>
              <w:ind w:left="9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692" w:type="dxa"/>
            <w:textDirection w:val="lrTb"/>
            <w:noWrap w:val="false"/>
          </w:tcPr>
          <w:p>
            <w:pPr>
              <w:pStyle w:val="797"/>
              <w:pBdr/>
              <w:spacing w:before="4"/>
              <w:ind w:left="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9" w:type="dxa"/>
            <w:textDirection w:val="lrTb"/>
            <w:noWrap w:val="false"/>
          </w:tcPr>
          <w:p>
            <w:pPr>
              <w:pStyle w:val="797"/>
              <w:pBdr/>
              <w:spacing w:before="4"/>
              <w:ind w:right="2"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797"/>
              <w:pBdr/>
              <w:spacing w:before="4"/>
              <w:ind w:right="14" w:left="7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733"/>
        </w:trPr>
        <w:tc>
          <w:tcPr>
            <w:tcBorders/>
            <w:tcW w:w="1239" w:type="dxa"/>
            <w:textDirection w:val="lrTb"/>
            <w:noWrap w:val="false"/>
          </w:tcPr>
          <w:p>
            <w:pPr>
              <w:pStyle w:val="797"/>
              <w:pBdr/>
              <w:spacing w:before="1"/>
              <w:ind w:left="53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Safety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797"/>
              <w:pBdr/>
              <w:spacing w:before="289"/>
              <w:ind w:right="134" w:left="131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Cleaned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equipment and tidied room after dismissing patient</w:t>
            </w:r>
            <w:r>
              <w:rPr>
                <w:sz w:val="24"/>
              </w:rPr>
            </w:r>
          </w:p>
        </w:tc>
        <w:tc>
          <w:tcPr>
            <w:tcBorders/>
            <w:tcW w:w="2260" w:type="dxa"/>
            <w:textDirection w:val="lrTb"/>
            <w:noWrap w:val="false"/>
          </w:tcPr>
          <w:p>
            <w:pPr>
              <w:pStyle w:val="797"/>
              <w:pBdr/>
              <w:spacing/>
              <w:ind w:right="298" w:firstLine="331" w:left="319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before dismissing</w:t>
            </w:r>
            <w:r>
              <w:rPr>
                <w:rFonts w:ascii="Calibri"/>
                <w:color w:val="46464e"/>
                <w:spacing w:val="-2"/>
              </w:rPr>
              <w:t xml:space="preserve"> patient</w:t>
            </w:r>
            <w:r>
              <w:rPr>
                <w:rFonts w:ascii="Calibri"/>
              </w:rPr>
            </w:r>
          </w:p>
        </w:tc>
        <w:tc>
          <w:tcPr>
            <w:tcBorders/>
            <w:tcW w:w="1692" w:type="dxa"/>
            <w:textDirection w:val="lrTb"/>
            <w:noWrap w:val="false"/>
          </w:tcPr>
          <w:p>
            <w:pPr>
              <w:pStyle w:val="797"/>
              <w:pBdr/>
              <w:spacing/>
              <w:ind w:right="142" w:firstLine="7" w:left="200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but did not tidy </w:t>
            </w:r>
            <w:r>
              <w:rPr>
                <w:rFonts w:ascii="Calibri"/>
                <w:color w:val="46464e"/>
                <w:spacing w:val="-4"/>
              </w:rPr>
              <w:t xml:space="preserve">room</w:t>
            </w:r>
            <w:r>
              <w:rPr>
                <w:rFonts w:ascii="Calibri"/>
              </w:rPr>
            </w:r>
          </w:p>
        </w:tc>
        <w:tc>
          <w:tcPr>
            <w:tcBorders/>
            <w:tcW w:w="2119" w:type="dxa"/>
            <w:textDirection w:val="lrTb"/>
            <w:noWrap w:val="false"/>
          </w:tcPr>
          <w:p>
            <w:pPr>
              <w:pStyle w:val="797"/>
              <w:pBdr/>
              <w:spacing/>
              <w:ind w:right="330" w:firstLine="7" w:left="332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not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clean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all </w:t>
            </w:r>
            <w:r>
              <w:rPr>
                <w:rFonts w:ascii="Calibri"/>
                <w:color w:val="46464e"/>
                <w:spacing w:val="-2"/>
              </w:rPr>
              <w:t xml:space="preserve">equipment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  <w:spacing w:val="-4"/>
              </w:rPr>
              <w:t xml:space="preserve">used</w:t>
            </w:r>
            <w:r>
              <w:rPr>
                <w:rFonts w:ascii="Calibri"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797"/>
              <w:pBdr/>
              <w:spacing w:before="1"/>
              <w:ind w:left="70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Did</w:t>
            </w:r>
            <w:r>
              <w:rPr>
                <w:rFonts w:ascii="Calibri"/>
                <w:color w:val="46464e"/>
                <w:spacing w:val="7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not</w:t>
            </w:r>
            <w:r>
              <w:rPr>
                <w:rFonts w:ascii="Calibri"/>
                <w:color w:val="46464e"/>
                <w:spacing w:val="8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clean</w:t>
            </w:r>
            <w:r>
              <w:rPr>
                <w:rFonts w:ascii="Calibri"/>
              </w:rPr>
            </w:r>
          </w:p>
        </w:tc>
      </w:tr>
    </w:tbl>
    <w:p>
      <w:pPr>
        <w:pStyle w:val="791"/>
        <w:pBdr/>
        <w:spacing w:before="278"/>
        <w:ind w:right="1186"/>
        <w:rPr/>
      </w:pPr>
      <w:r>
        <w:rPr>
          <w:b/>
          <w:color w:val="46464e"/>
        </w:rPr>
        <w:t xml:space="preserve">*</w:t>
      </w:r>
      <w:r>
        <w:rPr>
          <w:color w:val="46464e"/>
        </w:rPr>
        <w:t xml:space="preserve">Deductions emphasize the importance of avoiding errors that would result in significantly increasing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 xml:space="preserve">patient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 xml:space="preserve">risk.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 xml:space="preserve">Example: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 xml:space="preserve">errors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 xml:space="preserve">that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 xml:space="preserve">would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 xml:space="preserve">result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 xml:space="preserve">in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 xml:space="preserve">a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 xml:space="preserve">repeat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 xml:space="preserve">exposure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 xml:space="preserve">compromises patient safety, by increasing their risk for harmful effects due to excess exposure and/or</w:t>
      </w:r>
      <w:r/>
    </w:p>
    <w:p>
      <w:pPr>
        <w:pBdr/>
        <w:spacing/>
        <w:ind/>
        <w:rPr/>
        <w:sectPr>
          <w:headerReference w:type="default" r:id="rId10"/>
          <w:footerReference w:type="default" r:id="rId12"/>
          <w:footnotePr/>
          <w:endnotePr/>
          <w:type w:val="nextPage"/>
          <w:pgSz w:h="15840" w:orient="portrait" w:w="12240"/>
          <w:pgMar w:top="1280" w:right="60" w:bottom="1460" w:left="140" w:header="98" w:footer="1266" w:gutter="0"/>
          <w:cols w:num="1" w:sep="0" w:space="720" w:equalWidth="1"/>
        </w:sectPr>
      </w:pPr>
      <w:r/>
      <w:r/>
    </w:p>
    <w:p>
      <w:pPr>
        <w:pBdr/>
        <w:spacing w:line="279" w:lineRule="exact"/>
        <w:ind w:left="1300"/>
        <w:rPr>
          <w:sz w:val="24"/>
        </w:rPr>
      </w:pPr>
      <w:r>
        <w:rPr>
          <w:color w:val="46464e"/>
          <w:sz w:val="24"/>
        </w:rPr>
        <w:t xml:space="preserve">suboptimal</w:t>
      </w:r>
      <w:r>
        <w:rPr>
          <w:color w:val="46464e"/>
          <w:spacing w:val="-1"/>
          <w:sz w:val="24"/>
        </w:rPr>
        <w:t xml:space="preserve"> </w:t>
      </w:r>
      <w:r>
        <w:rPr>
          <w:color w:val="46464e"/>
          <w:sz w:val="24"/>
        </w:rPr>
        <w:t xml:space="preserve">image</w:t>
      </w:r>
      <w:r>
        <w:rPr>
          <w:color w:val="46464e"/>
          <w:spacing w:val="4"/>
          <w:sz w:val="24"/>
        </w:rPr>
        <w:t xml:space="preserve"> </w:t>
      </w:r>
      <w:r>
        <w:rPr>
          <w:color w:val="46464e"/>
          <w:sz w:val="24"/>
        </w:rPr>
        <w:t xml:space="preserve">quality</w:t>
      </w:r>
      <w:r>
        <w:rPr>
          <w:color w:val="46464e"/>
          <w:spacing w:val="6"/>
          <w:sz w:val="24"/>
        </w:rPr>
        <w:t xml:space="preserve"> </w:t>
      </w:r>
      <w:r>
        <w:rPr>
          <w:color w:val="46464e"/>
          <w:sz w:val="24"/>
        </w:rPr>
        <w:t xml:space="preserve">(which</w:t>
      </w:r>
      <w:r>
        <w:rPr>
          <w:color w:val="46464e"/>
          <w:spacing w:val="6"/>
          <w:sz w:val="24"/>
        </w:rPr>
        <w:t xml:space="preserve"> </w:t>
      </w:r>
      <w:r>
        <w:rPr>
          <w:color w:val="46464e"/>
          <w:sz w:val="24"/>
        </w:rPr>
        <w:t xml:space="preserve">could</w:t>
      </w:r>
      <w:r>
        <w:rPr>
          <w:color w:val="46464e"/>
          <w:spacing w:val="14"/>
          <w:sz w:val="24"/>
        </w:rPr>
        <w:t xml:space="preserve"> </w:t>
      </w:r>
      <w:r>
        <w:rPr>
          <w:color w:val="46464e"/>
          <w:sz w:val="24"/>
        </w:rPr>
        <w:t xml:space="preserve">lead to</w:t>
      </w:r>
      <w:r>
        <w:rPr>
          <w:color w:val="46464e"/>
          <w:spacing w:val="4"/>
          <w:sz w:val="24"/>
        </w:rPr>
        <w:t xml:space="preserve"> </w:t>
      </w:r>
      <w:r>
        <w:rPr>
          <w:color w:val="46464e"/>
          <w:spacing w:val="-2"/>
          <w:sz w:val="24"/>
        </w:rPr>
        <w:t xml:space="preserve">misdiagnosis).</w:t>
      </w:r>
      <w:r>
        <w:rPr>
          <w:sz w:val="24"/>
        </w:rPr>
      </w:r>
    </w:p>
    <w:p>
      <w:pPr>
        <w:pBdr/>
        <w:spacing w:line="279" w:lineRule="exact"/>
        <w:ind/>
        <w:rPr>
          <w:sz w:val="24"/>
        </w:rPr>
        <w:sectPr>
          <w:footnotePr/>
          <w:endnotePr/>
          <w:type w:val="nextPage"/>
          <w:pgSz w:h="15840" w:orient="portrait" w:w="12240"/>
          <w:pgMar w:top="1280" w:right="60" w:bottom="1600" w:left="140" w:header="98" w:footer="1266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</w:p>
    <w:p>
      <w:pPr>
        <w:pStyle w:val="795"/>
        <w:pBdr/>
        <w:spacing w:before="74"/>
        <w:ind w:left="1300"/>
        <w:rPr/>
      </w:pPr>
      <w:r>
        <w:rPr>
          <w:spacing w:val="-2"/>
          <w:u w:val="single"/>
        </w:rPr>
        <w:t xml:space="preserve">Recommended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 xml:space="preserve">Workflow: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178"/>
        <w:ind w:hanging="358" w:left="2018"/>
        <w:rPr/>
      </w:pPr>
      <w:r>
        <w:t xml:space="preserve">Select</w:t>
      </w:r>
      <w:r>
        <w:rPr>
          <w:spacing w:val="-11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requisition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25"/>
        <w:ind w:hanging="358" w:left="2018"/>
        <w:rPr/>
      </w:pPr>
      <w:r>
        <w:t xml:space="preserve">Console</w:t>
      </w:r>
      <w:r>
        <w:rPr>
          <w:spacing w:val="-6"/>
        </w:rPr>
        <w:t xml:space="preserve"> </w:t>
      </w:r>
      <w:r>
        <w:rPr>
          <w:spacing w:val="-2"/>
        </w:rPr>
        <w:t xml:space="preserve">setup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21"/>
        <w:ind w:hanging="358" w:left="2018"/>
        <w:rPr/>
      </w:pPr>
      <w:r>
        <w:rPr>
          <w:spacing w:val="-2"/>
        </w:rPr>
        <w:t xml:space="preserve">Room</w:t>
      </w:r>
      <w:r>
        <w:rPr>
          <w:spacing w:val="-4"/>
        </w:rPr>
        <w:t xml:space="preserve"> </w:t>
      </w:r>
      <w:r>
        <w:rPr>
          <w:spacing w:val="-2"/>
        </w:rPr>
        <w:t xml:space="preserve">setup</w:t>
      </w:r>
      <w:r>
        <w:rPr>
          <w:spacing w:val="-3"/>
        </w:rPr>
        <w:t xml:space="preserve"> </w:t>
      </w:r>
      <w:r>
        <w:rPr>
          <w:spacing w:val="-2"/>
        </w:rPr>
        <w:t xml:space="preserve">(markers,</w:t>
      </w:r>
      <w:r>
        <w:rPr>
          <w:spacing w:val="-1"/>
        </w:rPr>
        <w:t xml:space="preserve"> </w:t>
      </w:r>
      <w:r>
        <w:rPr>
          <w:spacing w:val="-2"/>
        </w:rPr>
        <w:t xml:space="preserve">shielding</w:t>
      </w:r>
      <w:r>
        <w:t xml:space="preserve"> </w:t>
      </w:r>
      <w:r>
        <w:rPr>
          <w:spacing w:val="-2"/>
        </w:rPr>
        <w:t xml:space="preserve">etc.)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Bring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into</w:t>
      </w:r>
      <w:r>
        <w:rPr>
          <w:spacing w:val="-2"/>
        </w:rPr>
        <w:t xml:space="preserve"> </w:t>
      </w:r>
      <w:r>
        <w:t xml:space="preserve">room</w:t>
      </w:r>
      <w:r>
        <w:rPr>
          <w:spacing w:val="-9"/>
        </w:rPr>
        <w:t xml:space="preserve"> </w:t>
      </w:r>
      <w:r>
        <w:t xml:space="preserve">&amp;</w:t>
      </w:r>
      <w:r>
        <w:rPr>
          <w:spacing w:val="-9"/>
        </w:rPr>
        <w:t xml:space="preserve"> </w:t>
      </w:r>
      <w:r>
        <w:t xml:space="preserve">double</w:t>
      </w:r>
      <w:r>
        <w:rPr>
          <w:spacing w:val="-4"/>
        </w:rPr>
        <w:t xml:space="preserve"> </w:t>
      </w:r>
      <w:r>
        <w:t xml:space="preserve">id</w:t>
      </w:r>
      <w:r>
        <w:rPr>
          <w:spacing w:val="-13"/>
        </w:rPr>
        <w:t xml:space="preserve"> </w:t>
      </w:r>
      <w:r>
        <w:t xml:space="preserve">INSIDE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14"/>
        </w:rPr>
        <w:t xml:space="preserve"> </w:t>
      </w:r>
      <w:r>
        <w:t xml:space="preserve">exam</w:t>
      </w:r>
      <w:r>
        <w:rPr>
          <w:spacing w:val="-4"/>
        </w:rPr>
        <w:t xml:space="preserve"> room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20"/>
        <w:ind w:hanging="358" w:left="2018"/>
        <w:rPr/>
      </w:pPr>
      <w:r>
        <w:rPr>
          <w:spacing w:val="-2"/>
        </w:rPr>
        <w:t xml:space="preserve">Position</w:t>
      </w:r>
      <w:r>
        <w:rPr>
          <w:spacing w:val="3"/>
        </w:rPr>
        <w:t xml:space="preserve"> </w:t>
      </w:r>
      <w:r>
        <w:rPr>
          <w:spacing w:val="-2"/>
        </w:rPr>
        <w:t xml:space="preserve">patient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  <w:tab w:val="left" w:leader="none" w:pos="2020"/>
        </w:tabs>
        <w:spacing w:before="26" w:line="276" w:lineRule="auto"/>
        <w:ind w:right="2902"/>
        <w:rPr/>
      </w:pPr>
      <w:r>
        <w:t xml:space="preserve">Ensure</w:t>
      </w:r>
      <w:r>
        <w:rPr>
          <w:spacing w:val="-2"/>
        </w:rPr>
        <w:t xml:space="preserve"> </w:t>
      </w:r>
      <w:r>
        <w:t xml:space="preserve">you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correct anatomical</w:t>
      </w:r>
      <w:r>
        <w:rPr>
          <w:spacing w:val="-5"/>
        </w:rPr>
        <w:t xml:space="preserve"> </w:t>
      </w:r>
      <w:r>
        <w:t xml:space="preserve">maker,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lined</w:t>
      </w:r>
      <w:r>
        <w:rPr>
          <w:spacing w:val="-2"/>
        </w:rPr>
        <w:t xml:space="preserve"> </w:t>
      </w:r>
      <w:r>
        <w:t xml:space="preserve">up</w:t>
      </w:r>
      <w:r>
        <w:rPr>
          <w:spacing w:val="-4"/>
        </w:rPr>
        <w:t xml:space="preserve"> </w:t>
      </w:r>
      <w:r>
        <w:t xml:space="preserve">using the appropriate SID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0" w:line="251" w:lineRule="exact"/>
        <w:ind w:hanging="358" w:left="2018"/>
        <w:rPr/>
      </w:pPr>
      <w:r>
        <w:t xml:space="preserve">Provide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instructions</w:t>
      </w:r>
      <w:r>
        <w:rPr>
          <w:spacing w:val="-6"/>
        </w:rPr>
        <w:t xml:space="preserve"> </w:t>
      </w:r>
      <w:r>
        <w:t xml:space="preserve">(ex.</w:t>
      </w:r>
      <w:r>
        <w:rPr>
          <w:spacing w:val="-4"/>
        </w:rPr>
        <w:t xml:space="preserve"> </w:t>
      </w:r>
      <w:r>
        <w:t xml:space="preserve">do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t xml:space="preserve">move;</w:t>
      </w:r>
      <w:r>
        <w:rPr>
          <w:spacing w:val="-4"/>
        </w:rPr>
        <w:t xml:space="preserve"> </w:t>
      </w:r>
      <w:r>
        <w:t xml:space="preserve">take</w:t>
      </w:r>
      <w:r>
        <w:rPr>
          <w:spacing w:val="-3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breath</w:t>
      </w:r>
      <w:r>
        <w:rPr>
          <w:spacing w:val="-3"/>
        </w:rPr>
        <w:t xml:space="preserve"> </w:t>
      </w:r>
      <w:r>
        <w:t xml:space="preserve">in</w:t>
      </w:r>
      <w:r>
        <w:rPr>
          <w:spacing w:val="-5"/>
        </w:rPr>
        <w:t xml:space="preserve"> and</w:t>
      </w:r>
      <w:r/>
    </w:p>
    <w:p>
      <w:pPr>
        <w:pStyle w:val="795"/>
        <w:pBdr/>
        <w:spacing w:before="15"/>
        <w:ind w:left="2020"/>
        <w:rPr/>
      </w:pPr>
      <w:r>
        <w:t xml:space="preserve">hold</w:t>
      </w:r>
      <w:r>
        <w:rPr>
          <w:spacing w:val="-6"/>
        </w:rPr>
        <w:t xml:space="preserve"> </w:t>
      </w:r>
      <w:r>
        <w:t xml:space="preserve">it</w:t>
      </w:r>
      <w:r>
        <w:rPr>
          <w:spacing w:val="-4"/>
        </w:rPr>
        <w:t xml:space="preserve"> </w:t>
      </w:r>
      <w:r>
        <w:t xml:space="preserve">in,</w:t>
      </w:r>
      <w:r>
        <w:rPr>
          <w:spacing w:val="-12"/>
        </w:rPr>
        <w:t xml:space="preserve"> </w:t>
      </w:r>
      <w:r>
        <w:rPr>
          <w:spacing w:val="-2"/>
        </w:rPr>
        <w:t xml:space="preserve">etc.)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rPr>
          <w:spacing w:val="-2"/>
        </w:rPr>
        <w:t xml:space="preserve">Expose</w:t>
      </w:r>
      <w:r>
        <w:rPr>
          <w:spacing w:val="3"/>
        </w:rPr>
        <w:t xml:space="preserve"> </w:t>
      </w:r>
      <w:r>
        <w:rPr>
          <w:spacing w:val="-2"/>
        </w:rPr>
        <w:t xml:space="preserve">(aka.</w:t>
      </w:r>
      <w:r>
        <w:rPr>
          <w:spacing w:val="-5"/>
        </w:rPr>
        <w:t xml:space="preserve"> </w:t>
      </w:r>
      <w:r>
        <w:rPr>
          <w:spacing w:val="-2"/>
        </w:rPr>
        <w:t xml:space="preserve">AUDIBLY</w:t>
      </w:r>
      <w:r>
        <w:rPr>
          <w:spacing w:val="-1"/>
        </w:rPr>
        <w:t xml:space="preserve"> </w:t>
      </w:r>
      <w:r>
        <w:rPr>
          <w:spacing w:val="-2"/>
        </w:rPr>
        <w:t xml:space="preserve">say</w:t>
      </w:r>
      <w:r>
        <w:rPr>
          <w:spacing w:val="-9"/>
        </w:rPr>
        <w:t xml:space="preserve"> </w:t>
      </w:r>
      <w:r>
        <w:rPr>
          <w:spacing w:val="-2"/>
        </w:rPr>
        <w:t xml:space="preserve">“beep”)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Give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1"/>
        </w:rPr>
        <w:t xml:space="preserve"> </w:t>
      </w:r>
      <w:r>
        <w:t xml:space="preserve">instructions</w:t>
      </w:r>
      <w:r>
        <w:rPr>
          <w:spacing w:val="-8"/>
        </w:rPr>
        <w:t xml:space="preserve"> </w:t>
      </w:r>
      <w:r>
        <w:t xml:space="preserve">(ex.</w:t>
      </w:r>
      <w:r>
        <w:rPr>
          <w:spacing w:val="-13"/>
        </w:rPr>
        <w:t xml:space="preserve"> </w:t>
      </w:r>
      <w:r>
        <w:t xml:space="preserve">Breath;</w:t>
      </w:r>
      <w:r>
        <w:rPr>
          <w:spacing w:val="-12"/>
        </w:rPr>
        <w:t xml:space="preserve"> </w:t>
      </w:r>
      <w:r>
        <w:t xml:space="preserve">you</w:t>
      </w:r>
      <w:r>
        <w:rPr>
          <w:spacing w:val="-12"/>
        </w:rPr>
        <w:t xml:space="preserve"> </w:t>
      </w:r>
      <w:r>
        <w:t xml:space="preserve">can</w:t>
      </w:r>
      <w:r>
        <w:rPr>
          <w:spacing w:val="-20"/>
        </w:rPr>
        <w:t xml:space="preserve"> </w:t>
      </w:r>
      <w:r>
        <w:t xml:space="preserve">move,</w:t>
      </w:r>
      <w:r>
        <w:rPr>
          <w:spacing w:val="-8"/>
        </w:rPr>
        <w:t xml:space="preserve"> </w:t>
      </w:r>
      <w:r>
        <w:rPr>
          <w:spacing w:val="-2"/>
        </w:rPr>
        <w:t xml:space="preserve">etc.)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rPr>
          <w:spacing w:val="-2"/>
        </w:rPr>
        <w:t xml:space="preserve">Reset</w:t>
      </w:r>
      <w:r>
        <w:rPr>
          <w:spacing w:val="-6"/>
        </w:rPr>
        <w:t xml:space="preserve"> </w:t>
      </w:r>
      <w:r>
        <w:rPr>
          <w:spacing w:val="-2"/>
        </w:rPr>
        <w:t xml:space="preserve">Console</w:t>
      </w:r>
      <w:r>
        <w:rPr>
          <w:spacing w:val="-1"/>
        </w:rPr>
        <w:t xml:space="preserve"> </w:t>
      </w:r>
      <w:r>
        <w:rPr>
          <w:spacing w:val="-2"/>
        </w:rPr>
        <w:t xml:space="preserve">(i.e.</w:t>
      </w:r>
      <w:r>
        <w:rPr>
          <w:spacing w:val="-7"/>
        </w:rPr>
        <w:t xml:space="preserve"> </w:t>
      </w:r>
      <w:r>
        <w:rPr>
          <w:spacing w:val="-2"/>
        </w:rPr>
        <w:t xml:space="preserve">change</w:t>
      </w:r>
      <w:r>
        <w:t xml:space="preserve"> </w:t>
      </w:r>
      <w:r>
        <w:rPr>
          <w:spacing w:val="-2"/>
        </w:rPr>
        <w:t xml:space="preserve">technique</w:t>
      </w:r>
      <w:r>
        <w:rPr>
          <w:spacing w:val="5"/>
        </w:rPr>
        <w:t xml:space="preserve"> </w:t>
      </w:r>
      <w:r>
        <w:rPr>
          <w:spacing w:val="-2"/>
        </w:rPr>
        <w:t xml:space="preserve">and/or</w:t>
      </w:r>
      <w:r>
        <w:rPr>
          <w:spacing w:val="-4"/>
        </w:rPr>
        <w:t xml:space="preserve"> </w:t>
      </w:r>
      <w:r>
        <w:rPr>
          <w:spacing w:val="-2"/>
        </w:rPr>
        <w:t xml:space="preserve">IR</w:t>
      </w:r>
      <w:r>
        <w:rPr>
          <w:spacing w:val="-3"/>
        </w:rPr>
        <w:t xml:space="preserve"> </w:t>
      </w:r>
      <w:r>
        <w:rPr>
          <w:spacing w:val="-2"/>
        </w:rPr>
        <w:t xml:space="preserve">selector)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/>
        <w:ind w:hanging="358" w:left="2018"/>
        <w:rPr/>
      </w:pPr>
      <w:r>
        <w:t xml:space="preserve">Reposition</w:t>
      </w:r>
      <w:r>
        <w:rPr>
          <w:spacing w:val="-13"/>
        </w:rPr>
        <w:t xml:space="preserve"> </w:t>
      </w:r>
      <w:r>
        <w:t xml:space="preserve">patient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next</w:t>
      </w:r>
      <w:r>
        <w:rPr>
          <w:spacing w:val="-9"/>
        </w:rPr>
        <w:t xml:space="preserve"> </w:t>
      </w:r>
      <w:r>
        <w:rPr>
          <w:spacing w:val="-2"/>
        </w:rPr>
        <w:t xml:space="preserve">projection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24"/>
        <w:ind w:hanging="358" w:left="2018"/>
        <w:rPr/>
      </w:pPr>
      <w:r>
        <w:t xml:space="preserve">Repeat</w:t>
      </w:r>
      <w:r>
        <w:rPr>
          <w:spacing w:val="-15"/>
        </w:rPr>
        <w:t xml:space="preserve"> </w:t>
      </w:r>
      <w:r>
        <w:t xml:space="preserve">steps</w:t>
      </w:r>
      <w:r>
        <w:rPr>
          <w:spacing w:val="-12"/>
        </w:rPr>
        <w:t xml:space="preserve"> </w:t>
      </w:r>
      <w:r>
        <w:t xml:space="preserve">6-11</w:t>
      </w:r>
      <w:r>
        <w:rPr>
          <w:spacing w:val="-13"/>
        </w:rPr>
        <w:t xml:space="preserve"> </w:t>
      </w:r>
      <w:r>
        <w:t xml:space="preserve">until</w:t>
      </w:r>
      <w:r>
        <w:rPr>
          <w:spacing w:val="-12"/>
        </w:rPr>
        <w:t xml:space="preserve"> </w:t>
      </w:r>
      <w:r>
        <w:t xml:space="preserve">all</w:t>
      </w:r>
      <w:r>
        <w:rPr>
          <w:spacing w:val="-13"/>
        </w:rPr>
        <w:t xml:space="preserve"> </w:t>
      </w:r>
      <w:r>
        <w:t xml:space="preserve">projections</w:t>
      </w:r>
      <w:r>
        <w:rPr>
          <w:spacing w:val="-12"/>
        </w:rPr>
        <w:t xml:space="preserve"> </w:t>
      </w:r>
      <w:r>
        <w:t xml:space="preserve">on</w:t>
      </w:r>
      <w:r>
        <w:rPr>
          <w:spacing w:val="-15"/>
        </w:rPr>
        <w:t xml:space="preserve"> </w:t>
      </w:r>
      <w:r>
        <w:t xml:space="preserve">the</w:t>
      </w:r>
      <w:r>
        <w:rPr>
          <w:spacing w:val="-13"/>
        </w:rPr>
        <w:t xml:space="preserve"> </w:t>
      </w:r>
      <w:r>
        <w:t xml:space="preserve">requisition</w:t>
      </w:r>
      <w:r>
        <w:rPr>
          <w:spacing w:val="-12"/>
        </w:rPr>
        <w:t xml:space="preserve"> </w:t>
      </w:r>
      <w:r>
        <w:t xml:space="preserve">have</w:t>
      </w:r>
      <w:r>
        <w:rPr>
          <w:spacing w:val="-10"/>
        </w:rPr>
        <w:t xml:space="preserve"> </w:t>
      </w:r>
      <w:r>
        <w:t xml:space="preserve">been</w:t>
      </w:r>
      <w:r>
        <w:rPr>
          <w:spacing w:val="-12"/>
        </w:rPr>
        <w:t xml:space="preserve"> </w:t>
      </w:r>
      <w:r>
        <w:rPr>
          <w:spacing w:val="-2"/>
        </w:rPr>
        <w:t xml:space="preserve">completed</w:t>
      </w:r>
      <w:r/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17"/>
        <w:ind w:hanging="358" w:left="2018"/>
        <w:rPr/>
      </w:pPr>
      <w:r>
        <w:t xml:space="preserve">When</w:t>
      </w:r>
      <w:r>
        <w:rPr>
          <w:spacing w:val="-13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final</w:t>
      </w:r>
      <w:r>
        <w:rPr>
          <w:spacing w:val="-13"/>
        </w:rPr>
        <w:t xml:space="preserve"> </w:t>
      </w:r>
      <w:r>
        <w:t xml:space="preserve">image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12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4"/>
        </w:rPr>
        <w:t xml:space="preserve"> </w:t>
      </w:r>
      <w:r>
        <w:t xml:space="preserve">dismiss</w:t>
      </w:r>
      <w:r>
        <w:rPr>
          <w:spacing w:val="-16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rPr>
          <w:spacing w:val="-2"/>
        </w:rPr>
        <w:t xml:space="preserve">patient</w:t>
      </w:r>
      <w:r/>
    </w:p>
    <w:p>
      <w:pPr>
        <w:pStyle w:val="796"/>
        <w:numPr>
          <w:ilvl w:val="1"/>
          <w:numId w:val="1"/>
        </w:numPr>
        <w:pBdr/>
        <w:tabs>
          <w:tab w:val="left" w:leader="none" w:pos="2739"/>
        </w:tabs>
        <w:spacing w:before="39" w:line="272" w:lineRule="exact"/>
        <w:ind w:hanging="359" w:left="2739"/>
        <w:rPr/>
      </w:pPr>
      <w:r>
        <w:rPr>
          <w:color w:val="000000"/>
          <w:highlight w:val="yellow"/>
        </w:rPr>
        <w:t xml:space="preserve">Tell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 xml:space="preserve">your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 xml:space="preserve">patient:</w:t>
      </w:r>
      <w:r/>
    </w:p>
    <w:p>
      <w:pPr>
        <w:pStyle w:val="796"/>
        <w:numPr>
          <w:ilvl w:val="2"/>
          <w:numId w:val="1"/>
        </w:numPr>
        <w:pBdr/>
        <w:tabs>
          <w:tab w:val="left" w:leader="none" w:pos="3460"/>
        </w:tabs>
        <w:spacing w:before="0" w:line="265" w:lineRule="exact"/>
        <w:ind/>
        <w:rPr>
          <w:b/>
          <w:i/>
        </w:rPr>
      </w:pPr>
      <w:r>
        <w:rPr>
          <w:b/>
          <w:i/>
          <w:color w:val="000000"/>
          <w:highlight w:val="yellow"/>
        </w:rPr>
        <w:t xml:space="preserve">1.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“You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are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all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done.”</w:t>
      </w:r>
      <w:r>
        <w:rPr>
          <w:b/>
          <w:i/>
        </w:rPr>
      </w:r>
    </w:p>
    <w:p>
      <w:pPr>
        <w:pStyle w:val="796"/>
        <w:numPr>
          <w:ilvl w:val="2"/>
          <w:numId w:val="1"/>
        </w:numPr>
        <w:pBdr/>
        <w:tabs>
          <w:tab w:val="left" w:leader="none" w:pos="3460"/>
        </w:tabs>
        <w:spacing w:before="5"/>
        <w:ind/>
        <w:rPr>
          <w:b/>
          <w:i/>
        </w:rPr>
      </w:pPr>
      <w:r>
        <w:rPr>
          <w:b/>
          <w:i/>
          <w:color w:val="000000"/>
          <w:spacing w:val="-2"/>
          <w:highlight w:val="yellow"/>
        </w:rPr>
        <w:t xml:space="preserve">2.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“Your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doctor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will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get</w:t>
      </w:r>
      <w:r>
        <w:rPr>
          <w:b/>
          <w:i/>
          <w:color w:val="000000"/>
          <w:spacing w:val="-3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the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results</w:t>
      </w:r>
      <w:r>
        <w:rPr>
          <w:b/>
          <w:i/>
          <w:color w:val="000000"/>
          <w:spacing w:val="-11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within</w:t>
      </w:r>
      <w:r>
        <w:rPr>
          <w:b/>
          <w:i/>
          <w:color w:val="000000"/>
          <w:spacing w:val="3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two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business</w:t>
      </w:r>
      <w:r>
        <w:rPr>
          <w:b/>
          <w:i/>
          <w:color w:val="00000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days.”</w:t>
      </w:r>
      <w:r>
        <w:rPr>
          <w:b/>
          <w:i/>
        </w:rPr>
      </w:r>
    </w:p>
    <w:p>
      <w:pPr>
        <w:pStyle w:val="796"/>
        <w:numPr>
          <w:ilvl w:val="2"/>
          <w:numId w:val="1"/>
        </w:numPr>
        <w:pBdr/>
        <w:tabs>
          <w:tab w:val="left" w:leader="none" w:pos="3460"/>
        </w:tabs>
        <w:spacing/>
        <w:ind/>
        <w:rPr>
          <w:b/>
          <w:i/>
        </w:rPr>
      </w:pPr>
      <w:r>
        <w:rPr>
          <w:b/>
          <w:i/>
          <w:color w:val="000000"/>
          <w:highlight w:val="yellow"/>
        </w:rPr>
        <w:t xml:space="preserve">3.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“Do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you know</w:t>
      </w:r>
      <w:r>
        <w:rPr>
          <w:b/>
          <w:i/>
          <w:color w:val="000000"/>
          <w:spacing w:val="-11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how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to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find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 xml:space="preserve">your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wayout</w:t>
      </w:r>
      <w:r>
        <w:rPr>
          <w:b/>
          <w:i/>
          <w:color w:val="000000"/>
          <w:spacing w:val="-2"/>
          <w:highlight w:val="yellow"/>
        </w:rPr>
        <w:t xml:space="preserve">?”</w:t>
      </w:r>
      <w:r>
        <w:rPr>
          <w:b/>
          <w:i/>
        </w:rPr>
      </w:r>
    </w:p>
    <w:p>
      <w:pPr>
        <w:pStyle w:val="796"/>
        <w:numPr>
          <w:ilvl w:val="0"/>
          <w:numId w:val="1"/>
        </w:numPr>
        <w:pBdr/>
        <w:tabs>
          <w:tab w:val="left" w:leader="none" w:pos="2018"/>
        </w:tabs>
        <w:spacing w:before="19"/>
        <w:ind w:hanging="358" w:left="2018"/>
        <w:rPr/>
      </w:pPr>
      <w:r>
        <w:t xml:space="preserve">Clean</w:t>
      </w:r>
      <w:r>
        <w:rPr>
          <w:spacing w:val="-21"/>
        </w:rPr>
        <w:t xml:space="preserve"> </w:t>
      </w:r>
      <w:r>
        <w:t xml:space="preserve">your</w:t>
      </w:r>
      <w:r>
        <w:rPr>
          <w:spacing w:val="-13"/>
        </w:rPr>
        <w:t xml:space="preserve"> </w:t>
      </w:r>
      <w:r>
        <w:t xml:space="preserve">exam</w:t>
      </w:r>
      <w:r>
        <w:rPr>
          <w:spacing w:val="-12"/>
        </w:rPr>
        <w:t xml:space="preserve"> </w:t>
      </w:r>
      <w:r>
        <w:t xml:space="preserve">room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22"/>
        </w:rPr>
        <w:t xml:space="preserve"> </w:t>
      </w:r>
      <w:r>
        <w:t xml:space="preserve">any</w:t>
      </w:r>
      <w:r>
        <w:rPr>
          <w:spacing w:val="-6"/>
        </w:rPr>
        <w:t xml:space="preserve"> </w:t>
      </w:r>
      <w:r>
        <w:t xml:space="preserve">equipment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12"/>
        </w:rPr>
        <w:t xml:space="preserve"> </w:t>
      </w:r>
      <w:r>
        <w:t xml:space="preserve">during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assessment</w:t>
      </w:r>
      <w:r/>
    </w:p>
    <w:sectPr>
      <w:footnotePr/>
      <w:endnotePr/>
      <w:type w:val="nextPage"/>
      <w:pgSz w:h="15840" w:orient="portrait" w:w="12240"/>
      <w:pgMar w:top="1280" w:right="60" w:bottom="1600" w:left="140" w:header="98" w:footer="1266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libri Light">
    <w:panose1 w:val="020F050202020403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65792" behindDoc="1" locked="0" layoutInCell="1" allowOverlap="1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28570" cy="25209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52857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 xml:space="preserve">1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265792;o:allowoverlap:true;o:allowincell:true;mso-position-horizontal-relative:page;margin-left:340.59pt;mso-position-horizontal:absolute;mso-position-vertical-relative:page;margin-top:34.71pt;mso-position-vertical:absolute;width:199.10pt;height:19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Radiographic</w:t>
                    </w:r>
                    <w:r>
                      <w:rPr>
                        <w:rFonts w:ascii="Arial"/>
                        <w:b/>
                        <w:smallCaps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Technique</w:t>
                    </w:r>
                    <w:r>
                      <w:rPr>
                        <w:rFonts w:ascii="Arial"/>
                        <w:b/>
                        <w:smallCaps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 xml:space="preserve">1</w:t>
                    </w:r>
                    <w:r>
                      <w:rPr>
                        <w:rFonts w:ascii="Arial"/>
                        <w:b/>
                        <w:sz w:val="32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5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268352" behindDoc="1" locked="0" layoutInCell="1" allowOverlap="1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28570" cy="252095"/>
              <wp:effectExtent l="0" t="0" r="0" b="0"/>
              <wp:wrapNone/>
              <wp:docPr id="2" name="Text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52857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 xml:space="preserve"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 xml:space="preserve">1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268352;o:allowoverlap:true;o:allowincell:true;mso-position-horizontal-relative:page;margin-left:340.59pt;mso-position-horizontal:absolute;mso-position-vertical-relative:page;margin-top:34.71pt;mso-position-vertical:absolute;width:199.10pt;height:19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Radiographic</w:t>
                    </w:r>
                    <w:r>
                      <w:rPr>
                        <w:rFonts w:ascii="Arial"/>
                        <w:b/>
                        <w:smallCaps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 xml:space="preserve">Technique</w:t>
                    </w:r>
                    <w:r>
                      <w:rPr>
                        <w:rFonts w:ascii="Arial"/>
                        <w:b/>
                        <w:smallCaps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 xml:space="preserve">1</w:t>
                    </w:r>
                    <w:r>
                      <w:rPr>
                        <w:rFonts w:ascii="Arial"/>
                        <w:b/>
                        <w:sz w:val="32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3" w:left="202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3" w:left="274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377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480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58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687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790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894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9973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202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740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sz w:val="22"/>
        <w:szCs w:val="22"/>
        <w:shd w:val="clear" w:color="auto" w:fill="ffff00"/>
        <w:lang w:val="en-US" w:eastAsia="en-US" w:bidi="ar-SA"/>
      </w:rPr>
      <w:start w:val="0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4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sz w:val="22"/>
        <w:szCs w:val="22"/>
        <w:shd w:val="clear" w:color="auto" w:fill="ffff00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53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60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677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75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2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95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1727"/>
      </w:pPr>
      <w:rPr>
        <w:rFonts w:hint="default" w:ascii="Symbol" w:hAnsi="Symbol" w:eastAsia="Symbol" w:cs="Symbol"/>
        <w:spacing w:val="0"/>
        <w:lang w:val="en-US" w:eastAsia="en-US" w:bidi="ar-SA"/>
      </w:rPr>
      <w:start w:val="0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202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24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47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58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7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1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9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2"/>
    <w:basedOn w:val="790"/>
    <w:next w:val="79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90"/>
    <w:next w:val="79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90"/>
    <w:next w:val="79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0"/>
    <w:next w:val="79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0"/>
    <w:next w:val="79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0"/>
    <w:next w:val="79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0"/>
    <w:next w:val="79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0"/>
    <w:next w:val="79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92"/>
    <w:link w:val="7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9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9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9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9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9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9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9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9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90"/>
    <w:next w:val="79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9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90"/>
    <w:next w:val="79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9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0"/>
    <w:next w:val="79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9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9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0"/>
    <w:next w:val="79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9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9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9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9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9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9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9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0"/>
    <w:next w:val="7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9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9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9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9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9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9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0"/>
    <w:next w:val="790"/>
    <w:uiPriority w:val="39"/>
    <w:unhideWhenUsed/>
    <w:pPr>
      <w:pBdr/>
      <w:spacing w:after="100"/>
      <w:ind/>
    </w:pPr>
  </w:style>
  <w:style w:type="paragraph" w:styleId="189">
    <w:name w:val="toc 2"/>
    <w:basedOn w:val="790"/>
    <w:next w:val="790"/>
    <w:uiPriority w:val="39"/>
    <w:unhideWhenUsed/>
    <w:pPr>
      <w:pBdr/>
      <w:spacing w:after="100"/>
      <w:ind w:left="220"/>
    </w:pPr>
  </w:style>
  <w:style w:type="paragraph" w:styleId="190">
    <w:name w:val="toc 3"/>
    <w:basedOn w:val="790"/>
    <w:next w:val="790"/>
    <w:uiPriority w:val="39"/>
    <w:unhideWhenUsed/>
    <w:pPr>
      <w:pBdr/>
      <w:spacing w:after="100"/>
      <w:ind w:left="440"/>
    </w:pPr>
  </w:style>
  <w:style w:type="paragraph" w:styleId="191">
    <w:name w:val="toc 4"/>
    <w:basedOn w:val="790"/>
    <w:next w:val="790"/>
    <w:uiPriority w:val="39"/>
    <w:unhideWhenUsed/>
    <w:pPr>
      <w:pBdr/>
      <w:spacing w:after="100"/>
      <w:ind w:left="660"/>
    </w:pPr>
  </w:style>
  <w:style w:type="paragraph" w:styleId="192">
    <w:name w:val="toc 5"/>
    <w:basedOn w:val="790"/>
    <w:next w:val="790"/>
    <w:uiPriority w:val="39"/>
    <w:unhideWhenUsed/>
    <w:pPr>
      <w:pBdr/>
      <w:spacing w:after="100"/>
      <w:ind w:left="880"/>
    </w:pPr>
  </w:style>
  <w:style w:type="paragraph" w:styleId="193">
    <w:name w:val="toc 6"/>
    <w:basedOn w:val="790"/>
    <w:next w:val="790"/>
    <w:uiPriority w:val="39"/>
    <w:unhideWhenUsed/>
    <w:pPr>
      <w:pBdr/>
      <w:spacing w:after="100"/>
      <w:ind w:left="1100"/>
    </w:pPr>
  </w:style>
  <w:style w:type="paragraph" w:styleId="194">
    <w:name w:val="toc 7"/>
    <w:basedOn w:val="790"/>
    <w:next w:val="790"/>
    <w:uiPriority w:val="39"/>
    <w:unhideWhenUsed/>
    <w:pPr>
      <w:pBdr/>
      <w:spacing w:after="100"/>
      <w:ind w:left="1320"/>
    </w:pPr>
  </w:style>
  <w:style w:type="paragraph" w:styleId="195">
    <w:name w:val="toc 8"/>
    <w:basedOn w:val="790"/>
    <w:next w:val="790"/>
    <w:uiPriority w:val="39"/>
    <w:unhideWhenUsed/>
    <w:pPr>
      <w:pBdr/>
      <w:spacing w:after="100"/>
      <w:ind w:left="1540"/>
    </w:pPr>
  </w:style>
  <w:style w:type="paragraph" w:styleId="196">
    <w:name w:val="toc 9"/>
    <w:basedOn w:val="790"/>
    <w:next w:val="79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0"/>
    <w:next w:val="790"/>
    <w:uiPriority w:val="99"/>
    <w:unhideWhenUsed/>
    <w:pPr>
      <w:pBdr/>
      <w:spacing w:after="0" w:afterAutospacing="0"/>
      <w:ind/>
    </w:pPr>
  </w:style>
  <w:style w:type="paragraph" w:styleId="790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791">
    <w:name w:val="Heading 1"/>
    <w:basedOn w:val="790"/>
    <w:uiPriority w:val="9"/>
    <w:qFormat/>
    <w:pPr>
      <w:pBdr/>
      <w:spacing/>
      <w:ind w:left="1300"/>
      <w:outlineLvl w:val="0"/>
    </w:pPr>
    <w:rPr>
      <w:sz w:val="24"/>
      <w:szCs w:val="24"/>
    </w:rPr>
  </w:style>
  <w:style w:type="character" w:styleId="792" w:default="1">
    <w:name w:val="Default Paragraph Font"/>
    <w:uiPriority w:val="1"/>
    <w:semiHidden/>
    <w:unhideWhenUsed/>
    <w:pPr>
      <w:pBdr/>
      <w:spacing/>
      <w:ind/>
    </w:pPr>
  </w:style>
  <w:style w:type="table" w:styleId="79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4" w:default="1">
    <w:name w:val="No List"/>
    <w:uiPriority w:val="99"/>
    <w:semiHidden/>
    <w:unhideWhenUsed/>
    <w:pPr>
      <w:pBdr/>
      <w:spacing/>
      <w:ind/>
    </w:pPr>
  </w:style>
  <w:style w:type="paragraph" w:styleId="795">
    <w:name w:val="Body Text"/>
    <w:basedOn w:val="790"/>
    <w:uiPriority w:val="1"/>
    <w:qFormat/>
    <w:pPr>
      <w:pBdr/>
      <w:spacing/>
      <w:ind/>
    </w:pPr>
  </w:style>
  <w:style w:type="paragraph" w:styleId="796">
    <w:name w:val="List Paragraph"/>
    <w:basedOn w:val="790"/>
    <w:uiPriority w:val="1"/>
    <w:qFormat/>
    <w:pPr>
      <w:pBdr/>
      <w:spacing w:before="22"/>
      <w:ind w:hanging="360" w:left="2018"/>
    </w:pPr>
  </w:style>
  <w:style w:type="paragraph" w:styleId="797" w:customStyle="1">
    <w:name w:val="Table Paragraph"/>
    <w:basedOn w:val="790"/>
    <w:uiPriority w:val="1"/>
    <w:qFormat/>
    <w:pPr>
      <w:pBdr/>
      <w:spacing/>
      <w:ind/>
    </w:pPr>
    <w:rPr>
      <w:rFonts w:ascii="Calibri Light" w:hAnsi="Calibri Light" w:eastAsia="Calibri Light" w:cs="Calibri Light"/>
    </w:rPr>
  </w:style>
  <w:style w:type="paragraph" w:styleId="798">
    <w:name w:val="Header"/>
    <w:basedOn w:val="790"/>
    <w:link w:val="79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99" w:customStyle="1">
    <w:name w:val="Header Char"/>
    <w:basedOn w:val="792"/>
    <w:link w:val="798"/>
    <w:uiPriority w:val="99"/>
    <w:pPr>
      <w:pBdr/>
      <w:spacing/>
      <w:ind/>
    </w:pPr>
    <w:rPr>
      <w:rFonts w:ascii="Calibri" w:hAnsi="Calibri" w:eastAsia="Calibri" w:cs="Calibri"/>
    </w:rPr>
  </w:style>
  <w:style w:type="paragraph" w:styleId="800">
    <w:name w:val="Footer"/>
    <w:basedOn w:val="790"/>
    <w:link w:val="80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01" w:customStyle="1">
    <w:name w:val="Footer Char"/>
    <w:basedOn w:val="792"/>
    <w:link w:val="800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743EDB-B8DD-4823-9129-C6B9E2382D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08B270-0411-46B7-AEC3-97F9A5B1E6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106363-2395-40E5-800A-2B8D91EFA0E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Qaiser Rehman</cp:lastModifiedBy>
  <cp:revision>6</cp:revision>
  <dcterms:created xsi:type="dcterms:W3CDTF">2024-11-04T01:16:00Z</dcterms:created>
  <dcterms:modified xsi:type="dcterms:W3CDTF">2025-07-02T18:16:41Z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2024-11-04T00:00:00Z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