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tbl>
      <w:tblPr>
        <w:tblStyle w:val="722"/>
        <w:tblpPr w:horzAnchor="margin" w:tblpXSpec="center" w:vertAnchor="text" w:tblpY="502" w:leftFromText="0" w:topFromText="0" w:rightFromText="0" w:bottomFromText="0"/>
        <w:tblOverlap w:val="never"/>
        <w:tblW w:w="17839" w:type="dxa"/>
        <w:tblInd w:w="0" w:type="dxa"/>
        <w:tblBorders/>
        <w:tblCellMar>
          <w:left w:w="115" w:type="dxa"/>
          <w:top w:w="46" w:type="dxa"/>
          <w:right w:w="113" w:type="dxa"/>
        </w:tblCellMar>
        <w:tblLook w:val="04A0" w:firstRow="1" w:lastRow="0" w:firstColumn="1" w:lastColumn="0" w:noHBand="0" w:noVBand="1"/>
      </w:tblPr>
      <w:tblGrid>
        <w:gridCol w:w="2143"/>
        <w:gridCol w:w="5551"/>
        <w:gridCol w:w="3820"/>
        <w:gridCol w:w="3168"/>
        <w:gridCol w:w="3157"/>
      </w:tblGrid>
      <w:tr>
        <w:trPr>
          <w:trHeight w:val="770"/>
        </w:trPr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W w:w="1841" w:type="dxa"/>
            <w:textDirection w:val="lrTb"/>
            <w:noWrap w:val="false"/>
          </w:tcPr>
          <w:p>
            <w:pPr>
              <w:pBdr/>
              <w:spacing/>
              <w:ind w:right="0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2"/>
              </w:rPr>
              <w:t xml:space="preserve">Pathology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W w:w="5667" w:type="dxa"/>
            <w:textDirection w:val="lrTb"/>
            <w:noWrap w:val="false"/>
          </w:tcPr>
          <w:p>
            <w:pPr>
              <w:pBdr/>
              <w:spacing w:after="9"/>
              <w:ind w:right="0" w:left="2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2"/>
                <w:u w:val="single"/>
              </w:rPr>
              <w:t xml:space="preserve">WHAT</w:t>
            </w:r>
            <w:r>
              <w:rPr>
                <w:rFonts w:ascii="Futura PT Book" w:hAnsi="Futura PT Book"/>
                <w:b/>
                <w:sz w:val="22"/>
              </w:rPr>
              <w:t xml:space="preserve">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right="0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2"/>
              </w:rPr>
              <w:t xml:space="preserve"> </w:t>
            </w:r>
            <w:r>
              <w:rPr>
                <w:rFonts w:ascii="Futura PT Book" w:hAnsi="Futura PT Book"/>
                <w:b/>
                <w:sz w:val="18"/>
              </w:rPr>
              <w:t xml:space="preserve">(What is it? What happens?)</w:t>
            </w:r>
            <w:r>
              <w:rPr>
                <w:rFonts w:ascii="Futura PT Book" w:hAnsi="Futura PT Book"/>
                <w:b/>
                <w:sz w:val="22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W w:w="3892" w:type="dxa"/>
            <w:textDirection w:val="lrTb"/>
            <w:noWrap w:val="false"/>
          </w:tcPr>
          <w:p>
            <w:pPr>
              <w:pBdr/>
              <w:spacing w:after="11"/>
              <w:ind w:right="0" w:left="6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2"/>
                <w:u w:val="single"/>
              </w:rPr>
              <w:t xml:space="preserve">WHO &amp; HOW</w:t>
            </w:r>
            <w:r>
              <w:rPr>
                <w:rFonts w:ascii="Futura PT Book" w:hAnsi="Futura PT Book"/>
                <w:b/>
                <w:sz w:val="18"/>
              </w:rPr>
              <w:t xml:space="preserve">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right="0" w:left="5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18"/>
              </w:rPr>
              <w:t xml:space="preserve">(Who is affected? How is it treated?)</w:t>
            </w:r>
            <w:r>
              <w:rPr>
                <w:rFonts w:ascii="Futura PT Book" w:hAnsi="Futura PT Book"/>
                <w:b/>
                <w:sz w:val="22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W w:w="3221" w:type="dxa"/>
            <w:textDirection w:val="lrTb"/>
            <w:noWrap w:val="false"/>
          </w:tcPr>
          <w:p>
            <w:pPr>
              <w:pBdr/>
              <w:spacing/>
              <w:ind w:right="3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Where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right="3" w:left="0"/>
              <w:jc w:val="center"/>
              <w:rPr>
                <w:rFonts w:ascii="Futura PT Book" w:hAnsi="Futura PT Book"/>
                <w:b/>
                <w:bCs/>
                <w:sz w:val="18"/>
                <w:szCs w:val="18"/>
              </w:rPr>
            </w:pPr>
            <w:r>
              <w:rPr>
                <w:rFonts w:ascii="Futura PT Book" w:hAnsi="Futura PT Book"/>
                <w:b/>
                <w:bCs/>
                <w:sz w:val="18"/>
                <w:szCs w:val="18"/>
              </w:rPr>
              <w:t xml:space="preserve">(What anatomy is usually affected?)</w:t>
            </w:r>
            <w:r>
              <w:rPr>
                <w:rFonts w:ascii="Futura PT Book" w:hAnsi="Futura PT Book"/>
                <w:b/>
                <w:bCs/>
                <w:sz w:val="18"/>
                <w:szCs w:val="18"/>
              </w:rPr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W w:w="3218" w:type="dxa"/>
            <w:textDirection w:val="lrTb"/>
            <w:noWrap w:val="false"/>
          </w:tcPr>
          <w:p>
            <w:pPr>
              <w:pBdr/>
              <w:spacing w:after="9"/>
              <w:ind w:right="1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bCs/>
                <w:sz w:val="22"/>
                <w:szCs w:val="22"/>
                <w:u w:val="single"/>
              </w:rPr>
              <w:t xml:space="preserve">LOOK</w:t>
            </w:r>
            <w:r>
              <w:rPr>
                <w:rFonts w:ascii="Futura PT Book" w:hAnsi="Futura PT Book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right="0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2"/>
              </w:rPr>
              <w:t xml:space="preserve"> </w:t>
            </w:r>
            <w:r>
              <w:rPr>
                <w:rFonts w:ascii="Futura PT Book" w:hAnsi="Futura PT Book"/>
                <w:b/>
                <w:sz w:val="18"/>
              </w:rPr>
              <w:t xml:space="preserve">(What does it look like?)</w:t>
            </w:r>
            <w:r>
              <w:rPr>
                <w:rFonts w:ascii="Futura PT Book" w:hAnsi="Futura PT Book"/>
                <w:b/>
                <w:sz w:val="22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1529"/>
        </w:trPr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W w:w="1841" w:type="dxa"/>
            <w:textDirection w:val="lrTb"/>
            <w:noWrap w:val="false"/>
          </w:tcPr>
          <w:p>
            <w:pPr>
              <w:pBdr/>
              <w:spacing w:after="21"/>
              <w:ind w:right="4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2"/>
              </w:rPr>
              <w:t xml:space="preserve">Benign Prostatic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right="0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2"/>
              </w:rPr>
              <w:t xml:space="preserve">Hypertrophy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W w:w="5667" w:type="dxa"/>
            <w:textDirection w:val="lrTb"/>
            <w:noWrap w:val="false"/>
          </w:tcPr>
          <w:p>
            <w:pPr>
              <w:pBdr/>
              <w:spacing w:after="160"/>
              <w:ind w:right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W w:w="3892" w:type="dxa"/>
            <w:textDirection w:val="lrTb"/>
            <w:noWrap w:val="false"/>
          </w:tcPr>
          <w:p>
            <w:pPr>
              <w:pBdr/>
              <w:spacing w:after="160"/>
              <w:ind w:right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W w:w="3221" w:type="dxa"/>
            <w:textDirection w:val="lrTb"/>
            <w:noWrap w:val="false"/>
          </w:tcPr>
          <w:p>
            <w:pPr>
              <w:pBdr/>
              <w:spacing w:after="160"/>
              <w:ind w:right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W w:w="3218" w:type="dxa"/>
            <w:textDirection w:val="lrTb"/>
            <w:noWrap w:val="false"/>
          </w:tcPr>
          <w:p>
            <w:pPr>
              <w:pBdr/>
              <w:spacing w:after="160"/>
              <w:ind w:right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1829"/>
        </w:trPr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W w:w="1841" w:type="dxa"/>
            <w:textDirection w:val="lrTb"/>
            <w:noWrap w:val="false"/>
          </w:tcPr>
          <w:p>
            <w:pPr>
              <w:pBdr/>
              <w:spacing/>
              <w:ind w:right="0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2"/>
              </w:rPr>
              <w:t xml:space="preserve">Adenocarcinoma of the Prostate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W w:w="5667" w:type="dxa"/>
            <w:textDirection w:val="lrTb"/>
            <w:noWrap w:val="false"/>
          </w:tcPr>
          <w:p>
            <w:pPr>
              <w:pBdr/>
              <w:spacing w:after="160"/>
              <w:ind w:right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W w:w="3892" w:type="dxa"/>
            <w:textDirection w:val="lrTb"/>
            <w:noWrap w:val="false"/>
          </w:tcPr>
          <w:p>
            <w:pPr>
              <w:pBdr/>
              <w:spacing w:after="160"/>
              <w:ind w:right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W w:w="3221" w:type="dxa"/>
            <w:textDirection w:val="lrTb"/>
            <w:noWrap w:val="false"/>
          </w:tcPr>
          <w:p>
            <w:pPr>
              <w:pBdr/>
              <w:spacing w:after="160"/>
              <w:ind w:right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W w:w="3218" w:type="dxa"/>
            <w:textDirection w:val="lrTb"/>
            <w:noWrap w:val="false"/>
          </w:tcPr>
          <w:p>
            <w:pPr>
              <w:pBdr/>
              <w:spacing w:after="160"/>
              <w:ind w:right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2294"/>
        </w:trPr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W w:w="1841" w:type="dxa"/>
            <w:textDirection w:val="lrTb"/>
            <w:noWrap w:val="false"/>
          </w:tcPr>
          <w:p>
            <w:pPr>
              <w:pBdr/>
              <w:spacing w:after="18"/>
              <w:ind w:right="4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2"/>
              </w:rPr>
              <w:t xml:space="preserve">Pelvic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 w:after="18"/>
              <w:ind w:right="5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2"/>
              </w:rPr>
              <w:t xml:space="preserve">Inflammatory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right="2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2"/>
              </w:rPr>
              <w:t xml:space="preserve">Disease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W w:w="5667" w:type="dxa"/>
            <w:textDirection w:val="lrTb"/>
            <w:noWrap w:val="false"/>
          </w:tcPr>
          <w:p>
            <w:pPr>
              <w:pBdr/>
              <w:spacing w:after="160"/>
              <w:ind w:right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W w:w="3892" w:type="dxa"/>
            <w:textDirection w:val="lrTb"/>
            <w:noWrap w:val="false"/>
          </w:tcPr>
          <w:p>
            <w:pPr>
              <w:pBdr/>
              <w:spacing w:after="160"/>
              <w:ind w:right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W w:w="3221" w:type="dxa"/>
            <w:textDirection w:val="lrTb"/>
            <w:noWrap w:val="false"/>
          </w:tcPr>
          <w:p>
            <w:pPr>
              <w:pBdr/>
              <w:spacing w:after="160"/>
              <w:ind w:right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W w:w="3218" w:type="dxa"/>
            <w:textDirection w:val="lrTb"/>
            <w:noWrap w:val="false"/>
          </w:tcPr>
          <w:p>
            <w:pPr>
              <w:pBdr/>
              <w:spacing w:after="160"/>
              <w:ind w:right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2566"/>
        </w:trPr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W w:w="1841" w:type="dxa"/>
            <w:textDirection w:val="lrTb"/>
            <w:noWrap w:val="false"/>
          </w:tcPr>
          <w:p>
            <w:pPr>
              <w:pBdr/>
              <w:spacing/>
              <w:ind w:right="0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2"/>
              </w:rPr>
              <w:t xml:space="preserve">Uterine Fibroids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W w:w="5667" w:type="dxa"/>
            <w:textDirection w:val="lrTb"/>
            <w:noWrap w:val="false"/>
          </w:tcPr>
          <w:p>
            <w:pPr>
              <w:pBdr/>
              <w:spacing w:after="160"/>
              <w:ind w:right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W w:w="3892" w:type="dxa"/>
            <w:textDirection w:val="lrTb"/>
            <w:noWrap w:val="false"/>
          </w:tcPr>
          <w:p>
            <w:pPr>
              <w:pBdr/>
              <w:spacing w:after="160"/>
              <w:ind w:right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W w:w="3221" w:type="dxa"/>
            <w:textDirection w:val="lrTb"/>
            <w:noWrap w:val="false"/>
          </w:tcPr>
          <w:p>
            <w:pPr>
              <w:pBdr/>
              <w:spacing w:after="160"/>
              <w:ind w:right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W w:w="3218" w:type="dxa"/>
            <w:textDirection w:val="lrTb"/>
            <w:noWrap w:val="false"/>
          </w:tcPr>
          <w:p>
            <w:pPr>
              <w:pBdr/>
              <w:spacing w:after="160"/>
              <w:ind w:right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</w:tbl>
    <w:p>
      <w:pPr>
        <w:pBdr/>
        <w:tabs>
          <w:tab w:val="center" w:leader="none" w:pos="8641"/>
          <w:tab w:val="right" w:leader="none" w:pos="18624"/>
        </w:tabs>
        <w:spacing/>
        <w:ind w:left="0"/>
        <w:rPr/>
      </w:pPr>
      <w:r>
        <w:rPr>
          <w:sz w:val="22"/>
        </w:rPr>
        <w:tab/>
      </w:r>
      <w:r>
        <w:tab/>
      </w:r>
      <w:r/>
    </w:p>
    <w:sectPr>
      <w:headerReference w:type="default" r:id="rId8"/>
      <w:footnotePr/>
      <w:endnotePr/>
      <w:type w:val="nextPage"/>
      <w:pgSz w:h="12240" w:orient="landscape" w:w="20160"/>
      <w:pgMar w:top="1440" w:right="1440" w:bottom="1440" w:left="144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Futura PT Demi">
    <w:panose1 w:val="020B0603030804020204"/>
  </w:font>
  <w:font w:name="Calibri">
    <w:panose1 w:val="020F050202020403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3"/>
      <w:pBdr/>
      <w:spacing/>
      <w:ind/>
      <w:rPr>
        <w:rFonts w:ascii="Futura PT Demi" w:hAnsi="Futura PT Demi"/>
        <w:b/>
        <w:bCs/>
        <w:lang w:val="en-US"/>
      </w:rPr>
    </w:pPr>
    <w:r>
      <w:rPr>
        <w:rFonts w:ascii="Arial" w:hAnsi="Arial" w:cs="Arial"/>
        <w:b/>
        <w:sz w:val="16"/>
        <w:szCs w:val="16"/>
      </w:rPr>
    </w:r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02671874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>
      <w:rPr>
        <w:rFonts w:ascii="Arial" w:hAnsi="Arial" w:cs="Arial"/>
        <w:b/>
        <w:sz w:val="16"/>
        <w:szCs w:val="16"/>
      </w:rPr>
      <w:t xml:space="preserve"> </w:t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1" locked="0" layoutInCell="1" allowOverlap="1">
              <wp:simplePos x="0" y="0"/>
              <wp:positionH relativeFrom="page">
                <wp:posOffset>-97478</wp:posOffset>
              </wp:positionH>
              <wp:positionV relativeFrom="page">
                <wp:posOffset>-7620</wp:posOffset>
              </wp:positionV>
              <wp:extent cx="188595" cy="10264775"/>
              <wp:effectExtent l="0" t="0" r="1905" b="3175"/>
              <wp:wrapNone/>
              <wp:docPr id="2" name="Pictur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58302374" name="Picture 3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88594" cy="1026477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-251659264;o:allowoverlap:true;o:allowincell:true;mso-position-horizontal-relative:page;margin-left:-7.68pt;mso-position-horizontal:absolute;mso-position-vertical-relative:page;margin-top:-0.60pt;mso-position-vertical:absolute;width:14.85pt;height:808.25pt;mso-wrap-distance-left:9.00pt;mso-wrap-distance-top:0.00pt;mso-wrap-distance-right:9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>
      <w:rPr>
        <w:rFonts w:ascii="Futura PT Demi" w:hAnsi="Futura PT Demi"/>
        <w:b/>
        <w:bCs/>
        <w:lang w:val="en-US"/>
      </w:rPr>
      <w:t xml:space="preserve">ANPH 252 – Reproductive Pathology Study Chart</w:t>
    </w:r>
    <w:r>
      <w:rPr>
        <w:rFonts w:ascii="Futura PT Demi" w:hAnsi="Futura PT Demi"/>
        <w:b/>
        <w:bCs/>
        <w:lang w:val="en-US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4"/>
        <w:szCs w:val="24"/>
        <w:lang w:val="en-CA" w:eastAsia="en-CA" w:bidi="ar-SA"/>
        <w14:ligatures w14:val="standardContextual"/>
      </w:rPr>
    </w:rPrDefault>
    <w:pPrDefault>
      <w:pPr>
        <w:pBdr/>
        <w:spacing w:after="160" w:afterAutospacing="0" w:before="0" w:beforeAutospacing="0" w:line="278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2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2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2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2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2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c2e5f5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c2e5f5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2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2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2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2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2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c0e4f5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71c3e8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71c3e8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3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5bea1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5bea1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c1f0c7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72de81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72de81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c9edf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86d7f6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86d7f6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f2ceee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e190d8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e190d8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d9f2d0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a9e294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a9e294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rPr>
        <w:rFonts w:ascii="Arial" w:hAnsi="Arial"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1b7aa6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rPr>
        <w:rFonts w:ascii="Arial" w:hAnsi="Arial"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f3f15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rPr>
        <w:rFonts w:ascii="Arial" w:hAnsi="Arial"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1956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rPr>
        <w:rFonts w:ascii="Arial" w:hAnsi="Arial"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e621b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156082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2ab8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48d45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60cbf4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d86dc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8fd974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c384c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2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2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2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2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2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2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2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2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2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2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2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2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2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2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718"/>
    <w:next w:val="718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718"/>
    <w:next w:val="718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718"/>
    <w:next w:val="718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18"/>
    <w:next w:val="718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18"/>
    <w:next w:val="718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18"/>
    <w:next w:val="718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18"/>
    <w:next w:val="718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18"/>
    <w:next w:val="718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18"/>
    <w:next w:val="718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19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19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19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19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19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19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19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19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19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18"/>
    <w:next w:val="718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19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18"/>
    <w:next w:val="718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19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18"/>
    <w:next w:val="718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19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64">
    <w:name w:val="List Paragraph"/>
    <w:basedOn w:val="718"/>
    <w:uiPriority w:val="34"/>
    <w:qFormat/>
    <w:pPr>
      <w:pBdr/>
      <w:spacing/>
      <w:ind w:left="720"/>
      <w:contextualSpacing w:val="true"/>
    </w:pPr>
  </w:style>
  <w:style w:type="character" w:styleId="165">
    <w:name w:val="Intense Emphasis"/>
    <w:basedOn w:val="71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18"/>
    <w:next w:val="718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19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1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18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1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19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19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1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1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18"/>
    <w:next w:val="71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18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19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19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18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19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19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19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1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18"/>
    <w:next w:val="718"/>
    <w:uiPriority w:val="39"/>
    <w:unhideWhenUsed/>
    <w:pPr>
      <w:pBdr/>
      <w:spacing w:after="100"/>
      <w:ind/>
    </w:pPr>
  </w:style>
  <w:style w:type="paragraph" w:styleId="189">
    <w:name w:val="toc 2"/>
    <w:basedOn w:val="718"/>
    <w:next w:val="718"/>
    <w:uiPriority w:val="39"/>
    <w:unhideWhenUsed/>
    <w:pPr>
      <w:pBdr/>
      <w:spacing w:after="100"/>
      <w:ind w:left="220"/>
    </w:pPr>
  </w:style>
  <w:style w:type="paragraph" w:styleId="190">
    <w:name w:val="toc 3"/>
    <w:basedOn w:val="718"/>
    <w:next w:val="718"/>
    <w:uiPriority w:val="39"/>
    <w:unhideWhenUsed/>
    <w:pPr>
      <w:pBdr/>
      <w:spacing w:after="100"/>
      <w:ind w:left="440"/>
    </w:pPr>
  </w:style>
  <w:style w:type="paragraph" w:styleId="191">
    <w:name w:val="toc 4"/>
    <w:basedOn w:val="718"/>
    <w:next w:val="718"/>
    <w:uiPriority w:val="39"/>
    <w:unhideWhenUsed/>
    <w:pPr>
      <w:pBdr/>
      <w:spacing w:after="100"/>
      <w:ind w:left="660"/>
    </w:pPr>
  </w:style>
  <w:style w:type="paragraph" w:styleId="192">
    <w:name w:val="toc 5"/>
    <w:basedOn w:val="718"/>
    <w:next w:val="718"/>
    <w:uiPriority w:val="39"/>
    <w:unhideWhenUsed/>
    <w:pPr>
      <w:pBdr/>
      <w:spacing w:after="100"/>
      <w:ind w:left="880"/>
    </w:pPr>
  </w:style>
  <w:style w:type="paragraph" w:styleId="193">
    <w:name w:val="toc 6"/>
    <w:basedOn w:val="718"/>
    <w:next w:val="718"/>
    <w:uiPriority w:val="39"/>
    <w:unhideWhenUsed/>
    <w:pPr>
      <w:pBdr/>
      <w:spacing w:after="100"/>
      <w:ind w:left="1100"/>
    </w:pPr>
  </w:style>
  <w:style w:type="paragraph" w:styleId="194">
    <w:name w:val="toc 7"/>
    <w:basedOn w:val="718"/>
    <w:next w:val="718"/>
    <w:uiPriority w:val="39"/>
    <w:unhideWhenUsed/>
    <w:pPr>
      <w:pBdr/>
      <w:spacing w:after="100"/>
      <w:ind w:left="1320"/>
    </w:pPr>
  </w:style>
  <w:style w:type="paragraph" w:styleId="195">
    <w:name w:val="toc 8"/>
    <w:basedOn w:val="718"/>
    <w:next w:val="718"/>
    <w:uiPriority w:val="39"/>
    <w:unhideWhenUsed/>
    <w:pPr>
      <w:pBdr/>
      <w:spacing w:after="100"/>
      <w:ind w:left="1540"/>
    </w:pPr>
  </w:style>
  <w:style w:type="paragraph" w:styleId="196">
    <w:name w:val="toc 9"/>
    <w:basedOn w:val="718"/>
    <w:next w:val="718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18"/>
    <w:next w:val="718"/>
    <w:uiPriority w:val="99"/>
    <w:unhideWhenUsed/>
    <w:pPr>
      <w:pBdr/>
      <w:spacing w:after="0" w:afterAutospacing="0"/>
      <w:ind/>
    </w:pPr>
  </w:style>
  <w:style w:type="paragraph" w:styleId="718" w:default="1">
    <w:name w:val="Normal"/>
    <w:qFormat/>
    <w:pPr>
      <w:pBdr/>
      <w:spacing w:after="0" w:line="259" w:lineRule="auto"/>
      <w:ind w:right="-1344" w:left="5914"/>
    </w:pPr>
    <w:rPr>
      <w:rFonts w:ascii="Calibri" w:hAnsi="Calibri" w:eastAsia="Calibri" w:cs="Calibri"/>
      <w:color w:val="000000"/>
      <w:sz w:val="28"/>
    </w:rPr>
  </w:style>
  <w:style w:type="character" w:styleId="719" w:default="1">
    <w:name w:val="Default Paragraph Font"/>
    <w:uiPriority w:val="1"/>
    <w:semiHidden/>
    <w:unhideWhenUsed/>
    <w:pPr>
      <w:pBdr/>
      <w:spacing/>
      <w:ind/>
    </w:pPr>
  </w:style>
  <w:style w:type="table" w:styleId="72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21" w:default="1">
    <w:name w:val="No List"/>
    <w:uiPriority w:val="99"/>
    <w:semiHidden/>
    <w:unhideWhenUsed/>
    <w:pPr>
      <w:pBdr/>
      <w:spacing/>
      <w:ind/>
    </w:pPr>
  </w:style>
  <w:style w:type="table" w:styleId="722" w:customStyle="1">
    <w:name w:val="Table Grid"/>
    <w:pPr>
      <w:pBdr/>
      <w:spacing w:after="0" w:line="240" w:lineRule="auto"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23">
    <w:name w:val="Header"/>
    <w:basedOn w:val="718"/>
    <w:link w:val="724"/>
    <w:uiPriority w:val="99"/>
    <w:unhideWhenUsed/>
    <w:pPr>
      <w:pBdr/>
      <w:tabs>
        <w:tab w:val="center" w:leader="none" w:pos="4680"/>
        <w:tab w:val="right" w:leader="none" w:pos="9360"/>
      </w:tabs>
      <w:spacing w:line="240" w:lineRule="auto"/>
      <w:ind/>
    </w:pPr>
  </w:style>
  <w:style w:type="character" w:styleId="724" w:customStyle="1">
    <w:name w:val="Header Char"/>
    <w:basedOn w:val="719"/>
    <w:link w:val="723"/>
    <w:uiPriority w:val="99"/>
    <w:pPr>
      <w:pBdr/>
      <w:spacing/>
      <w:ind/>
    </w:pPr>
    <w:rPr>
      <w:rFonts w:ascii="Calibri" w:hAnsi="Calibri" w:eastAsia="Calibri" w:cs="Calibri"/>
      <w:color w:val="000000"/>
      <w:sz w:val="28"/>
    </w:rPr>
  </w:style>
  <w:style w:type="paragraph" w:styleId="725">
    <w:name w:val="Footer"/>
    <w:basedOn w:val="718"/>
    <w:link w:val="726"/>
    <w:uiPriority w:val="99"/>
    <w:unhideWhenUsed/>
    <w:pPr>
      <w:pBdr/>
      <w:tabs>
        <w:tab w:val="center" w:leader="none" w:pos="4680"/>
        <w:tab w:val="right" w:leader="none" w:pos="9360"/>
      </w:tabs>
      <w:spacing w:line="240" w:lineRule="auto"/>
      <w:ind/>
    </w:pPr>
  </w:style>
  <w:style w:type="character" w:styleId="726" w:customStyle="1">
    <w:name w:val="Footer Char"/>
    <w:basedOn w:val="719"/>
    <w:link w:val="725"/>
    <w:uiPriority w:val="99"/>
    <w:pPr>
      <w:pBdr/>
      <w:spacing/>
      <w:ind/>
    </w:pPr>
    <w:rPr>
      <w:rFonts w:ascii="Calibri" w:hAnsi="Calibri" w:eastAsia="Calibri" w:cs="Calibri"/>
      <w:color w:val="000000"/>
      <w:sz w:val="2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customXml" Target="../customXml/item1.xml" /><Relationship Id="rId10" Type="http://schemas.openxmlformats.org/officeDocument/2006/relationships/customXml" Target="../customXml/item2.xml" /><Relationship Id="rId11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Arial"/>
        <a:cs typeface="Arial"/>
      </a:majorFont>
      <a:minorFont>
        <a:latin typeface="Aptos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1DEFCCD-FEC2-4ACB-898E-76C68F1634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20F6521-1612-4B82-ABE5-2E37C769B04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D3CBEF-D08D-443A-AC26-1491E7F1244A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ctheng</dc:creator>
  <cp:keywords/>
  <cp:lastModifiedBy>Qaiser Rehman</cp:lastModifiedBy>
  <cp:revision>4</cp:revision>
  <dcterms:created xsi:type="dcterms:W3CDTF">2025-02-06T17:49:00Z</dcterms:created>
  <dcterms:modified xsi:type="dcterms:W3CDTF">2025-07-01T18:02:43Z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