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F0C11" w14:textId="77777777" w:rsidR="0031411C" w:rsidRDefault="0031411C">
      <w:pPr>
        <w:pStyle w:val="BodyText"/>
        <w:rPr>
          <w:rFonts w:ascii="Times New Roman"/>
        </w:rPr>
      </w:pPr>
    </w:p>
    <w:p w14:paraId="779EA610" w14:textId="77777777" w:rsidR="0031411C" w:rsidRDefault="0031411C">
      <w:pPr>
        <w:pStyle w:val="BodyText"/>
        <w:rPr>
          <w:rFonts w:ascii="Times New Roman"/>
        </w:rPr>
      </w:pPr>
    </w:p>
    <w:p w14:paraId="1C55B55E" w14:textId="77777777" w:rsidR="0031411C" w:rsidRDefault="0031411C">
      <w:pPr>
        <w:pStyle w:val="BodyText"/>
        <w:rPr>
          <w:rFonts w:ascii="Times New Roman"/>
        </w:rPr>
      </w:pPr>
    </w:p>
    <w:p w14:paraId="1F1B8CE0" w14:textId="77777777" w:rsidR="0031411C" w:rsidRDefault="0031411C">
      <w:pPr>
        <w:pStyle w:val="BodyText"/>
        <w:rPr>
          <w:rFonts w:ascii="Times New Roman"/>
        </w:rPr>
      </w:pPr>
    </w:p>
    <w:p w14:paraId="7EF829EA" w14:textId="77777777" w:rsidR="0031411C" w:rsidRDefault="0031411C">
      <w:pPr>
        <w:pStyle w:val="BodyText"/>
        <w:spacing w:before="160"/>
        <w:rPr>
          <w:rFonts w:ascii="Times New Roman"/>
        </w:rPr>
      </w:pPr>
    </w:p>
    <w:p w14:paraId="116CED39" w14:textId="77777777" w:rsidR="0031411C" w:rsidRDefault="00000000">
      <w:pPr>
        <w:pStyle w:val="BodyText"/>
        <w:tabs>
          <w:tab w:val="left" w:pos="1930"/>
        </w:tabs>
        <w:spacing w:before="1"/>
        <w:ind w:left="1400"/>
      </w:pPr>
      <w:r>
        <w:rPr>
          <w:spacing w:val="-5"/>
        </w:rPr>
        <w:t>2.2</w:t>
      </w:r>
      <w:r>
        <w:tab/>
        <w:t>Identify</w:t>
      </w:r>
      <w:r>
        <w:rPr>
          <w:spacing w:val="-6"/>
        </w:rPr>
        <w:t xml:space="preserve"> </w:t>
      </w:r>
      <w:r>
        <w:t>the</w:t>
      </w:r>
      <w:r>
        <w:rPr>
          <w:spacing w:val="-3"/>
        </w:rPr>
        <w:t xml:space="preserve"> </w:t>
      </w:r>
      <w:r>
        <w:t>hazard</w:t>
      </w:r>
      <w:r>
        <w:rPr>
          <w:spacing w:val="-5"/>
        </w:rPr>
        <w:t xml:space="preserve"> </w:t>
      </w:r>
      <w:r>
        <w:t>classes</w:t>
      </w:r>
      <w:r>
        <w:rPr>
          <w:spacing w:val="-3"/>
        </w:rPr>
        <w:t xml:space="preserve"> </w:t>
      </w:r>
      <w:r>
        <w:t>and</w:t>
      </w:r>
      <w:r>
        <w:rPr>
          <w:spacing w:val="-6"/>
        </w:rPr>
        <w:t xml:space="preserve"> </w:t>
      </w:r>
      <w:r>
        <w:t>they</w:t>
      </w:r>
      <w:r>
        <w:rPr>
          <w:spacing w:val="-5"/>
        </w:rPr>
        <w:t xml:space="preserve"> </w:t>
      </w:r>
      <w:r>
        <w:t>key</w:t>
      </w:r>
      <w:r>
        <w:rPr>
          <w:spacing w:val="-3"/>
        </w:rPr>
        <w:t xml:space="preserve"> </w:t>
      </w:r>
      <w:r>
        <w:rPr>
          <w:spacing w:val="-2"/>
        </w:rPr>
        <w:t>precautions</w:t>
      </w:r>
    </w:p>
    <w:p w14:paraId="1AD556E3" w14:textId="77777777" w:rsidR="0031411C" w:rsidRDefault="0031411C">
      <w:pPr>
        <w:pStyle w:val="BodyText"/>
        <w:spacing w:before="96"/>
      </w:pPr>
    </w:p>
    <w:p w14:paraId="0572F844" w14:textId="77777777" w:rsidR="0031411C" w:rsidRDefault="00000000">
      <w:pPr>
        <w:pStyle w:val="BodyText"/>
        <w:spacing w:line="276" w:lineRule="auto"/>
        <w:ind w:left="680" w:right="806"/>
      </w:pPr>
      <w:r>
        <w:t xml:space="preserve">Hazard groups are further divided into </w:t>
      </w:r>
      <w:r>
        <w:rPr>
          <w:b/>
        </w:rPr>
        <w:t>hazard classes</w:t>
      </w:r>
      <w:r>
        <w:t>. This groups hazardous products together that have</w:t>
      </w:r>
      <w:r>
        <w:rPr>
          <w:spacing w:val="-3"/>
        </w:rPr>
        <w:t xml:space="preserve"> </w:t>
      </w:r>
      <w:r>
        <w:t>similar</w:t>
      </w:r>
      <w:r>
        <w:rPr>
          <w:spacing w:val="-3"/>
        </w:rPr>
        <w:t xml:space="preserve"> </w:t>
      </w:r>
      <w:r>
        <w:t>properties.</w:t>
      </w:r>
      <w:r>
        <w:rPr>
          <w:spacing w:val="-3"/>
        </w:rPr>
        <w:t xml:space="preserve"> </w:t>
      </w:r>
      <w:r>
        <w:t>In</w:t>
      </w:r>
      <w:r>
        <w:rPr>
          <w:spacing w:val="-4"/>
        </w:rPr>
        <w:t xml:space="preserve"> </w:t>
      </w:r>
      <w:r>
        <w:t>the</w:t>
      </w:r>
      <w:r>
        <w:rPr>
          <w:spacing w:val="-3"/>
        </w:rPr>
        <w:t xml:space="preserve"> </w:t>
      </w:r>
      <w:r>
        <w:t>Workplace</w:t>
      </w:r>
      <w:r>
        <w:rPr>
          <w:spacing w:val="-4"/>
        </w:rPr>
        <w:t xml:space="preserve"> </w:t>
      </w:r>
      <w:r>
        <w:t>Hazardous</w:t>
      </w:r>
      <w:r>
        <w:rPr>
          <w:spacing w:val="-4"/>
        </w:rPr>
        <w:t xml:space="preserve"> </w:t>
      </w:r>
      <w:r>
        <w:t>Materials</w:t>
      </w:r>
      <w:r>
        <w:rPr>
          <w:spacing w:val="-3"/>
        </w:rPr>
        <w:t xml:space="preserve"> </w:t>
      </w:r>
      <w:r>
        <w:t>Information</w:t>
      </w:r>
      <w:r>
        <w:rPr>
          <w:spacing w:val="-3"/>
        </w:rPr>
        <w:t xml:space="preserve"> </w:t>
      </w:r>
      <w:r>
        <w:t>System</w:t>
      </w:r>
      <w:r>
        <w:rPr>
          <w:spacing w:val="-3"/>
        </w:rPr>
        <w:t xml:space="preserve"> </w:t>
      </w:r>
      <w:r>
        <w:t>(WHMIS) 2015,</w:t>
      </w:r>
      <w:r>
        <w:rPr>
          <w:spacing w:val="-4"/>
        </w:rPr>
        <w:t xml:space="preserve"> </w:t>
      </w:r>
      <w:r>
        <w:t xml:space="preserve">there are currently </w:t>
      </w:r>
      <w:r>
        <w:rPr>
          <w:b/>
        </w:rPr>
        <w:t xml:space="preserve">19 physical classes </w:t>
      </w:r>
      <w:r>
        <w:t xml:space="preserve">and </w:t>
      </w:r>
      <w:r>
        <w:rPr>
          <w:b/>
        </w:rPr>
        <w:t>12 health classes</w:t>
      </w:r>
      <w:r>
        <w:t>.</w:t>
      </w:r>
    </w:p>
    <w:p w14:paraId="26AB0C37" w14:textId="77777777" w:rsidR="0031411C" w:rsidRDefault="00000000">
      <w:pPr>
        <w:pStyle w:val="BodyText"/>
        <w:spacing w:before="200" w:line="276" w:lineRule="auto"/>
        <w:ind w:left="680" w:right="1097"/>
        <w:jc w:val="both"/>
      </w:pPr>
      <w:r>
        <w:t>There</w:t>
      </w:r>
      <w:r>
        <w:rPr>
          <w:spacing w:val="-3"/>
        </w:rPr>
        <w:t xml:space="preserve"> </w:t>
      </w:r>
      <w:r>
        <w:t>are</w:t>
      </w:r>
      <w:r>
        <w:rPr>
          <w:spacing w:val="-3"/>
        </w:rPr>
        <w:t xml:space="preserve"> </w:t>
      </w:r>
      <w:r>
        <w:t>two</w:t>
      </w:r>
      <w:r>
        <w:rPr>
          <w:spacing w:val="-3"/>
        </w:rPr>
        <w:t xml:space="preserve"> </w:t>
      </w:r>
      <w:r>
        <w:t>environmental</w:t>
      </w:r>
      <w:r>
        <w:rPr>
          <w:spacing w:val="-3"/>
        </w:rPr>
        <w:t xml:space="preserve"> </w:t>
      </w:r>
      <w:r>
        <w:t>classes</w:t>
      </w:r>
      <w:r>
        <w:rPr>
          <w:spacing w:val="-2"/>
        </w:rPr>
        <w:t xml:space="preserve"> </w:t>
      </w:r>
      <w:r>
        <w:t>defined</w:t>
      </w:r>
      <w:r>
        <w:rPr>
          <w:spacing w:val="-6"/>
        </w:rPr>
        <w:t xml:space="preserve"> </w:t>
      </w:r>
      <w:r>
        <w:t>by</w:t>
      </w:r>
      <w:r>
        <w:rPr>
          <w:spacing w:val="-2"/>
        </w:rPr>
        <w:t xml:space="preserve"> </w:t>
      </w:r>
      <w:r>
        <w:t>the</w:t>
      </w:r>
      <w:r>
        <w:rPr>
          <w:spacing w:val="-3"/>
        </w:rPr>
        <w:t xml:space="preserve"> </w:t>
      </w:r>
      <w:r>
        <w:t>Globally</w:t>
      </w:r>
      <w:r>
        <w:rPr>
          <w:spacing w:val="-3"/>
        </w:rPr>
        <w:t xml:space="preserve"> </w:t>
      </w:r>
      <w:r>
        <w:t>Harmonized</w:t>
      </w:r>
      <w:r>
        <w:rPr>
          <w:spacing w:val="-3"/>
        </w:rPr>
        <w:t xml:space="preserve"> </w:t>
      </w:r>
      <w:r>
        <w:t>System</w:t>
      </w:r>
      <w:r>
        <w:rPr>
          <w:spacing w:val="-5"/>
        </w:rPr>
        <w:t xml:space="preserve"> </w:t>
      </w:r>
      <w:r>
        <w:t>of</w:t>
      </w:r>
      <w:r>
        <w:rPr>
          <w:spacing w:val="-3"/>
        </w:rPr>
        <w:t xml:space="preserve"> </w:t>
      </w:r>
      <w:r>
        <w:t>Classification</w:t>
      </w:r>
      <w:r>
        <w:rPr>
          <w:spacing w:val="-4"/>
        </w:rPr>
        <w:t xml:space="preserve"> </w:t>
      </w:r>
      <w:r>
        <w:t>and Labelling</w:t>
      </w:r>
      <w:r>
        <w:rPr>
          <w:spacing w:val="-8"/>
        </w:rPr>
        <w:t xml:space="preserve"> </w:t>
      </w:r>
      <w:r>
        <w:t>of</w:t>
      </w:r>
      <w:r>
        <w:rPr>
          <w:spacing w:val="-7"/>
        </w:rPr>
        <w:t xml:space="preserve"> </w:t>
      </w:r>
      <w:r>
        <w:t>Chemicals</w:t>
      </w:r>
      <w:r>
        <w:rPr>
          <w:spacing w:val="-6"/>
        </w:rPr>
        <w:t xml:space="preserve"> </w:t>
      </w:r>
      <w:r>
        <w:t>(GHS),</w:t>
      </w:r>
      <w:r>
        <w:rPr>
          <w:spacing w:val="-4"/>
        </w:rPr>
        <w:t xml:space="preserve"> </w:t>
      </w:r>
      <w:r>
        <w:t>but</w:t>
      </w:r>
      <w:r>
        <w:rPr>
          <w:spacing w:val="-4"/>
        </w:rPr>
        <w:t xml:space="preserve"> </w:t>
      </w:r>
      <w:r>
        <w:t>these</w:t>
      </w:r>
      <w:r>
        <w:rPr>
          <w:spacing w:val="-4"/>
        </w:rPr>
        <w:t xml:space="preserve"> </w:t>
      </w:r>
      <w:r>
        <w:t>are</w:t>
      </w:r>
      <w:r>
        <w:rPr>
          <w:spacing w:val="-4"/>
        </w:rPr>
        <w:t xml:space="preserve"> </w:t>
      </w:r>
      <w:r>
        <w:t>not</w:t>
      </w:r>
      <w:r>
        <w:rPr>
          <w:spacing w:val="-6"/>
        </w:rPr>
        <w:t xml:space="preserve"> </w:t>
      </w:r>
      <w:r>
        <w:t>officially</w:t>
      </w:r>
      <w:r>
        <w:rPr>
          <w:spacing w:val="-4"/>
        </w:rPr>
        <w:t xml:space="preserve"> </w:t>
      </w:r>
      <w:r>
        <w:t>part</w:t>
      </w:r>
      <w:r>
        <w:rPr>
          <w:spacing w:val="-7"/>
        </w:rPr>
        <w:t xml:space="preserve"> </w:t>
      </w:r>
      <w:r>
        <w:t>of</w:t>
      </w:r>
      <w:r>
        <w:rPr>
          <w:spacing w:val="-2"/>
        </w:rPr>
        <w:t xml:space="preserve"> </w:t>
      </w:r>
      <w:r>
        <w:rPr>
          <w:rFonts w:ascii="Trebuchet MS" w:hAnsi="Trebuchet MS"/>
        </w:rPr>
        <w:t>Canada’s</w:t>
      </w:r>
      <w:r>
        <w:rPr>
          <w:rFonts w:ascii="Trebuchet MS" w:hAnsi="Trebuchet MS"/>
          <w:spacing w:val="-17"/>
        </w:rPr>
        <w:t xml:space="preserve"> </w:t>
      </w:r>
      <w:r>
        <w:t>WHMIS</w:t>
      </w:r>
      <w:r>
        <w:rPr>
          <w:spacing w:val="-7"/>
        </w:rPr>
        <w:t xml:space="preserve"> </w:t>
      </w:r>
      <w:r>
        <w:t>2015.</w:t>
      </w:r>
      <w:r>
        <w:rPr>
          <w:spacing w:val="-6"/>
        </w:rPr>
        <w:t xml:space="preserve"> </w:t>
      </w:r>
      <w:r>
        <w:t>These</w:t>
      </w:r>
      <w:r>
        <w:rPr>
          <w:spacing w:val="-4"/>
        </w:rPr>
        <w:t xml:space="preserve"> </w:t>
      </w:r>
      <w:r>
        <w:t>classes are mentioned in this course as their information may be seen on products.</w:t>
      </w:r>
    </w:p>
    <w:p w14:paraId="0B0066B6" w14:textId="77777777" w:rsidR="0031411C" w:rsidRDefault="00000000">
      <w:pPr>
        <w:pStyle w:val="Title"/>
      </w:pPr>
      <w:r>
        <w:t>Table</w:t>
      </w:r>
      <w:r>
        <w:rPr>
          <w:spacing w:val="-3"/>
        </w:rPr>
        <w:t xml:space="preserve"> </w:t>
      </w:r>
      <w:r>
        <w:t>1:</w:t>
      </w:r>
      <w:r>
        <w:rPr>
          <w:spacing w:val="-1"/>
        </w:rPr>
        <w:t xml:space="preserve"> </w:t>
      </w:r>
      <w:r>
        <w:t>Hazard</w:t>
      </w:r>
      <w:r>
        <w:rPr>
          <w:spacing w:val="-3"/>
        </w:rPr>
        <w:t xml:space="preserve"> </w:t>
      </w:r>
      <w:r>
        <w:t>Groups</w:t>
      </w:r>
      <w:r>
        <w:rPr>
          <w:spacing w:val="-5"/>
        </w:rPr>
        <w:t xml:space="preserve"> </w:t>
      </w:r>
      <w:r>
        <w:t>and</w:t>
      </w:r>
      <w:r>
        <w:rPr>
          <w:spacing w:val="-1"/>
        </w:rPr>
        <w:t xml:space="preserve"> </w:t>
      </w:r>
      <w:r>
        <w:t xml:space="preserve">their </w:t>
      </w:r>
      <w:r>
        <w:rPr>
          <w:spacing w:val="-2"/>
        </w:rPr>
        <w:t>Classes</w:t>
      </w:r>
    </w:p>
    <w:p w14:paraId="29710798" w14:textId="77777777" w:rsidR="0031411C" w:rsidRDefault="0031411C">
      <w:pPr>
        <w:pStyle w:val="BodyText"/>
        <w:spacing w:before="8"/>
        <w:rPr>
          <w:b/>
          <w:sz w:val="19"/>
        </w:rPr>
      </w:pP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118"/>
        <w:gridCol w:w="3118"/>
      </w:tblGrid>
      <w:tr w:rsidR="0031411C" w14:paraId="6EAC89BC" w14:textId="77777777">
        <w:trPr>
          <w:trHeight w:val="271"/>
        </w:trPr>
        <w:tc>
          <w:tcPr>
            <w:tcW w:w="3116" w:type="dxa"/>
            <w:shd w:val="clear" w:color="auto" w:fill="D9D9D9"/>
          </w:tcPr>
          <w:p w14:paraId="703D23E3" w14:textId="77777777" w:rsidR="0031411C" w:rsidRDefault="00000000">
            <w:pPr>
              <w:pStyle w:val="TableParagraph"/>
              <w:spacing w:before="1" w:line="250" w:lineRule="exact"/>
              <w:ind w:left="518"/>
              <w:rPr>
                <w:b/>
              </w:rPr>
            </w:pPr>
            <w:r>
              <w:rPr>
                <w:b/>
              </w:rPr>
              <w:t>Physical</w:t>
            </w:r>
            <w:r>
              <w:rPr>
                <w:b/>
                <w:spacing w:val="-9"/>
              </w:rPr>
              <w:t xml:space="preserve"> </w:t>
            </w:r>
            <w:r>
              <w:rPr>
                <w:b/>
              </w:rPr>
              <w:t>hazards</w:t>
            </w:r>
            <w:r>
              <w:rPr>
                <w:b/>
                <w:spacing w:val="-6"/>
              </w:rPr>
              <w:t xml:space="preserve"> </w:t>
            </w:r>
            <w:r>
              <w:rPr>
                <w:b/>
                <w:spacing w:val="-4"/>
              </w:rPr>
              <w:t>group</w:t>
            </w:r>
          </w:p>
        </w:tc>
        <w:tc>
          <w:tcPr>
            <w:tcW w:w="3118" w:type="dxa"/>
            <w:shd w:val="clear" w:color="auto" w:fill="D9D9D9"/>
          </w:tcPr>
          <w:p w14:paraId="7496BB37" w14:textId="77777777" w:rsidR="0031411C" w:rsidRDefault="00000000">
            <w:pPr>
              <w:pStyle w:val="TableParagraph"/>
              <w:spacing w:before="1" w:line="250" w:lineRule="exact"/>
              <w:ind w:left="582"/>
              <w:rPr>
                <w:b/>
              </w:rPr>
            </w:pPr>
            <w:r>
              <w:rPr>
                <w:b/>
              </w:rPr>
              <w:t>Health</w:t>
            </w:r>
            <w:r>
              <w:rPr>
                <w:b/>
                <w:spacing w:val="-8"/>
              </w:rPr>
              <w:t xml:space="preserve"> </w:t>
            </w:r>
            <w:r>
              <w:rPr>
                <w:b/>
              </w:rPr>
              <w:t>hazards</w:t>
            </w:r>
            <w:r>
              <w:rPr>
                <w:b/>
                <w:spacing w:val="-6"/>
              </w:rPr>
              <w:t xml:space="preserve"> </w:t>
            </w:r>
            <w:r>
              <w:rPr>
                <w:b/>
                <w:spacing w:val="-4"/>
              </w:rPr>
              <w:t>group</w:t>
            </w:r>
          </w:p>
        </w:tc>
        <w:tc>
          <w:tcPr>
            <w:tcW w:w="3118" w:type="dxa"/>
            <w:shd w:val="clear" w:color="auto" w:fill="D9D9D9"/>
          </w:tcPr>
          <w:p w14:paraId="559921A5" w14:textId="77777777" w:rsidR="0031411C" w:rsidRDefault="00000000">
            <w:pPr>
              <w:pStyle w:val="TableParagraph"/>
              <w:spacing w:before="1" w:line="250" w:lineRule="exact"/>
              <w:ind w:left="157"/>
              <w:rPr>
                <w:b/>
              </w:rPr>
            </w:pPr>
            <w:r>
              <w:rPr>
                <w:b/>
              </w:rPr>
              <w:t>Environmental</w:t>
            </w:r>
            <w:r>
              <w:rPr>
                <w:b/>
                <w:spacing w:val="-7"/>
              </w:rPr>
              <w:t xml:space="preserve"> </w:t>
            </w:r>
            <w:r>
              <w:rPr>
                <w:b/>
              </w:rPr>
              <w:t>hazards</w:t>
            </w:r>
            <w:r>
              <w:rPr>
                <w:b/>
                <w:spacing w:val="-8"/>
              </w:rPr>
              <w:t xml:space="preserve"> </w:t>
            </w:r>
            <w:r>
              <w:rPr>
                <w:b/>
                <w:spacing w:val="-2"/>
              </w:rPr>
              <w:t>group*</w:t>
            </w:r>
          </w:p>
        </w:tc>
      </w:tr>
      <w:tr w:rsidR="0031411C" w14:paraId="161AB6D9" w14:textId="77777777">
        <w:trPr>
          <w:trHeight w:val="537"/>
        </w:trPr>
        <w:tc>
          <w:tcPr>
            <w:tcW w:w="3116" w:type="dxa"/>
          </w:tcPr>
          <w:p w14:paraId="6C2CE67B" w14:textId="77777777" w:rsidR="0031411C" w:rsidRDefault="00000000">
            <w:pPr>
              <w:pStyle w:val="TableParagraph"/>
              <w:spacing w:line="268" w:lineRule="exact"/>
            </w:pPr>
            <w:r>
              <w:t>Flammable</w:t>
            </w:r>
            <w:r>
              <w:rPr>
                <w:spacing w:val="-5"/>
              </w:rPr>
              <w:t xml:space="preserve"> </w:t>
            </w:r>
            <w:r>
              <w:rPr>
                <w:spacing w:val="-4"/>
              </w:rPr>
              <w:t>gases</w:t>
            </w:r>
          </w:p>
        </w:tc>
        <w:tc>
          <w:tcPr>
            <w:tcW w:w="3118" w:type="dxa"/>
          </w:tcPr>
          <w:p w14:paraId="11930030" w14:textId="77777777" w:rsidR="0031411C" w:rsidRDefault="00000000">
            <w:pPr>
              <w:pStyle w:val="TableParagraph"/>
              <w:spacing w:line="268" w:lineRule="exact"/>
            </w:pPr>
            <w:r>
              <w:t>Acute</w:t>
            </w:r>
            <w:r>
              <w:rPr>
                <w:spacing w:val="-4"/>
              </w:rPr>
              <w:t xml:space="preserve"> </w:t>
            </w:r>
            <w:r>
              <w:rPr>
                <w:spacing w:val="-2"/>
              </w:rPr>
              <w:t>toxicity</w:t>
            </w:r>
          </w:p>
        </w:tc>
        <w:tc>
          <w:tcPr>
            <w:tcW w:w="3118" w:type="dxa"/>
          </w:tcPr>
          <w:p w14:paraId="4F7ADC85" w14:textId="77777777" w:rsidR="0031411C" w:rsidRDefault="00000000">
            <w:pPr>
              <w:pStyle w:val="TableParagraph"/>
              <w:spacing w:line="268" w:lineRule="exact"/>
            </w:pPr>
            <w:r>
              <w:t>Hazardous</w:t>
            </w:r>
            <w:r>
              <w:rPr>
                <w:spacing w:val="-4"/>
              </w:rPr>
              <w:t xml:space="preserve"> </w:t>
            </w:r>
            <w:r>
              <w:t>to</w:t>
            </w:r>
            <w:r>
              <w:rPr>
                <w:spacing w:val="-2"/>
              </w:rPr>
              <w:t xml:space="preserve"> </w:t>
            </w:r>
            <w:r>
              <w:t>the</w:t>
            </w:r>
            <w:r>
              <w:rPr>
                <w:spacing w:val="-4"/>
              </w:rPr>
              <w:t xml:space="preserve"> </w:t>
            </w:r>
            <w:r>
              <w:rPr>
                <w:spacing w:val="-2"/>
              </w:rPr>
              <w:t>aquatic</w:t>
            </w:r>
          </w:p>
          <w:p w14:paraId="376AC52A" w14:textId="77777777" w:rsidR="0031411C" w:rsidRDefault="00000000">
            <w:pPr>
              <w:pStyle w:val="TableParagraph"/>
              <w:spacing w:line="249" w:lineRule="exact"/>
            </w:pPr>
            <w:r>
              <w:rPr>
                <w:spacing w:val="-2"/>
              </w:rPr>
              <w:t>environment</w:t>
            </w:r>
          </w:p>
        </w:tc>
      </w:tr>
      <w:tr w:rsidR="0031411C" w14:paraId="554F71CC" w14:textId="77777777">
        <w:trPr>
          <w:trHeight w:val="268"/>
        </w:trPr>
        <w:tc>
          <w:tcPr>
            <w:tcW w:w="3116" w:type="dxa"/>
          </w:tcPr>
          <w:p w14:paraId="19E56D77" w14:textId="77777777" w:rsidR="0031411C" w:rsidRDefault="00000000">
            <w:pPr>
              <w:pStyle w:val="TableParagraph"/>
              <w:spacing w:line="248" w:lineRule="exact"/>
            </w:pPr>
            <w:r>
              <w:t>Flammable</w:t>
            </w:r>
            <w:r>
              <w:rPr>
                <w:spacing w:val="-5"/>
              </w:rPr>
              <w:t xml:space="preserve"> </w:t>
            </w:r>
            <w:r>
              <w:rPr>
                <w:spacing w:val="-2"/>
              </w:rPr>
              <w:t>aerosols</w:t>
            </w:r>
          </w:p>
        </w:tc>
        <w:tc>
          <w:tcPr>
            <w:tcW w:w="3118" w:type="dxa"/>
          </w:tcPr>
          <w:p w14:paraId="11A51E6A" w14:textId="77777777" w:rsidR="0031411C" w:rsidRDefault="00000000">
            <w:pPr>
              <w:pStyle w:val="TableParagraph"/>
              <w:spacing w:line="248" w:lineRule="exact"/>
            </w:pPr>
            <w:r>
              <w:t>Skin</w:t>
            </w:r>
            <w:r>
              <w:rPr>
                <w:spacing w:val="-5"/>
              </w:rPr>
              <w:t xml:space="preserve"> </w:t>
            </w:r>
            <w:r>
              <w:rPr>
                <w:spacing w:val="-2"/>
              </w:rPr>
              <w:t>corrosion/irritation</w:t>
            </w:r>
          </w:p>
        </w:tc>
        <w:tc>
          <w:tcPr>
            <w:tcW w:w="3118" w:type="dxa"/>
          </w:tcPr>
          <w:p w14:paraId="068C741F" w14:textId="77777777" w:rsidR="0031411C" w:rsidRDefault="00000000">
            <w:pPr>
              <w:pStyle w:val="TableParagraph"/>
              <w:spacing w:line="248" w:lineRule="exact"/>
            </w:pPr>
            <w:r>
              <w:t>Hazardous</w:t>
            </w:r>
            <w:r>
              <w:rPr>
                <w:spacing w:val="-4"/>
              </w:rPr>
              <w:t xml:space="preserve"> </w:t>
            </w:r>
            <w:r>
              <w:t>to</w:t>
            </w:r>
            <w:r>
              <w:rPr>
                <w:spacing w:val="-2"/>
              </w:rPr>
              <w:t xml:space="preserve"> </w:t>
            </w:r>
            <w:r>
              <w:t>the</w:t>
            </w:r>
            <w:r>
              <w:rPr>
                <w:spacing w:val="-4"/>
              </w:rPr>
              <w:t xml:space="preserve"> </w:t>
            </w:r>
            <w:r>
              <w:t>ozone</w:t>
            </w:r>
            <w:r>
              <w:rPr>
                <w:spacing w:val="-3"/>
              </w:rPr>
              <w:t xml:space="preserve"> </w:t>
            </w:r>
            <w:r>
              <w:rPr>
                <w:spacing w:val="-4"/>
              </w:rPr>
              <w:t>layer</w:t>
            </w:r>
          </w:p>
        </w:tc>
      </w:tr>
      <w:tr w:rsidR="0031411C" w14:paraId="32B113A3" w14:textId="77777777">
        <w:trPr>
          <w:trHeight w:val="537"/>
        </w:trPr>
        <w:tc>
          <w:tcPr>
            <w:tcW w:w="3116" w:type="dxa"/>
          </w:tcPr>
          <w:p w14:paraId="63CD8336" w14:textId="77777777" w:rsidR="0031411C" w:rsidRDefault="00000000">
            <w:pPr>
              <w:pStyle w:val="TableParagraph"/>
              <w:spacing w:line="268" w:lineRule="exact"/>
            </w:pPr>
            <w:r>
              <w:t>Oxidizing</w:t>
            </w:r>
            <w:r>
              <w:rPr>
                <w:spacing w:val="-6"/>
              </w:rPr>
              <w:t xml:space="preserve"> </w:t>
            </w:r>
            <w:r>
              <w:rPr>
                <w:spacing w:val="-2"/>
              </w:rPr>
              <w:t>gases</w:t>
            </w:r>
          </w:p>
        </w:tc>
        <w:tc>
          <w:tcPr>
            <w:tcW w:w="3118" w:type="dxa"/>
          </w:tcPr>
          <w:p w14:paraId="5E2FA23B" w14:textId="77777777" w:rsidR="0031411C" w:rsidRDefault="00000000">
            <w:pPr>
              <w:pStyle w:val="TableParagraph"/>
              <w:spacing w:line="268" w:lineRule="exact"/>
            </w:pPr>
            <w:r>
              <w:t>Serious</w:t>
            </w:r>
            <w:r>
              <w:rPr>
                <w:spacing w:val="-3"/>
              </w:rPr>
              <w:t xml:space="preserve"> </w:t>
            </w:r>
            <w:r>
              <w:t>eye</w:t>
            </w:r>
            <w:r>
              <w:rPr>
                <w:spacing w:val="-3"/>
              </w:rPr>
              <w:t xml:space="preserve"> </w:t>
            </w:r>
            <w:r>
              <w:t>damage</w:t>
            </w:r>
            <w:r>
              <w:rPr>
                <w:spacing w:val="-3"/>
              </w:rPr>
              <w:t xml:space="preserve"> </w:t>
            </w:r>
            <w:r>
              <w:t>/</w:t>
            </w:r>
            <w:r>
              <w:rPr>
                <w:spacing w:val="1"/>
              </w:rPr>
              <w:t xml:space="preserve"> </w:t>
            </w:r>
            <w:r>
              <w:rPr>
                <w:spacing w:val="-5"/>
              </w:rPr>
              <w:t>eye</w:t>
            </w:r>
          </w:p>
          <w:p w14:paraId="646F95B0" w14:textId="77777777" w:rsidR="0031411C" w:rsidRDefault="00000000">
            <w:pPr>
              <w:pStyle w:val="TableParagraph"/>
              <w:spacing w:line="249" w:lineRule="exact"/>
            </w:pPr>
            <w:r>
              <w:rPr>
                <w:spacing w:val="-2"/>
              </w:rPr>
              <w:t>irritation</w:t>
            </w:r>
          </w:p>
        </w:tc>
        <w:tc>
          <w:tcPr>
            <w:tcW w:w="3118" w:type="dxa"/>
            <w:vMerge w:val="restart"/>
          </w:tcPr>
          <w:p w14:paraId="27CE5C21" w14:textId="77777777" w:rsidR="0031411C" w:rsidRDefault="0031411C">
            <w:pPr>
              <w:pStyle w:val="TableParagraph"/>
              <w:ind w:left="0"/>
              <w:rPr>
                <w:rFonts w:ascii="Times New Roman"/>
              </w:rPr>
            </w:pPr>
          </w:p>
        </w:tc>
      </w:tr>
      <w:tr w:rsidR="0031411C" w14:paraId="1382D78E" w14:textId="77777777">
        <w:trPr>
          <w:trHeight w:val="268"/>
        </w:trPr>
        <w:tc>
          <w:tcPr>
            <w:tcW w:w="3116" w:type="dxa"/>
          </w:tcPr>
          <w:p w14:paraId="4E4B3027" w14:textId="77777777" w:rsidR="0031411C" w:rsidRDefault="00000000">
            <w:pPr>
              <w:pStyle w:val="TableParagraph"/>
              <w:spacing w:line="248" w:lineRule="exact"/>
            </w:pPr>
            <w:r>
              <w:t>Gases</w:t>
            </w:r>
            <w:r>
              <w:rPr>
                <w:spacing w:val="-4"/>
              </w:rPr>
              <w:t xml:space="preserve"> </w:t>
            </w:r>
            <w:r>
              <w:t>under</w:t>
            </w:r>
            <w:r>
              <w:rPr>
                <w:spacing w:val="-3"/>
              </w:rPr>
              <w:t xml:space="preserve"> </w:t>
            </w:r>
            <w:r>
              <w:rPr>
                <w:spacing w:val="-2"/>
              </w:rPr>
              <w:t>pressure</w:t>
            </w:r>
          </w:p>
        </w:tc>
        <w:tc>
          <w:tcPr>
            <w:tcW w:w="3118" w:type="dxa"/>
          </w:tcPr>
          <w:p w14:paraId="35831D23" w14:textId="77777777" w:rsidR="0031411C" w:rsidRDefault="00000000">
            <w:pPr>
              <w:pStyle w:val="TableParagraph"/>
              <w:spacing w:line="248" w:lineRule="exact"/>
            </w:pPr>
            <w:r>
              <w:t>Respiratory</w:t>
            </w:r>
            <w:r>
              <w:rPr>
                <w:spacing w:val="-4"/>
              </w:rPr>
              <w:t xml:space="preserve"> </w:t>
            </w:r>
            <w:r>
              <w:t>or</w:t>
            </w:r>
            <w:r>
              <w:rPr>
                <w:spacing w:val="-4"/>
              </w:rPr>
              <w:t xml:space="preserve"> </w:t>
            </w:r>
            <w:r>
              <w:t>skin</w:t>
            </w:r>
            <w:r>
              <w:rPr>
                <w:spacing w:val="-1"/>
              </w:rPr>
              <w:t xml:space="preserve"> </w:t>
            </w:r>
            <w:r>
              <w:rPr>
                <w:spacing w:val="-2"/>
              </w:rPr>
              <w:t>sensitization</w:t>
            </w:r>
          </w:p>
        </w:tc>
        <w:tc>
          <w:tcPr>
            <w:tcW w:w="3118" w:type="dxa"/>
            <w:vMerge/>
            <w:tcBorders>
              <w:top w:val="nil"/>
            </w:tcBorders>
          </w:tcPr>
          <w:p w14:paraId="0201A0CF" w14:textId="77777777" w:rsidR="0031411C" w:rsidRDefault="0031411C">
            <w:pPr>
              <w:rPr>
                <w:sz w:val="2"/>
                <w:szCs w:val="2"/>
              </w:rPr>
            </w:pPr>
          </w:p>
        </w:tc>
      </w:tr>
      <w:tr w:rsidR="0031411C" w14:paraId="32792CD6" w14:textId="77777777">
        <w:trPr>
          <w:trHeight w:val="268"/>
        </w:trPr>
        <w:tc>
          <w:tcPr>
            <w:tcW w:w="3116" w:type="dxa"/>
          </w:tcPr>
          <w:p w14:paraId="1D941877" w14:textId="77777777" w:rsidR="0031411C" w:rsidRDefault="00000000">
            <w:pPr>
              <w:pStyle w:val="TableParagraph"/>
              <w:spacing w:line="248" w:lineRule="exact"/>
            </w:pPr>
            <w:r>
              <w:t>Flammable</w:t>
            </w:r>
            <w:r>
              <w:rPr>
                <w:spacing w:val="-5"/>
              </w:rPr>
              <w:t xml:space="preserve"> </w:t>
            </w:r>
            <w:r>
              <w:rPr>
                <w:spacing w:val="-2"/>
              </w:rPr>
              <w:t>liquids</w:t>
            </w:r>
          </w:p>
        </w:tc>
        <w:tc>
          <w:tcPr>
            <w:tcW w:w="3118" w:type="dxa"/>
          </w:tcPr>
          <w:p w14:paraId="557B4859" w14:textId="77777777" w:rsidR="0031411C" w:rsidRDefault="00000000">
            <w:pPr>
              <w:pStyle w:val="TableParagraph"/>
              <w:spacing w:line="248" w:lineRule="exact"/>
            </w:pPr>
            <w:r>
              <w:t>Germ</w:t>
            </w:r>
            <w:r>
              <w:rPr>
                <w:spacing w:val="-1"/>
              </w:rPr>
              <w:t xml:space="preserve"> </w:t>
            </w:r>
            <w:r>
              <w:t>cell</w:t>
            </w:r>
            <w:r>
              <w:rPr>
                <w:spacing w:val="-2"/>
              </w:rPr>
              <w:t xml:space="preserve"> mutagenicity</w:t>
            </w:r>
          </w:p>
        </w:tc>
        <w:tc>
          <w:tcPr>
            <w:tcW w:w="3118" w:type="dxa"/>
            <w:vMerge/>
            <w:tcBorders>
              <w:top w:val="nil"/>
            </w:tcBorders>
          </w:tcPr>
          <w:p w14:paraId="7593643B" w14:textId="77777777" w:rsidR="0031411C" w:rsidRDefault="0031411C">
            <w:pPr>
              <w:rPr>
                <w:sz w:val="2"/>
                <w:szCs w:val="2"/>
              </w:rPr>
            </w:pPr>
          </w:p>
        </w:tc>
      </w:tr>
      <w:tr w:rsidR="0031411C" w14:paraId="110F09A0" w14:textId="77777777">
        <w:trPr>
          <w:trHeight w:val="268"/>
        </w:trPr>
        <w:tc>
          <w:tcPr>
            <w:tcW w:w="3116" w:type="dxa"/>
          </w:tcPr>
          <w:p w14:paraId="6DB9DBE4" w14:textId="77777777" w:rsidR="0031411C" w:rsidRDefault="00000000">
            <w:pPr>
              <w:pStyle w:val="TableParagraph"/>
              <w:spacing w:line="248" w:lineRule="exact"/>
            </w:pPr>
            <w:r>
              <w:t>Flammable</w:t>
            </w:r>
            <w:r>
              <w:rPr>
                <w:spacing w:val="-5"/>
              </w:rPr>
              <w:t xml:space="preserve"> </w:t>
            </w:r>
            <w:r>
              <w:rPr>
                <w:spacing w:val="-2"/>
              </w:rPr>
              <w:t>solids</w:t>
            </w:r>
          </w:p>
        </w:tc>
        <w:tc>
          <w:tcPr>
            <w:tcW w:w="3118" w:type="dxa"/>
          </w:tcPr>
          <w:p w14:paraId="0E35A4FB" w14:textId="77777777" w:rsidR="0031411C" w:rsidRDefault="00000000">
            <w:pPr>
              <w:pStyle w:val="TableParagraph"/>
              <w:spacing w:line="248" w:lineRule="exact"/>
            </w:pPr>
            <w:r>
              <w:rPr>
                <w:spacing w:val="-2"/>
              </w:rPr>
              <w:t>Carcinogenicity</w:t>
            </w:r>
          </w:p>
        </w:tc>
        <w:tc>
          <w:tcPr>
            <w:tcW w:w="3118" w:type="dxa"/>
            <w:vMerge/>
            <w:tcBorders>
              <w:top w:val="nil"/>
            </w:tcBorders>
          </w:tcPr>
          <w:p w14:paraId="3B06DB12" w14:textId="77777777" w:rsidR="0031411C" w:rsidRDefault="0031411C">
            <w:pPr>
              <w:rPr>
                <w:sz w:val="2"/>
                <w:szCs w:val="2"/>
              </w:rPr>
            </w:pPr>
          </w:p>
        </w:tc>
      </w:tr>
      <w:tr w:rsidR="0031411C" w14:paraId="76B598FA" w14:textId="77777777">
        <w:trPr>
          <w:trHeight w:val="537"/>
        </w:trPr>
        <w:tc>
          <w:tcPr>
            <w:tcW w:w="3116" w:type="dxa"/>
          </w:tcPr>
          <w:p w14:paraId="08F0E890" w14:textId="77777777" w:rsidR="0031411C" w:rsidRDefault="00000000">
            <w:pPr>
              <w:pStyle w:val="TableParagraph"/>
              <w:spacing w:line="268" w:lineRule="exact"/>
            </w:pPr>
            <w:r>
              <w:t>Self-reactive</w:t>
            </w:r>
            <w:r>
              <w:rPr>
                <w:spacing w:val="-11"/>
              </w:rPr>
              <w:t xml:space="preserve"> </w:t>
            </w:r>
            <w:r>
              <w:t>substances</w:t>
            </w:r>
            <w:r>
              <w:rPr>
                <w:spacing w:val="-11"/>
              </w:rPr>
              <w:t xml:space="preserve"> </w:t>
            </w:r>
            <w:r>
              <w:rPr>
                <w:spacing w:val="-5"/>
              </w:rPr>
              <w:t>and</w:t>
            </w:r>
          </w:p>
          <w:p w14:paraId="1D16A0F3" w14:textId="77777777" w:rsidR="0031411C" w:rsidRDefault="00000000">
            <w:pPr>
              <w:pStyle w:val="TableParagraph"/>
              <w:spacing w:line="249" w:lineRule="exact"/>
            </w:pPr>
            <w:r>
              <w:rPr>
                <w:spacing w:val="-2"/>
              </w:rPr>
              <w:t>mixtures</w:t>
            </w:r>
          </w:p>
        </w:tc>
        <w:tc>
          <w:tcPr>
            <w:tcW w:w="3118" w:type="dxa"/>
          </w:tcPr>
          <w:p w14:paraId="08294C71" w14:textId="77777777" w:rsidR="0031411C" w:rsidRDefault="00000000">
            <w:pPr>
              <w:pStyle w:val="TableParagraph"/>
              <w:spacing w:line="268" w:lineRule="exact"/>
            </w:pPr>
            <w:r>
              <w:t>Reproductive</w:t>
            </w:r>
            <w:r>
              <w:rPr>
                <w:spacing w:val="-11"/>
              </w:rPr>
              <w:t xml:space="preserve"> </w:t>
            </w:r>
            <w:r>
              <w:rPr>
                <w:spacing w:val="-2"/>
              </w:rPr>
              <w:t>toxicity</w:t>
            </w:r>
          </w:p>
        </w:tc>
        <w:tc>
          <w:tcPr>
            <w:tcW w:w="3118" w:type="dxa"/>
            <w:vMerge/>
            <w:tcBorders>
              <w:top w:val="nil"/>
            </w:tcBorders>
          </w:tcPr>
          <w:p w14:paraId="33664D70" w14:textId="77777777" w:rsidR="0031411C" w:rsidRDefault="0031411C">
            <w:pPr>
              <w:rPr>
                <w:sz w:val="2"/>
                <w:szCs w:val="2"/>
              </w:rPr>
            </w:pPr>
          </w:p>
        </w:tc>
      </w:tr>
      <w:tr w:rsidR="0031411C" w14:paraId="00E1322C" w14:textId="77777777">
        <w:trPr>
          <w:trHeight w:val="537"/>
        </w:trPr>
        <w:tc>
          <w:tcPr>
            <w:tcW w:w="3116" w:type="dxa"/>
          </w:tcPr>
          <w:p w14:paraId="2FBAA01D" w14:textId="77777777" w:rsidR="0031411C" w:rsidRDefault="00000000">
            <w:pPr>
              <w:pStyle w:val="TableParagraph"/>
              <w:spacing w:line="268" w:lineRule="exact"/>
            </w:pPr>
            <w:r>
              <w:t>Pyrophoric</w:t>
            </w:r>
            <w:r>
              <w:rPr>
                <w:spacing w:val="-6"/>
              </w:rPr>
              <w:t xml:space="preserve"> </w:t>
            </w:r>
            <w:r>
              <w:rPr>
                <w:spacing w:val="-2"/>
              </w:rPr>
              <w:t>liquids</w:t>
            </w:r>
          </w:p>
        </w:tc>
        <w:tc>
          <w:tcPr>
            <w:tcW w:w="3118" w:type="dxa"/>
          </w:tcPr>
          <w:p w14:paraId="259D4497" w14:textId="77777777" w:rsidR="0031411C" w:rsidRDefault="00000000">
            <w:pPr>
              <w:pStyle w:val="TableParagraph"/>
              <w:spacing w:line="268" w:lineRule="exact"/>
              <w:rPr>
                <w:rFonts w:ascii="Trebuchet MS" w:hAnsi="Trebuchet MS"/>
              </w:rPr>
            </w:pPr>
            <w:r>
              <w:t>Specific</w:t>
            </w:r>
            <w:r>
              <w:rPr>
                <w:spacing w:val="-4"/>
              </w:rPr>
              <w:t xml:space="preserve"> </w:t>
            </w:r>
            <w:r>
              <w:t>target</w:t>
            </w:r>
            <w:r>
              <w:rPr>
                <w:spacing w:val="-5"/>
              </w:rPr>
              <w:t xml:space="preserve"> </w:t>
            </w:r>
            <w:r>
              <w:t>organ</w:t>
            </w:r>
            <w:r>
              <w:rPr>
                <w:spacing w:val="-4"/>
              </w:rPr>
              <w:t xml:space="preserve"> </w:t>
            </w:r>
            <w:r>
              <w:t xml:space="preserve">toxicity </w:t>
            </w:r>
            <w:r>
              <w:rPr>
                <w:rFonts w:ascii="Trebuchet MS" w:hAnsi="Trebuchet MS"/>
                <w:spacing w:val="-10"/>
              </w:rPr>
              <w:t>–</w:t>
            </w:r>
          </w:p>
          <w:p w14:paraId="1D5D1658" w14:textId="77777777" w:rsidR="0031411C" w:rsidRDefault="00000000">
            <w:pPr>
              <w:pStyle w:val="TableParagraph"/>
              <w:spacing w:line="249" w:lineRule="exact"/>
            </w:pPr>
            <w:r>
              <w:t>single</w:t>
            </w:r>
            <w:r>
              <w:rPr>
                <w:spacing w:val="-7"/>
              </w:rPr>
              <w:t xml:space="preserve"> </w:t>
            </w:r>
            <w:r>
              <w:rPr>
                <w:spacing w:val="-2"/>
              </w:rPr>
              <w:t>exposure</w:t>
            </w:r>
          </w:p>
        </w:tc>
        <w:tc>
          <w:tcPr>
            <w:tcW w:w="3118" w:type="dxa"/>
            <w:vMerge/>
            <w:tcBorders>
              <w:top w:val="nil"/>
            </w:tcBorders>
          </w:tcPr>
          <w:p w14:paraId="172EFE5F" w14:textId="77777777" w:rsidR="0031411C" w:rsidRDefault="0031411C">
            <w:pPr>
              <w:rPr>
                <w:sz w:val="2"/>
                <w:szCs w:val="2"/>
              </w:rPr>
            </w:pPr>
          </w:p>
        </w:tc>
      </w:tr>
      <w:tr w:rsidR="0031411C" w14:paraId="7C2CB145" w14:textId="77777777">
        <w:trPr>
          <w:trHeight w:val="537"/>
        </w:trPr>
        <w:tc>
          <w:tcPr>
            <w:tcW w:w="3116" w:type="dxa"/>
          </w:tcPr>
          <w:p w14:paraId="5A4E632D" w14:textId="77777777" w:rsidR="0031411C" w:rsidRDefault="00000000">
            <w:pPr>
              <w:pStyle w:val="TableParagraph"/>
              <w:spacing w:line="268" w:lineRule="exact"/>
            </w:pPr>
            <w:r>
              <w:t>Pyrophoric</w:t>
            </w:r>
            <w:r>
              <w:rPr>
                <w:spacing w:val="-6"/>
              </w:rPr>
              <w:t xml:space="preserve"> </w:t>
            </w:r>
            <w:r>
              <w:rPr>
                <w:spacing w:val="-2"/>
              </w:rPr>
              <w:t>solids</w:t>
            </w:r>
          </w:p>
        </w:tc>
        <w:tc>
          <w:tcPr>
            <w:tcW w:w="3118" w:type="dxa"/>
          </w:tcPr>
          <w:p w14:paraId="0C3FA119" w14:textId="77777777" w:rsidR="0031411C" w:rsidRDefault="00000000">
            <w:pPr>
              <w:pStyle w:val="TableParagraph"/>
              <w:spacing w:line="268" w:lineRule="exact"/>
              <w:rPr>
                <w:rFonts w:ascii="Trebuchet MS" w:hAnsi="Trebuchet MS"/>
              </w:rPr>
            </w:pPr>
            <w:r>
              <w:t>Specific</w:t>
            </w:r>
            <w:r>
              <w:rPr>
                <w:spacing w:val="-4"/>
              </w:rPr>
              <w:t xml:space="preserve"> </w:t>
            </w:r>
            <w:r>
              <w:t>target</w:t>
            </w:r>
            <w:r>
              <w:rPr>
                <w:spacing w:val="-4"/>
              </w:rPr>
              <w:t xml:space="preserve"> </w:t>
            </w:r>
            <w:r>
              <w:t>organ</w:t>
            </w:r>
            <w:r>
              <w:rPr>
                <w:spacing w:val="-4"/>
              </w:rPr>
              <w:t xml:space="preserve"> </w:t>
            </w:r>
            <w:r>
              <w:t>toxicity</w:t>
            </w:r>
            <w:r>
              <w:rPr>
                <w:spacing w:val="-1"/>
              </w:rPr>
              <w:t xml:space="preserve"> </w:t>
            </w:r>
            <w:r>
              <w:rPr>
                <w:rFonts w:ascii="Trebuchet MS" w:hAnsi="Trebuchet MS"/>
                <w:spacing w:val="-10"/>
              </w:rPr>
              <w:t>–</w:t>
            </w:r>
          </w:p>
          <w:p w14:paraId="001402AB" w14:textId="77777777" w:rsidR="0031411C" w:rsidRDefault="00000000">
            <w:pPr>
              <w:pStyle w:val="TableParagraph"/>
              <w:spacing w:line="249" w:lineRule="exact"/>
            </w:pPr>
            <w:r>
              <w:t>repeated</w:t>
            </w:r>
            <w:r>
              <w:rPr>
                <w:spacing w:val="-10"/>
              </w:rPr>
              <w:t xml:space="preserve"> </w:t>
            </w:r>
            <w:r>
              <w:rPr>
                <w:spacing w:val="-2"/>
              </w:rPr>
              <w:t>exposure</w:t>
            </w:r>
          </w:p>
        </w:tc>
        <w:tc>
          <w:tcPr>
            <w:tcW w:w="3118" w:type="dxa"/>
            <w:vMerge/>
            <w:tcBorders>
              <w:top w:val="nil"/>
            </w:tcBorders>
          </w:tcPr>
          <w:p w14:paraId="1AB711A5" w14:textId="77777777" w:rsidR="0031411C" w:rsidRDefault="0031411C">
            <w:pPr>
              <w:rPr>
                <w:sz w:val="2"/>
                <w:szCs w:val="2"/>
              </w:rPr>
            </w:pPr>
          </w:p>
        </w:tc>
      </w:tr>
      <w:tr w:rsidR="0031411C" w14:paraId="2F42A1E4" w14:textId="77777777">
        <w:trPr>
          <w:trHeight w:val="537"/>
        </w:trPr>
        <w:tc>
          <w:tcPr>
            <w:tcW w:w="3116" w:type="dxa"/>
          </w:tcPr>
          <w:p w14:paraId="599992BC" w14:textId="77777777" w:rsidR="0031411C" w:rsidRDefault="00000000">
            <w:pPr>
              <w:pStyle w:val="TableParagraph"/>
              <w:spacing w:line="268" w:lineRule="exact"/>
            </w:pPr>
            <w:r>
              <w:t>Self-heating</w:t>
            </w:r>
            <w:r>
              <w:rPr>
                <w:spacing w:val="-9"/>
              </w:rPr>
              <w:t xml:space="preserve"> </w:t>
            </w:r>
            <w:r>
              <w:t>substances</w:t>
            </w:r>
            <w:r>
              <w:rPr>
                <w:spacing w:val="-7"/>
              </w:rPr>
              <w:t xml:space="preserve"> </w:t>
            </w:r>
            <w:r>
              <w:rPr>
                <w:spacing w:val="-5"/>
              </w:rPr>
              <w:t>and</w:t>
            </w:r>
          </w:p>
          <w:p w14:paraId="739F1B13" w14:textId="77777777" w:rsidR="0031411C" w:rsidRDefault="00000000">
            <w:pPr>
              <w:pStyle w:val="TableParagraph"/>
              <w:spacing w:line="249" w:lineRule="exact"/>
            </w:pPr>
            <w:r>
              <w:rPr>
                <w:spacing w:val="-2"/>
              </w:rPr>
              <w:t>mixtures</w:t>
            </w:r>
          </w:p>
        </w:tc>
        <w:tc>
          <w:tcPr>
            <w:tcW w:w="3118" w:type="dxa"/>
          </w:tcPr>
          <w:p w14:paraId="39DE8D81" w14:textId="77777777" w:rsidR="0031411C" w:rsidRDefault="00000000">
            <w:pPr>
              <w:pStyle w:val="TableParagraph"/>
              <w:spacing w:line="268" w:lineRule="exact"/>
            </w:pPr>
            <w:r>
              <w:t>Aspiration</w:t>
            </w:r>
            <w:r>
              <w:rPr>
                <w:spacing w:val="-7"/>
              </w:rPr>
              <w:t xml:space="preserve"> </w:t>
            </w:r>
            <w:r>
              <w:rPr>
                <w:spacing w:val="-2"/>
              </w:rPr>
              <w:t>hazard</w:t>
            </w:r>
          </w:p>
        </w:tc>
        <w:tc>
          <w:tcPr>
            <w:tcW w:w="3118" w:type="dxa"/>
            <w:vMerge/>
            <w:tcBorders>
              <w:top w:val="nil"/>
            </w:tcBorders>
          </w:tcPr>
          <w:p w14:paraId="29E77365" w14:textId="77777777" w:rsidR="0031411C" w:rsidRDefault="0031411C">
            <w:pPr>
              <w:rPr>
                <w:sz w:val="2"/>
                <w:szCs w:val="2"/>
              </w:rPr>
            </w:pPr>
          </w:p>
        </w:tc>
      </w:tr>
      <w:tr w:rsidR="0031411C" w14:paraId="18D780EC" w14:textId="77777777">
        <w:trPr>
          <w:trHeight w:val="803"/>
        </w:trPr>
        <w:tc>
          <w:tcPr>
            <w:tcW w:w="3116" w:type="dxa"/>
          </w:tcPr>
          <w:p w14:paraId="2A496426" w14:textId="77777777" w:rsidR="0031411C" w:rsidRDefault="00000000">
            <w:pPr>
              <w:pStyle w:val="TableParagraph"/>
              <w:ind w:right="32"/>
            </w:pPr>
            <w:r>
              <w:t>Substances</w:t>
            </w:r>
            <w:r>
              <w:rPr>
                <w:spacing w:val="-13"/>
              </w:rPr>
              <w:t xml:space="preserve"> </w:t>
            </w:r>
            <w:r>
              <w:t>and</w:t>
            </w:r>
            <w:r>
              <w:rPr>
                <w:spacing w:val="-12"/>
              </w:rPr>
              <w:t xml:space="preserve"> </w:t>
            </w:r>
            <w:r>
              <w:t>mixtures</w:t>
            </w:r>
            <w:r>
              <w:rPr>
                <w:spacing w:val="-12"/>
              </w:rPr>
              <w:t xml:space="preserve"> </w:t>
            </w:r>
            <w:r>
              <w:t>which, in contact with water, emit</w:t>
            </w:r>
          </w:p>
          <w:p w14:paraId="5C93C1BF" w14:textId="77777777" w:rsidR="0031411C" w:rsidRDefault="00000000">
            <w:pPr>
              <w:pStyle w:val="TableParagraph"/>
              <w:spacing w:line="247" w:lineRule="exact"/>
            </w:pPr>
            <w:r>
              <w:t>flammable</w:t>
            </w:r>
            <w:r>
              <w:rPr>
                <w:spacing w:val="-5"/>
              </w:rPr>
              <w:t xml:space="preserve"> </w:t>
            </w:r>
            <w:r>
              <w:rPr>
                <w:spacing w:val="-2"/>
              </w:rPr>
              <w:t>gases</w:t>
            </w:r>
          </w:p>
        </w:tc>
        <w:tc>
          <w:tcPr>
            <w:tcW w:w="3118" w:type="dxa"/>
          </w:tcPr>
          <w:p w14:paraId="2B7CA237" w14:textId="77777777" w:rsidR="0031411C" w:rsidRDefault="00000000">
            <w:pPr>
              <w:pStyle w:val="TableParagraph"/>
              <w:ind w:right="857"/>
            </w:pPr>
            <w:r>
              <w:t>Biohazardous</w:t>
            </w:r>
            <w:r>
              <w:rPr>
                <w:spacing w:val="-13"/>
              </w:rPr>
              <w:t xml:space="preserve"> </w:t>
            </w:r>
            <w:r>
              <w:t xml:space="preserve">infectious </w:t>
            </w:r>
            <w:r>
              <w:rPr>
                <w:spacing w:val="-2"/>
              </w:rPr>
              <w:t>materials</w:t>
            </w:r>
          </w:p>
        </w:tc>
        <w:tc>
          <w:tcPr>
            <w:tcW w:w="3118" w:type="dxa"/>
            <w:vMerge/>
            <w:tcBorders>
              <w:top w:val="nil"/>
            </w:tcBorders>
          </w:tcPr>
          <w:p w14:paraId="6767EC0C" w14:textId="77777777" w:rsidR="0031411C" w:rsidRDefault="0031411C">
            <w:pPr>
              <w:rPr>
                <w:sz w:val="2"/>
                <w:szCs w:val="2"/>
              </w:rPr>
            </w:pPr>
          </w:p>
        </w:tc>
      </w:tr>
      <w:tr w:rsidR="0031411C" w14:paraId="2E5079DD" w14:textId="77777777">
        <w:trPr>
          <w:trHeight w:val="537"/>
        </w:trPr>
        <w:tc>
          <w:tcPr>
            <w:tcW w:w="3116" w:type="dxa"/>
          </w:tcPr>
          <w:p w14:paraId="1E799B2E" w14:textId="77777777" w:rsidR="0031411C" w:rsidRDefault="00000000">
            <w:pPr>
              <w:pStyle w:val="TableParagraph"/>
              <w:spacing w:line="268" w:lineRule="exact"/>
            </w:pPr>
            <w:r>
              <w:t>Oxidizing</w:t>
            </w:r>
            <w:r>
              <w:rPr>
                <w:spacing w:val="-6"/>
              </w:rPr>
              <w:t xml:space="preserve"> </w:t>
            </w:r>
            <w:r>
              <w:rPr>
                <w:spacing w:val="-2"/>
              </w:rPr>
              <w:t>liquids</w:t>
            </w:r>
          </w:p>
        </w:tc>
        <w:tc>
          <w:tcPr>
            <w:tcW w:w="3118" w:type="dxa"/>
          </w:tcPr>
          <w:p w14:paraId="3A42E517" w14:textId="77777777" w:rsidR="0031411C" w:rsidRDefault="00000000">
            <w:pPr>
              <w:pStyle w:val="TableParagraph"/>
              <w:spacing w:line="268" w:lineRule="exact"/>
            </w:pPr>
            <w:r>
              <w:t>Health</w:t>
            </w:r>
            <w:r>
              <w:rPr>
                <w:spacing w:val="-5"/>
              </w:rPr>
              <w:t xml:space="preserve"> </w:t>
            </w:r>
            <w:r>
              <w:t>hazards</w:t>
            </w:r>
            <w:r>
              <w:rPr>
                <w:spacing w:val="-5"/>
              </w:rPr>
              <w:t xml:space="preserve"> </w:t>
            </w:r>
            <w:r>
              <w:t>not</w:t>
            </w:r>
            <w:r>
              <w:rPr>
                <w:spacing w:val="-5"/>
              </w:rPr>
              <w:t xml:space="preserve"> </w:t>
            </w:r>
            <w:r>
              <w:rPr>
                <w:spacing w:val="-2"/>
              </w:rPr>
              <w:t>otherwise</w:t>
            </w:r>
          </w:p>
          <w:p w14:paraId="335B71BB" w14:textId="77777777" w:rsidR="0031411C" w:rsidRDefault="00000000">
            <w:pPr>
              <w:pStyle w:val="TableParagraph"/>
              <w:spacing w:line="249" w:lineRule="exact"/>
            </w:pPr>
            <w:r>
              <w:rPr>
                <w:spacing w:val="-2"/>
              </w:rPr>
              <w:t>classified</w:t>
            </w:r>
          </w:p>
        </w:tc>
        <w:tc>
          <w:tcPr>
            <w:tcW w:w="3118" w:type="dxa"/>
            <w:vMerge/>
            <w:tcBorders>
              <w:top w:val="nil"/>
            </w:tcBorders>
          </w:tcPr>
          <w:p w14:paraId="5626EC9F" w14:textId="77777777" w:rsidR="0031411C" w:rsidRDefault="0031411C">
            <w:pPr>
              <w:rPr>
                <w:sz w:val="2"/>
                <w:szCs w:val="2"/>
              </w:rPr>
            </w:pPr>
          </w:p>
        </w:tc>
      </w:tr>
      <w:tr w:rsidR="0031411C" w14:paraId="590E0A7F" w14:textId="77777777">
        <w:trPr>
          <w:trHeight w:val="268"/>
        </w:trPr>
        <w:tc>
          <w:tcPr>
            <w:tcW w:w="3116" w:type="dxa"/>
          </w:tcPr>
          <w:p w14:paraId="605FCE8D" w14:textId="77777777" w:rsidR="0031411C" w:rsidRDefault="00000000">
            <w:pPr>
              <w:pStyle w:val="TableParagraph"/>
              <w:spacing w:line="248" w:lineRule="exact"/>
            </w:pPr>
            <w:r>
              <w:t>Oxidizing</w:t>
            </w:r>
            <w:r>
              <w:rPr>
                <w:spacing w:val="-6"/>
              </w:rPr>
              <w:t xml:space="preserve"> </w:t>
            </w:r>
            <w:r>
              <w:rPr>
                <w:spacing w:val="-2"/>
              </w:rPr>
              <w:t>solids</w:t>
            </w:r>
          </w:p>
        </w:tc>
        <w:tc>
          <w:tcPr>
            <w:tcW w:w="3118" w:type="dxa"/>
            <w:vMerge w:val="restart"/>
          </w:tcPr>
          <w:p w14:paraId="5683EB10" w14:textId="77777777" w:rsidR="0031411C" w:rsidRDefault="0031411C">
            <w:pPr>
              <w:pStyle w:val="TableParagraph"/>
              <w:ind w:left="0"/>
              <w:rPr>
                <w:rFonts w:ascii="Times New Roman"/>
              </w:rPr>
            </w:pPr>
          </w:p>
        </w:tc>
        <w:tc>
          <w:tcPr>
            <w:tcW w:w="3118" w:type="dxa"/>
            <w:vMerge/>
            <w:tcBorders>
              <w:top w:val="nil"/>
            </w:tcBorders>
          </w:tcPr>
          <w:p w14:paraId="1DDD979C" w14:textId="77777777" w:rsidR="0031411C" w:rsidRDefault="0031411C">
            <w:pPr>
              <w:rPr>
                <w:sz w:val="2"/>
                <w:szCs w:val="2"/>
              </w:rPr>
            </w:pPr>
          </w:p>
        </w:tc>
      </w:tr>
      <w:tr w:rsidR="0031411C" w14:paraId="6AFFE87A" w14:textId="77777777">
        <w:trPr>
          <w:trHeight w:val="270"/>
        </w:trPr>
        <w:tc>
          <w:tcPr>
            <w:tcW w:w="3116" w:type="dxa"/>
          </w:tcPr>
          <w:p w14:paraId="0AB58747" w14:textId="77777777" w:rsidR="0031411C" w:rsidRDefault="00000000">
            <w:pPr>
              <w:pStyle w:val="TableParagraph"/>
              <w:spacing w:before="1" w:line="249" w:lineRule="exact"/>
            </w:pPr>
            <w:r>
              <w:t>Organic</w:t>
            </w:r>
            <w:r>
              <w:rPr>
                <w:spacing w:val="-5"/>
              </w:rPr>
              <w:t xml:space="preserve"> </w:t>
            </w:r>
            <w:r>
              <w:rPr>
                <w:spacing w:val="-2"/>
              </w:rPr>
              <w:t>peroxides</w:t>
            </w:r>
          </w:p>
        </w:tc>
        <w:tc>
          <w:tcPr>
            <w:tcW w:w="3118" w:type="dxa"/>
            <w:vMerge/>
            <w:tcBorders>
              <w:top w:val="nil"/>
            </w:tcBorders>
          </w:tcPr>
          <w:p w14:paraId="711359CD" w14:textId="77777777" w:rsidR="0031411C" w:rsidRDefault="0031411C">
            <w:pPr>
              <w:rPr>
                <w:sz w:val="2"/>
                <w:szCs w:val="2"/>
              </w:rPr>
            </w:pPr>
          </w:p>
        </w:tc>
        <w:tc>
          <w:tcPr>
            <w:tcW w:w="3118" w:type="dxa"/>
            <w:vMerge/>
            <w:tcBorders>
              <w:top w:val="nil"/>
            </w:tcBorders>
          </w:tcPr>
          <w:p w14:paraId="0E68F15B" w14:textId="77777777" w:rsidR="0031411C" w:rsidRDefault="0031411C">
            <w:pPr>
              <w:rPr>
                <w:sz w:val="2"/>
                <w:szCs w:val="2"/>
              </w:rPr>
            </w:pPr>
          </w:p>
        </w:tc>
      </w:tr>
      <w:tr w:rsidR="0031411C" w14:paraId="32E396C5" w14:textId="77777777">
        <w:trPr>
          <w:trHeight w:val="268"/>
        </w:trPr>
        <w:tc>
          <w:tcPr>
            <w:tcW w:w="3116" w:type="dxa"/>
          </w:tcPr>
          <w:p w14:paraId="768687E7" w14:textId="77777777" w:rsidR="0031411C" w:rsidRDefault="00000000">
            <w:pPr>
              <w:pStyle w:val="TableParagraph"/>
              <w:spacing w:line="248" w:lineRule="exact"/>
            </w:pPr>
            <w:r>
              <w:t>Corrosive</w:t>
            </w:r>
            <w:r>
              <w:rPr>
                <w:spacing w:val="-4"/>
              </w:rPr>
              <w:t xml:space="preserve"> </w:t>
            </w:r>
            <w:r>
              <w:t>to</w:t>
            </w:r>
            <w:r>
              <w:rPr>
                <w:spacing w:val="-4"/>
              </w:rPr>
              <w:t xml:space="preserve"> </w:t>
            </w:r>
            <w:r>
              <w:rPr>
                <w:spacing w:val="-2"/>
              </w:rPr>
              <w:t>metals</w:t>
            </w:r>
          </w:p>
        </w:tc>
        <w:tc>
          <w:tcPr>
            <w:tcW w:w="3118" w:type="dxa"/>
            <w:vMerge/>
            <w:tcBorders>
              <w:top w:val="nil"/>
            </w:tcBorders>
          </w:tcPr>
          <w:p w14:paraId="2218A53A" w14:textId="77777777" w:rsidR="0031411C" w:rsidRDefault="0031411C">
            <w:pPr>
              <w:rPr>
                <w:sz w:val="2"/>
                <w:szCs w:val="2"/>
              </w:rPr>
            </w:pPr>
          </w:p>
        </w:tc>
        <w:tc>
          <w:tcPr>
            <w:tcW w:w="3118" w:type="dxa"/>
            <w:vMerge/>
            <w:tcBorders>
              <w:top w:val="nil"/>
            </w:tcBorders>
          </w:tcPr>
          <w:p w14:paraId="268762BC" w14:textId="77777777" w:rsidR="0031411C" w:rsidRDefault="0031411C">
            <w:pPr>
              <w:rPr>
                <w:sz w:val="2"/>
                <w:szCs w:val="2"/>
              </w:rPr>
            </w:pPr>
          </w:p>
        </w:tc>
      </w:tr>
      <w:tr w:rsidR="0031411C" w14:paraId="62EEF725" w14:textId="77777777">
        <w:trPr>
          <w:trHeight w:val="268"/>
        </w:trPr>
        <w:tc>
          <w:tcPr>
            <w:tcW w:w="3116" w:type="dxa"/>
          </w:tcPr>
          <w:p w14:paraId="601BE08D" w14:textId="77777777" w:rsidR="0031411C" w:rsidRDefault="00000000">
            <w:pPr>
              <w:pStyle w:val="TableParagraph"/>
              <w:spacing w:line="248" w:lineRule="exact"/>
            </w:pPr>
            <w:r>
              <w:t>Combustible</w:t>
            </w:r>
            <w:r>
              <w:rPr>
                <w:spacing w:val="-6"/>
              </w:rPr>
              <w:t xml:space="preserve"> </w:t>
            </w:r>
            <w:r>
              <w:rPr>
                <w:spacing w:val="-2"/>
              </w:rPr>
              <w:t>dusts</w:t>
            </w:r>
          </w:p>
        </w:tc>
        <w:tc>
          <w:tcPr>
            <w:tcW w:w="3118" w:type="dxa"/>
            <w:vMerge/>
            <w:tcBorders>
              <w:top w:val="nil"/>
            </w:tcBorders>
          </w:tcPr>
          <w:p w14:paraId="28826B06" w14:textId="77777777" w:rsidR="0031411C" w:rsidRDefault="0031411C">
            <w:pPr>
              <w:rPr>
                <w:sz w:val="2"/>
                <w:szCs w:val="2"/>
              </w:rPr>
            </w:pPr>
          </w:p>
        </w:tc>
        <w:tc>
          <w:tcPr>
            <w:tcW w:w="3118" w:type="dxa"/>
            <w:vMerge/>
            <w:tcBorders>
              <w:top w:val="nil"/>
            </w:tcBorders>
          </w:tcPr>
          <w:p w14:paraId="2E508AF0" w14:textId="77777777" w:rsidR="0031411C" w:rsidRDefault="0031411C">
            <w:pPr>
              <w:rPr>
                <w:sz w:val="2"/>
                <w:szCs w:val="2"/>
              </w:rPr>
            </w:pPr>
          </w:p>
        </w:tc>
      </w:tr>
      <w:tr w:rsidR="0031411C" w14:paraId="021ECDB6" w14:textId="77777777">
        <w:trPr>
          <w:trHeight w:val="268"/>
        </w:trPr>
        <w:tc>
          <w:tcPr>
            <w:tcW w:w="3116" w:type="dxa"/>
          </w:tcPr>
          <w:p w14:paraId="048C3E1B" w14:textId="77777777" w:rsidR="0031411C" w:rsidRDefault="00000000">
            <w:pPr>
              <w:pStyle w:val="TableParagraph"/>
              <w:spacing w:line="249" w:lineRule="exact"/>
            </w:pPr>
            <w:r>
              <w:t>Simple</w:t>
            </w:r>
            <w:r>
              <w:rPr>
                <w:spacing w:val="-2"/>
              </w:rPr>
              <w:t xml:space="preserve"> asphyxiants</w:t>
            </w:r>
          </w:p>
        </w:tc>
        <w:tc>
          <w:tcPr>
            <w:tcW w:w="3118" w:type="dxa"/>
            <w:vMerge/>
            <w:tcBorders>
              <w:top w:val="nil"/>
            </w:tcBorders>
          </w:tcPr>
          <w:p w14:paraId="1337485C" w14:textId="77777777" w:rsidR="0031411C" w:rsidRDefault="0031411C">
            <w:pPr>
              <w:rPr>
                <w:sz w:val="2"/>
                <w:szCs w:val="2"/>
              </w:rPr>
            </w:pPr>
          </w:p>
        </w:tc>
        <w:tc>
          <w:tcPr>
            <w:tcW w:w="3118" w:type="dxa"/>
            <w:vMerge/>
            <w:tcBorders>
              <w:top w:val="nil"/>
            </w:tcBorders>
          </w:tcPr>
          <w:p w14:paraId="4ADFADE4" w14:textId="77777777" w:rsidR="0031411C" w:rsidRDefault="0031411C">
            <w:pPr>
              <w:rPr>
                <w:sz w:val="2"/>
                <w:szCs w:val="2"/>
              </w:rPr>
            </w:pPr>
          </w:p>
        </w:tc>
      </w:tr>
      <w:tr w:rsidR="0031411C" w14:paraId="59393AE0" w14:textId="77777777">
        <w:trPr>
          <w:trHeight w:val="268"/>
        </w:trPr>
        <w:tc>
          <w:tcPr>
            <w:tcW w:w="3116" w:type="dxa"/>
          </w:tcPr>
          <w:p w14:paraId="72C67656" w14:textId="77777777" w:rsidR="0031411C" w:rsidRDefault="00000000">
            <w:pPr>
              <w:pStyle w:val="TableParagraph"/>
              <w:spacing w:line="248" w:lineRule="exact"/>
            </w:pPr>
            <w:r>
              <w:t>Pyrophoric</w:t>
            </w:r>
            <w:r>
              <w:rPr>
                <w:spacing w:val="-8"/>
              </w:rPr>
              <w:t xml:space="preserve"> </w:t>
            </w:r>
            <w:r>
              <w:rPr>
                <w:spacing w:val="-2"/>
              </w:rPr>
              <w:t>gases</w:t>
            </w:r>
          </w:p>
        </w:tc>
        <w:tc>
          <w:tcPr>
            <w:tcW w:w="3118" w:type="dxa"/>
            <w:vMerge/>
            <w:tcBorders>
              <w:top w:val="nil"/>
            </w:tcBorders>
          </w:tcPr>
          <w:p w14:paraId="42B6BC6D" w14:textId="77777777" w:rsidR="0031411C" w:rsidRDefault="0031411C">
            <w:pPr>
              <w:rPr>
                <w:sz w:val="2"/>
                <w:szCs w:val="2"/>
              </w:rPr>
            </w:pPr>
          </w:p>
        </w:tc>
        <w:tc>
          <w:tcPr>
            <w:tcW w:w="3118" w:type="dxa"/>
            <w:vMerge/>
            <w:tcBorders>
              <w:top w:val="nil"/>
            </w:tcBorders>
          </w:tcPr>
          <w:p w14:paraId="776783D3" w14:textId="77777777" w:rsidR="0031411C" w:rsidRDefault="0031411C">
            <w:pPr>
              <w:rPr>
                <w:sz w:val="2"/>
                <w:szCs w:val="2"/>
              </w:rPr>
            </w:pPr>
          </w:p>
        </w:tc>
      </w:tr>
      <w:tr w:rsidR="0031411C" w14:paraId="30C1B618" w14:textId="77777777">
        <w:trPr>
          <w:trHeight w:val="537"/>
        </w:trPr>
        <w:tc>
          <w:tcPr>
            <w:tcW w:w="3116" w:type="dxa"/>
          </w:tcPr>
          <w:p w14:paraId="03947BB8" w14:textId="77777777" w:rsidR="0031411C" w:rsidRDefault="00000000">
            <w:pPr>
              <w:pStyle w:val="TableParagraph"/>
              <w:spacing w:line="268" w:lineRule="exact"/>
            </w:pPr>
            <w:r>
              <w:t>Physical</w:t>
            </w:r>
            <w:r>
              <w:rPr>
                <w:spacing w:val="-7"/>
              </w:rPr>
              <w:t xml:space="preserve"> </w:t>
            </w:r>
            <w:r>
              <w:t>hazards</w:t>
            </w:r>
            <w:r>
              <w:rPr>
                <w:spacing w:val="-3"/>
              </w:rPr>
              <w:t xml:space="preserve"> </w:t>
            </w:r>
            <w:r>
              <w:t>not</w:t>
            </w:r>
            <w:r>
              <w:rPr>
                <w:spacing w:val="-3"/>
              </w:rPr>
              <w:t xml:space="preserve"> </w:t>
            </w:r>
            <w:r>
              <w:rPr>
                <w:spacing w:val="-2"/>
              </w:rPr>
              <w:t>otherwise</w:t>
            </w:r>
          </w:p>
          <w:p w14:paraId="725AFB3C" w14:textId="77777777" w:rsidR="0031411C" w:rsidRDefault="00000000">
            <w:pPr>
              <w:pStyle w:val="TableParagraph"/>
              <w:spacing w:line="249" w:lineRule="exact"/>
            </w:pPr>
            <w:r>
              <w:rPr>
                <w:spacing w:val="-2"/>
              </w:rPr>
              <w:t>classified</w:t>
            </w:r>
          </w:p>
        </w:tc>
        <w:tc>
          <w:tcPr>
            <w:tcW w:w="3118" w:type="dxa"/>
            <w:vMerge/>
            <w:tcBorders>
              <w:top w:val="nil"/>
            </w:tcBorders>
          </w:tcPr>
          <w:p w14:paraId="2765323F" w14:textId="77777777" w:rsidR="0031411C" w:rsidRDefault="0031411C">
            <w:pPr>
              <w:rPr>
                <w:sz w:val="2"/>
                <w:szCs w:val="2"/>
              </w:rPr>
            </w:pPr>
          </w:p>
        </w:tc>
        <w:tc>
          <w:tcPr>
            <w:tcW w:w="3118" w:type="dxa"/>
            <w:vMerge/>
            <w:tcBorders>
              <w:top w:val="nil"/>
            </w:tcBorders>
          </w:tcPr>
          <w:p w14:paraId="704561B1" w14:textId="77777777" w:rsidR="0031411C" w:rsidRDefault="0031411C">
            <w:pPr>
              <w:rPr>
                <w:sz w:val="2"/>
                <w:szCs w:val="2"/>
              </w:rPr>
            </w:pPr>
          </w:p>
        </w:tc>
      </w:tr>
      <w:tr w:rsidR="0031411C" w14:paraId="0A573B0B" w14:textId="77777777">
        <w:trPr>
          <w:trHeight w:val="268"/>
        </w:trPr>
        <w:tc>
          <w:tcPr>
            <w:tcW w:w="3116" w:type="dxa"/>
          </w:tcPr>
          <w:p w14:paraId="127374B0" w14:textId="77777777" w:rsidR="0031411C" w:rsidRDefault="00000000">
            <w:pPr>
              <w:pStyle w:val="TableParagraph"/>
              <w:spacing w:line="248" w:lineRule="exact"/>
            </w:pPr>
            <w:r>
              <w:t>Explosives</w:t>
            </w:r>
            <w:r>
              <w:rPr>
                <w:spacing w:val="-10"/>
              </w:rPr>
              <w:t xml:space="preserve"> *</w:t>
            </w:r>
          </w:p>
        </w:tc>
        <w:tc>
          <w:tcPr>
            <w:tcW w:w="3118" w:type="dxa"/>
            <w:vMerge/>
            <w:tcBorders>
              <w:top w:val="nil"/>
            </w:tcBorders>
          </w:tcPr>
          <w:p w14:paraId="72503FBA" w14:textId="77777777" w:rsidR="0031411C" w:rsidRDefault="0031411C">
            <w:pPr>
              <w:rPr>
                <w:sz w:val="2"/>
                <w:szCs w:val="2"/>
              </w:rPr>
            </w:pPr>
          </w:p>
        </w:tc>
        <w:tc>
          <w:tcPr>
            <w:tcW w:w="3118" w:type="dxa"/>
            <w:vMerge/>
            <w:tcBorders>
              <w:top w:val="nil"/>
            </w:tcBorders>
          </w:tcPr>
          <w:p w14:paraId="0BA9C0D4" w14:textId="77777777" w:rsidR="0031411C" w:rsidRDefault="0031411C">
            <w:pPr>
              <w:rPr>
                <w:sz w:val="2"/>
                <w:szCs w:val="2"/>
              </w:rPr>
            </w:pPr>
          </w:p>
        </w:tc>
      </w:tr>
    </w:tbl>
    <w:p w14:paraId="4F80C70C" w14:textId="77777777" w:rsidR="0031411C" w:rsidRDefault="00000000">
      <w:pPr>
        <w:pStyle w:val="BodyText"/>
        <w:spacing w:before="7" w:line="276" w:lineRule="auto"/>
        <w:ind w:left="680" w:right="1057"/>
        <w:jc w:val="both"/>
      </w:pPr>
      <w:r>
        <w:rPr>
          <w:b/>
        </w:rPr>
        <w:t>*Note:</w:t>
      </w:r>
      <w:r>
        <w:rPr>
          <w:b/>
          <w:spacing w:val="-3"/>
        </w:rPr>
        <w:t xml:space="preserve"> </w:t>
      </w:r>
      <w:r>
        <w:t>WHMIS</w:t>
      </w:r>
      <w:r>
        <w:rPr>
          <w:spacing w:val="-3"/>
        </w:rPr>
        <w:t xml:space="preserve"> </w:t>
      </w:r>
      <w:r>
        <w:t>2015</w:t>
      </w:r>
      <w:r>
        <w:rPr>
          <w:spacing w:val="-2"/>
        </w:rPr>
        <w:t xml:space="preserve"> </w:t>
      </w:r>
      <w:r>
        <w:t>does</w:t>
      </w:r>
      <w:r>
        <w:rPr>
          <w:spacing w:val="-4"/>
        </w:rPr>
        <w:t xml:space="preserve"> </w:t>
      </w:r>
      <w:r>
        <w:t>not</w:t>
      </w:r>
      <w:r>
        <w:rPr>
          <w:spacing w:val="-2"/>
        </w:rPr>
        <w:t xml:space="preserve"> </w:t>
      </w:r>
      <w:r>
        <w:t>include</w:t>
      </w:r>
      <w:r>
        <w:rPr>
          <w:spacing w:val="-4"/>
        </w:rPr>
        <w:t xml:space="preserve"> </w:t>
      </w:r>
      <w:r>
        <w:t>the</w:t>
      </w:r>
      <w:r>
        <w:rPr>
          <w:spacing w:val="-4"/>
        </w:rPr>
        <w:t xml:space="preserve"> </w:t>
      </w:r>
      <w:r>
        <w:t>explosives</w:t>
      </w:r>
      <w:r>
        <w:rPr>
          <w:spacing w:val="-4"/>
        </w:rPr>
        <w:t xml:space="preserve"> </w:t>
      </w:r>
      <w:r>
        <w:t>hazard</w:t>
      </w:r>
      <w:r>
        <w:rPr>
          <w:spacing w:val="-4"/>
        </w:rPr>
        <w:t xml:space="preserve"> </w:t>
      </w:r>
      <w:r>
        <w:t>class</w:t>
      </w:r>
      <w:r>
        <w:rPr>
          <w:spacing w:val="-2"/>
        </w:rPr>
        <w:t xml:space="preserve"> </w:t>
      </w:r>
      <w:r>
        <w:t>nor</w:t>
      </w:r>
      <w:r>
        <w:rPr>
          <w:spacing w:val="-4"/>
        </w:rPr>
        <w:t xml:space="preserve"> </w:t>
      </w:r>
      <w:r>
        <w:t>the</w:t>
      </w:r>
      <w:r>
        <w:rPr>
          <w:spacing w:val="-4"/>
        </w:rPr>
        <w:t xml:space="preserve"> </w:t>
      </w:r>
      <w:r>
        <w:t>environmental</w:t>
      </w:r>
      <w:r>
        <w:rPr>
          <w:spacing w:val="-2"/>
        </w:rPr>
        <w:t xml:space="preserve"> </w:t>
      </w:r>
      <w:r>
        <w:t>hazard</w:t>
      </w:r>
      <w:r>
        <w:rPr>
          <w:spacing w:val="-4"/>
        </w:rPr>
        <w:t xml:space="preserve"> </w:t>
      </w:r>
      <w:r>
        <w:t>group or classes. However, these may be see on products in your workplace.</w:t>
      </w:r>
    </w:p>
    <w:p w14:paraId="1A60FE17" w14:textId="77777777" w:rsidR="0031411C" w:rsidRDefault="0031411C">
      <w:pPr>
        <w:spacing w:line="276" w:lineRule="auto"/>
        <w:jc w:val="both"/>
        <w:sectPr w:rsidR="0031411C">
          <w:type w:val="continuous"/>
          <w:pgSz w:w="12240" w:h="15840"/>
          <w:pgMar w:top="100" w:right="620" w:bottom="280" w:left="760" w:header="720" w:footer="720" w:gutter="0"/>
          <w:cols w:space="720"/>
        </w:sectPr>
      </w:pPr>
    </w:p>
    <w:p w14:paraId="16006CF5" w14:textId="77777777" w:rsidR="0031411C" w:rsidRDefault="00000000">
      <w:pPr>
        <w:pStyle w:val="BodyText"/>
        <w:spacing w:before="159" w:line="276" w:lineRule="auto"/>
        <w:ind w:left="1400" w:right="806"/>
      </w:pPr>
      <w:r>
        <w:lastRenderedPageBreak/>
        <w:t>Tables</w:t>
      </w:r>
      <w:r>
        <w:rPr>
          <w:spacing w:val="-4"/>
        </w:rPr>
        <w:t xml:space="preserve"> </w:t>
      </w:r>
      <w:r>
        <w:t>2</w:t>
      </w:r>
      <w:r>
        <w:rPr>
          <w:spacing w:val="-1"/>
        </w:rPr>
        <w:t xml:space="preserve"> </w:t>
      </w:r>
      <w:r>
        <w:t>and</w:t>
      </w:r>
      <w:r>
        <w:rPr>
          <w:spacing w:val="-3"/>
        </w:rPr>
        <w:t xml:space="preserve"> </w:t>
      </w:r>
      <w:r>
        <w:t>3</w:t>
      </w:r>
      <w:r>
        <w:rPr>
          <w:spacing w:val="-3"/>
        </w:rPr>
        <w:t xml:space="preserve"> </w:t>
      </w:r>
      <w:r>
        <w:t>show</w:t>
      </w:r>
      <w:r>
        <w:rPr>
          <w:spacing w:val="-1"/>
        </w:rPr>
        <w:t xml:space="preserve"> </w:t>
      </w:r>
      <w:r>
        <w:t>the</w:t>
      </w:r>
      <w:r>
        <w:rPr>
          <w:spacing w:val="-2"/>
        </w:rPr>
        <w:t xml:space="preserve"> </w:t>
      </w:r>
      <w:r>
        <w:t>hazard</w:t>
      </w:r>
      <w:r>
        <w:rPr>
          <w:spacing w:val="-4"/>
        </w:rPr>
        <w:t xml:space="preserve"> </w:t>
      </w:r>
      <w:r>
        <w:t>classes,</w:t>
      </w:r>
      <w:r>
        <w:rPr>
          <w:spacing w:val="-4"/>
        </w:rPr>
        <w:t xml:space="preserve"> </w:t>
      </w:r>
      <w:r>
        <w:t>their</w:t>
      </w:r>
      <w:r>
        <w:rPr>
          <w:spacing w:val="-2"/>
        </w:rPr>
        <w:t xml:space="preserve"> </w:t>
      </w:r>
      <w:r>
        <w:t>description,</w:t>
      </w:r>
      <w:r>
        <w:rPr>
          <w:spacing w:val="-2"/>
        </w:rPr>
        <w:t xml:space="preserve"> </w:t>
      </w:r>
      <w:r>
        <w:t>categories</w:t>
      </w:r>
      <w:r>
        <w:rPr>
          <w:spacing w:val="-1"/>
        </w:rPr>
        <w:t xml:space="preserve"> </w:t>
      </w:r>
      <w:r>
        <w:t>and</w:t>
      </w:r>
      <w:r>
        <w:rPr>
          <w:spacing w:val="-3"/>
        </w:rPr>
        <w:t xml:space="preserve"> </w:t>
      </w:r>
      <w:r>
        <w:t>some</w:t>
      </w:r>
      <w:r>
        <w:rPr>
          <w:spacing w:val="-4"/>
        </w:rPr>
        <w:t xml:space="preserve"> </w:t>
      </w:r>
      <w:r>
        <w:t>examples</w:t>
      </w:r>
      <w:r>
        <w:rPr>
          <w:spacing w:val="-4"/>
        </w:rPr>
        <w:t xml:space="preserve"> </w:t>
      </w:r>
      <w:r>
        <w:t>of</w:t>
      </w:r>
      <w:r>
        <w:rPr>
          <w:spacing w:val="-4"/>
        </w:rPr>
        <w:t xml:space="preserve"> </w:t>
      </w:r>
      <w:r>
        <w:t>key precautions. Workers should undertake additional workplace training to learn, in detail, about the hazardous products, their classes, categories and all the key precautions that they will encounter at their place of work.</w:t>
      </w:r>
    </w:p>
    <w:p w14:paraId="2960BA1D" w14:textId="77777777" w:rsidR="0031411C" w:rsidRDefault="00000000">
      <w:pPr>
        <w:pStyle w:val="BodyText"/>
        <w:spacing w:before="200"/>
        <w:ind w:left="680"/>
      </w:pPr>
      <w:r>
        <w:t>Note:</w:t>
      </w:r>
      <w:r>
        <w:rPr>
          <w:spacing w:val="-6"/>
        </w:rPr>
        <w:t xml:space="preserve"> </w:t>
      </w:r>
      <w:r>
        <w:t>Key</w:t>
      </w:r>
      <w:r>
        <w:rPr>
          <w:spacing w:val="-2"/>
        </w:rPr>
        <w:t xml:space="preserve"> </w:t>
      </w:r>
      <w:r>
        <w:t>precautions</w:t>
      </w:r>
      <w:r>
        <w:rPr>
          <w:spacing w:val="-3"/>
        </w:rPr>
        <w:t xml:space="preserve"> </w:t>
      </w:r>
      <w:r>
        <w:t>for</w:t>
      </w:r>
      <w:r>
        <w:rPr>
          <w:spacing w:val="-4"/>
        </w:rPr>
        <w:t xml:space="preserve"> </w:t>
      </w:r>
      <w:r>
        <w:t>all</w:t>
      </w:r>
      <w:r>
        <w:rPr>
          <w:spacing w:val="-4"/>
        </w:rPr>
        <w:t xml:space="preserve"> </w:t>
      </w:r>
      <w:r>
        <w:t>hazard</w:t>
      </w:r>
      <w:r>
        <w:rPr>
          <w:spacing w:val="-4"/>
        </w:rPr>
        <w:t xml:space="preserve"> </w:t>
      </w:r>
      <w:r>
        <w:t>classes</w:t>
      </w:r>
      <w:r>
        <w:rPr>
          <w:spacing w:val="-6"/>
        </w:rPr>
        <w:t xml:space="preserve"> </w:t>
      </w:r>
      <w:r>
        <w:t>also</w:t>
      </w:r>
      <w:r>
        <w:rPr>
          <w:spacing w:val="-5"/>
        </w:rPr>
        <w:t xml:space="preserve"> </w:t>
      </w:r>
      <w:r>
        <w:rPr>
          <w:spacing w:val="-2"/>
        </w:rPr>
        <w:t>include:</w:t>
      </w:r>
    </w:p>
    <w:p w14:paraId="7ED0AC78" w14:textId="77777777" w:rsidR="0031411C" w:rsidRDefault="00000000">
      <w:pPr>
        <w:pStyle w:val="ListParagraph"/>
        <w:numPr>
          <w:ilvl w:val="0"/>
          <w:numId w:val="31"/>
        </w:numPr>
        <w:tabs>
          <w:tab w:val="left" w:pos="1400"/>
        </w:tabs>
        <w:spacing w:before="241"/>
      </w:pPr>
      <w:r>
        <w:t>Understand</w:t>
      </w:r>
      <w:r>
        <w:rPr>
          <w:spacing w:val="-7"/>
        </w:rPr>
        <w:t xml:space="preserve"> </w:t>
      </w:r>
      <w:r>
        <w:t>all</w:t>
      </w:r>
      <w:r>
        <w:rPr>
          <w:spacing w:val="-3"/>
        </w:rPr>
        <w:t xml:space="preserve"> </w:t>
      </w:r>
      <w:r>
        <w:t>hazards</w:t>
      </w:r>
      <w:r>
        <w:rPr>
          <w:spacing w:val="-3"/>
        </w:rPr>
        <w:t xml:space="preserve"> </w:t>
      </w:r>
      <w:r>
        <w:t>prior</w:t>
      </w:r>
      <w:r>
        <w:rPr>
          <w:spacing w:val="-3"/>
        </w:rPr>
        <w:t xml:space="preserve"> </w:t>
      </w:r>
      <w:r>
        <w:t>to</w:t>
      </w:r>
      <w:r>
        <w:rPr>
          <w:spacing w:val="-2"/>
        </w:rPr>
        <w:t xml:space="preserve"> </w:t>
      </w:r>
      <w:r>
        <w:t>use.</w:t>
      </w:r>
      <w:r>
        <w:rPr>
          <w:spacing w:val="-2"/>
        </w:rPr>
        <w:t xml:space="preserve"> </w:t>
      </w:r>
      <w:r>
        <w:t>Read</w:t>
      </w:r>
      <w:r>
        <w:rPr>
          <w:spacing w:val="-6"/>
        </w:rPr>
        <w:t xml:space="preserve"> </w:t>
      </w:r>
      <w:r>
        <w:t>the</w:t>
      </w:r>
      <w:r>
        <w:rPr>
          <w:spacing w:val="-3"/>
        </w:rPr>
        <w:t xml:space="preserve"> </w:t>
      </w:r>
      <w:r>
        <w:t>label</w:t>
      </w:r>
      <w:r>
        <w:rPr>
          <w:spacing w:val="-3"/>
        </w:rPr>
        <w:t xml:space="preserve"> </w:t>
      </w:r>
      <w:r>
        <w:t>and</w:t>
      </w:r>
      <w:r>
        <w:rPr>
          <w:spacing w:val="-4"/>
        </w:rPr>
        <w:t xml:space="preserve"> </w:t>
      </w:r>
      <w:r>
        <w:t>SDS</w:t>
      </w:r>
      <w:r>
        <w:rPr>
          <w:spacing w:val="-3"/>
        </w:rPr>
        <w:t xml:space="preserve"> </w:t>
      </w:r>
      <w:r>
        <w:rPr>
          <w:spacing w:val="-2"/>
        </w:rPr>
        <w:t>thoroughly.</w:t>
      </w:r>
    </w:p>
    <w:p w14:paraId="267571CE" w14:textId="77777777" w:rsidR="0031411C" w:rsidRDefault="00000000">
      <w:pPr>
        <w:pStyle w:val="ListParagraph"/>
        <w:numPr>
          <w:ilvl w:val="0"/>
          <w:numId w:val="31"/>
        </w:numPr>
        <w:tabs>
          <w:tab w:val="left" w:pos="1400"/>
        </w:tabs>
        <w:spacing w:before="22"/>
      </w:pPr>
      <w:r>
        <w:t>Understand</w:t>
      </w:r>
      <w:r>
        <w:rPr>
          <w:spacing w:val="-7"/>
        </w:rPr>
        <w:t xml:space="preserve"> </w:t>
      </w:r>
      <w:r>
        <w:t>and</w:t>
      </w:r>
      <w:r>
        <w:rPr>
          <w:spacing w:val="-5"/>
        </w:rPr>
        <w:t xml:space="preserve"> </w:t>
      </w:r>
      <w:r>
        <w:t>practice</w:t>
      </w:r>
      <w:r>
        <w:rPr>
          <w:spacing w:val="-5"/>
        </w:rPr>
        <w:t xml:space="preserve"> </w:t>
      </w:r>
      <w:r>
        <w:t>emergency</w:t>
      </w:r>
      <w:r>
        <w:rPr>
          <w:spacing w:val="-4"/>
        </w:rPr>
        <w:t xml:space="preserve"> </w:t>
      </w:r>
      <w:r>
        <w:t>procedures</w:t>
      </w:r>
      <w:r>
        <w:rPr>
          <w:spacing w:val="-2"/>
        </w:rPr>
        <w:t xml:space="preserve"> </w:t>
      </w:r>
      <w:r>
        <w:t>so</w:t>
      </w:r>
      <w:r>
        <w:rPr>
          <w:spacing w:val="-5"/>
        </w:rPr>
        <w:t xml:space="preserve"> </w:t>
      </w:r>
      <w:r>
        <w:t>you</w:t>
      </w:r>
      <w:r>
        <w:rPr>
          <w:spacing w:val="-4"/>
        </w:rPr>
        <w:t xml:space="preserve"> </w:t>
      </w:r>
      <w:r>
        <w:t>know</w:t>
      </w:r>
      <w:r>
        <w:rPr>
          <w:spacing w:val="-5"/>
        </w:rPr>
        <w:t xml:space="preserve"> </w:t>
      </w:r>
      <w:r>
        <w:t>what</w:t>
      </w:r>
      <w:r>
        <w:rPr>
          <w:spacing w:val="-6"/>
        </w:rPr>
        <w:t xml:space="preserve"> </w:t>
      </w:r>
      <w:r>
        <w:t>to</w:t>
      </w:r>
      <w:r>
        <w:rPr>
          <w:spacing w:val="-4"/>
        </w:rPr>
        <w:t xml:space="preserve"> </w:t>
      </w:r>
      <w:r>
        <w:t>do</w:t>
      </w:r>
      <w:r>
        <w:rPr>
          <w:spacing w:val="-3"/>
        </w:rPr>
        <w:t xml:space="preserve"> </w:t>
      </w:r>
      <w:r>
        <w:t>if</w:t>
      </w:r>
      <w:r>
        <w:rPr>
          <w:spacing w:val="-6"/>
        </w:rPr>
        <w:t xml:space="preserve"> </w:t>
      </w:r>
      <w:r>
        <w:rPr>
          <w:spacing w:val="-2"/>
        </w:rPr>
        <w:t>necessary.</w:t>
      </w:r>
    </w:p>
    <w:p w14:paraId="029BA935" w14:textId="77777777" w:rsidR="0031411C" w:rsidRDefault="00000000">
      <w:pPr>
        <w:pStyle w:val="ListParagraph"/>
        <w:numPr>
          <w:ilvl w:val="0"/>
          <w:numId w:val="31"/>
        </w:numPr>
        <w:tabs>
          <w:tab w:val="left" w:pos="1400"/>
        </w:tabs>
        <w:spacing w:line="259" w:lineRule="auto"/>
        <w:ind w:right="1215"/>
      </w:pPr>
      <w:r>
        <w:t>Know</w:t>
      </w:r>
      <w:r>
        <w:rPr>
          <w:spacing w:val="-4"/>
        </w:rPr>
        <w:t xml:space="preserve"> </w:t>
      </w:r>
      <w:r>
        <w:t>if</w:t>
      </w:r>
      <w:r>
        <w:rPr>
          <w:spacing w:val="-2"/>
        </w:rPr>
        <w:t xml:space="preserve"> </w:t>
      </w:r>
      <w:r>
        <w:t>personal</w:t>
      </w:r>
      <w:r>
        <w:rPr>
          <w:spacing w:val="-2"/>
        </w:rPr>
        <w:t xml:space="preserve"> </w:t>
      </w:r>
      <w:r>
        <w:t>protective</w:t>
      </w:r>
      <w:r>
        <w:rPr>
          <w:spacing w:val="-2"/>
        </w:rPr>
        <w:t xml:space="preserve"> </w:t>
      </w:r>
      <w:r>
        <w:t>equipment</w:t>
      </w:r>
      <w:r>
        <w:rPr>
          <w:spacing w:val="-2"/>
        </w:rPr>
        <w:t xml:space="preserve"> </w:t>
      </w:r>
      <w:r>
        <w:t>(PPE)</w:t>
      </w:r>
      <w:r>
        <w:rPr>
          <w:spacing w:val="-1"/>
        </w:rPr>
        <w:t xml:space="preserve"> </w:t>
      </w:r>
      <w:r>
        <w:t>is</w:t>
      </w:r>
      <w:r>
        <w:rPr>
          <w:spacing w:val="-5"/>
        </w:rPr>
        <w:t xml:space="preserve"> </w:t>
      </w:r>
      <w:r>
        <w:t>required</w:t>
      </w:r>
      <w:r>
        <w:rPr>
          <w:spacing w:val="-2"/>
        </w:rPr>
        <w:t xml:space="preserve"> </w:t>
      </w:r>
      <w:r>
        <w:t>and</w:t>
      </w:r>
      <w:r>
        <w:rPr>
          <w:spacing w:val="-4"/>
        </w:rPr>
        <w:t xml:space="preserve"> </w:t>
      </w:r>
      <w:r>
        <w:t>have</w:t>
      </w:r>
      <w:r>
        <w:rPr>
          <w:spacing w:val="-4"/>
        </w:rPr>
        <w:t xml:space="preserve"> </w:t>
      </w:r>
      <w:r>
        <w:t>the</w:t>
      </w:r>
      <w:r>
        <w:rPr>
          <w:spacing w:val="-4"/>
        </w:rPr>
        <w:t xml:space="preserve"> </w:t>
      </w:r>
      <w:r>
        <w:t>correct training</w:t>
      </w:r>
      <w:r>
        <w:rPr>
          <w:spacing w:val="-3"/>
        </w:rPr>
        <w:t xml:space="preserve"> </w:t>
      </w:r>
      <w:r>
        <w:t>on</w:t>
      </w:r>
      <w:r>
        <w:rPr>
          <w:spacing w:val="-3"/>
        </w:rPr>
        <w:t xml:space="preserve"> </w:t>
      </w:r>
      <w:r>
        <w:t>fit, maintenance and use.</w:t>
      </w:r>
    </w:p>
    <w:p w14:paraId="28B700AA" w14:textId="77777777" w:rsidR="0031411C" w:rsidRDefault="0031411C">
      <w:pPr>
        <w:pStyle w:val="BodyText"/>
        <w:spacing w:before="181"/>
      </w:pPr>
    </w:p>
    <w:p w14:paraId="0FA14C42" w14:textId="77777777" w:rsidR="0031411C" w:rsidRDefault="00000000">
      <w:pPr>
        <w:spacing w:line="276" w:lineRule="auto"/>
        <w:ind w:left="4821" w:right="806" w:hanging="3685"/>
        <w:rPr>
          <w:b/>
        </w:rPr>
      </w:pPr>
      <w:r>
        <w:rPr>
          <w:b/>
        </w:rPr>
        <w:t>Table</w:t>
      </w:r>
      <w:r>
        <w:rPr>
          <w:b/>
          <w:spacing w:val="-3"/>
        </w:rPr>
        <w:t xml:space="preserve"> </w:t>
      </w:r>
      <w:r>
        <w:rPr>
          <w:b/>
        </w:rPr>
        <w:t>2:</w:t>
      </w:r>
      <w:r>
        <w:rPr>
          <w:b/>
          <w:spacing w:val="-3"/>
        </w:rPr>
        <w:t xml:space="preserve"> </w:t>
      </w:r>
      <w:r>
        <w:rPr>
          <w:b/>
        </w:rPr>
        <w:t>Physical</w:t>
      </w:r>
      <w:r>
        <w:rPr>
          <w:b/>
          <w:spacing w:val="-2"/>
        </w:rPr>
        <w:t xml:space="preserve"> </w:t>
      </w:r>
      <w:r>
        <w:rPr>
          <w:b/>
        </w:rPr>
        <w:t>Hazard</w:t>
      </w:r>
      <w:r>
        <w:rPr>
          <w:b/>
          <w:spacing w:val="-3"/>
        </w:rPr>
        <w:t xml:space="preserve"> </w:t>
      </w:r>
      <w:r>
        <w:rPr>
          <w:b/>
        </w:rPr>
        <w:t>Group</w:t>
      </w:r>
      <w:r>
        <w:rPr>
          <w:b/>
          <w:spacing w:val="-1"/>
        </w:rPr>
        <w:t xml:space="preserve"> </w:t>
      </w:r>
      <w:r>
        <w:rPr>
          <w:b/>
        </w:rPr>
        <w:t>–</w:t>
      </w:r>
      <w:r>
        <w:rPr>
          <w:b/>
          <w:spacing w:val="-1"/>
        </w:rPr>
        <w:t xml:space="preserve"> </w:t>
      </w:r>
      <w:r>
        <w:rPr>
          <w:b/>
        </w:rPr>
        <w:t>Classes,</w:t>
      </w:r>
      <w:r>
        <w:rPr>
          <w:b/>
          <w:spacing w:val="-4"/>
        </w:rPr>
        <w:t xml:space="preserve"> </w:t>
      </w:r>
      <w:r>
        <w:rPr>
          <w:b/>
        </w:rPr>
        <w:t>Categories,</w:t>
      </w:r>
      <w:r>
        <w:rPr>
          <w:b/>
          <w:spacing w:val="-4"/>
        </w:rPr>
        <w:t xml:space="preserve"> </w:t>
      </w:r>
      <w:r>
        <w:rPr>
          <w:b/>
        </w:rPr>
        <w:t>Description,</w:t>
      </w:r>
      <w:r>
        <w:rPr>
          <w:b/>
          <w:spacing w:val="-1"/>
        </w:rPr>
        <w:t xml:space="preserve"> </w:t>
      </w:r>
      <w:r>
        <w:rPr>
          <w:b/>
        </w:rPr>
        <w:t>and</w:t>
      </w:r>
      <w:r>
        <w:rPr>
          <w:b/>
          <w:spacing w:val="-3"/>
        </w:rPr>
        <w:t xml:space="preserve"> </w:t>
      </w:r>
      <w:r>
        <w:rPr>
          <w:b/>
        </w:rPr>
        <w:t>some</w:t>
      </w:r>
      <w:r>
        <w:rPr>
          <w:b/>
          <w:spacing w:val="-4"/>
        </w:rPr>
        <w:t xml:space="preserve"> </w:t>
      </w:r>
      <w:r>
        <w:rPr>
          <w:b/>
        </w:rPr>
        <w:t>Examples</w:t>
      </w:r>
      <w:r>
        <w:rPr>
          <w:b/>
          <w:spacing w:val="-2"/>
        </w:rPr>
        <w:t xml:space="preserve"> </w:t>
      </w:r>
      <w:r>
        <w:rPr>
          <w:b/>
        </w:rPr>
        <w:t>of</w:t>
      </w:r>
      <w:r>
        <w:rPr>
          <w:b/>
          <w:spacing w:val="-2"/>
        </w:rPr>
        <w:t xml:space="preserve"> </w:t>
      </w:r>
      <w:r>
        <w:rPr>
          <w:b/>
        </w:rPr>
        <w:t xml:space="preserve">Key </w:t>
      </w:r>
      <w:r>
        <w:rPr>
          <w:b/>
          <w:spacing w:val="-2"/>
        </w:rPr>
        <w:t>Precautions</w:t>
      </w:r>
    </w:p>
    <w:p w14:paraId="39F749EE" w14:textId="77777777" w:rsidR="0031411C" w:rsidRDefault="0031411C">
      <w:pPr>
        <w:pStyle w:val="BodyText"/>
        <w:spacing w:before="6"/>
        <w:rPr>
          <w:b/>
          <w:sz w:val="16"/>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4820"/>
        <w:gridCol w:w="3687"/>
      </w:tblGrid>
      <w:tr w:rsidR="0031411C" w14:paraId="165A7CEA" w14:textId="77777777">
        <w:trPr>
          <w:trHeight w:val="537"/>
        </w:trPr>
        <w:tc>
          <w:tcPr>
            <w:tcW w:w="2127" w:type="dxa"/>
            <w:shd w:val="clear" w:color="auto" w:fill="D9D9D9"/>
          </w:tcPr>
          <w:p w14:paraId="5EDC1403" w14:textId="77777777" w:rsidR="0031411C" w:rsidRDefault="00000000">
            <w:pPr>
              <w:pStyle w:val="TableParagraph"/>
              <w:spacing w:line="268" w:lineRule="exact"/>
              <w:ind w:left="10" w:right="2"/>
              <w:jc w:val="center"/>
              <w:rPr>
                <w:b/>
              </w:rPr>
            </w:pPr>
            <w:r>
              <w:rPr>
                <w:b/>
              </w:rPr>
              <w:t>Hazard</w:t>
            </w:r>
            <w:r>
              <w:rPr>
                <w:b/>
                <w:spacing w:val="-5"/>
              </w:rPr>
              <w:t xml:space="preserve"> </w:t>
            </w:r>
            <w:r>
              <w:rPr>
                <w:b/>
                <w:spacing w:val="-2"/>
              </w:rPr>
              <w:t>Class</w:t>
            </w:r>
          </w:p>
          <w:p w14:paraId="3BF8AE27" w14:textId="77777777" w:rsidR="0031411C" w:rsidRDefault="00000000">
            <w:pPr>
              <w:pStyle w:val="TableParagraph"/>
              <w:spacing w:line="249" w:lineRule="exact"/>
              <w:ind w:left="10"/>
              <w:jc w:val="center"/>
              <w:rPr>
                <w:b/>
              </w:rPr>
            </w:pPr>
            <w:r>
              <w:rPr>
                <w:b/>
              </w:rPr>
              <w:t>(</w:t>
            </w:r>
            <w:r>
              <w:rPr>
                <w:b/>
                <w:i/>
              </w:rPr>
              <w:t>Hazard</w:t>
            </w:r>
            <w:r>
              <w:rPr>
                <w:b/>
                <w:i/>
                <w:spacing w:val="-5"/>
              </w:rPr>
              <w:t xml:space="preserve"> </w:t>
            </w:r>
            <w:r>
              <w:rPr>
                <w:b/>
                <w:i/>
                <w:spacing w:val="-2"/>
              </w:rPr>
              <w:t>Category</w:t>
            </w:r>
            <w:r>
              <w:rPr>
                <w:b/>
                <w:spacing w:val="-2"/>
              </w:rPr>
              <w:t>)</w:t>
            </w:r>
          </w:p>
        </w:tc>
        <w:tc>
          <w:tcPr>
            <w:tcW w:w="4820" w:type="dxa"/>
            <w:shd w:val="clear" w:color="auto" w:fill="D9D9D9"/>
          </w:tcPr>
          <w:p w14:paraId="4E3DD9B2" w14:textId="77777777" w:rsidR="0031411C" w:rsidRDefault="00000000">
            <w:pPr>
              <w:pStyle w:val="TableParagraph"/>
              <w:spacing w:line="268" w:lineRule="exact"/>
              <w:ind w:left="10"/>
              <w:jc w:val="center"/>
              <w:rPr>
                <w:b/>
              </w:rPr>
            </w:pPr>
            <w:r>
              <w:rPr>
                <w:b/>
                <w:spacing w:val="-2"/>
              </w:rPr>
              <w:t>Description</w:t>
            </w:r>
          </w:p>
          <w:p w14:paraId="35D55F1A" w14:textId="77777777" w:rsidR="0031411C" w:rsidRDefault="00000000">
            <w:pPr>
              <w:pStyle w:val="TableParagraph"/>
              <w:spacing w:line="249" w:lineRule="exact"/>
              <w:ind w:left="10" w:right="2"/>
              <w:jc w:val="center"/>
              <w:rPr>
                <w:b/>
              </w:rPr>
            </w:pPr>
            <w:r>
              <w:rPr>
                <w:b/>
              </w:rPr>
              <w:t>(</w:t>
            </w:r>
            <w:r>
              <w:rPr>
                <w:b/>
                <w:i/>
              </w:rPr>
              <w:t>as</w:t>
            </w:r>
            <w:r>
              <w:rPr>
                <w:b/>
                <w:i/>
                <w:spacing w:val="-7"/>
              </w:rPr>
              <w:t xml:space="preserve"> </w:t>
            </w:r>
            <w:r>
              <w:rPr>
                <w:b/>
                <w:i/>
              </w:rPr>
              <w:t>per</w:t>
            </w:r>
            <w:r>
              <w:rPr>
                <w:b/>
                <w:i/>
                <w:spacing w:val="-3"/>
              </w:rPr>
              <w:t xml:space="preserve"> </w:t>
            </w:r>
            <w:r>
              <w:rPr>
                <w:b/>
                <w:i/>
              </w:rPr>
              <w:t>the</w:t>
            </w:r>
            <w:r>
              <w:rPr>
                <w:b/>
                <w:i/>
                <w:spacing w:val="-4"/>
              </w:rPr>
              <w:t xml:space="preserve"> </w:t>
            </w:r>
            <w:r>
              <w:rPr>
                <w:b/>
                <w:i/>
              </w:rPr>
              <w:t>Hazard</w:t>
            </w:r>
            <w:r>
              <w:rPr>
                <w:b/>
                <w:i/>
                <w:spacing w:val="-4"/>
              </w:rPr>
              <w:t xml:space="preserve"> </w:t>
            </w:r>
            <w:r>
              <w:rPr>
                <w:b/>
                <w:i/>
              </w:rPr>
              <w:t>Products</w:t>
            </w:r>
            <w:r>
              <w:rPr>
                <w:b/>
                <w:i/>
                <w:spacing w:val="-3"/>
              </w:rPr>
              <w:t xml:space="preserve"> </w:t>
            </w:r>
            <w:r>
              <w:rPr>
                <w:b/>
                <w:i/>
                <w:spacing w:val="-2"/>
              </w:rPr>
              <w:t>Regulations</w:t>
            </w:r>
            <w:r>
              <w:rPr>
                <w:b/>
                <w:spacing w:val="-2"/>
              </w:rPr>
              <w:t>)</w:t>
            </w:r>
          </w:p>
        </w:tc>
        <w:tc>
          <w:tcPr>
            <w:tcW w:w="3687" w:type="dxa"/>
            <w:shd w:val="clear" w:color="auto" w:fill="D9D9D9"/>
          </w:tcPr>
          <w:p w14:paraId="55AE2F54" w14:textId="77777777" w:rsidR="0031411C" w:rsidRDefault="00000000">
            <w:pPr>
              <w:pStyle w:val="TableParagraph"/>
              <w:spacing w:before="133"/>
              <w:ind w:left="261"/>
              <w:rPr>
                <w:b/>
              </w:rPr>
            </w:pPr>
            <w:r>
              <w:rPr>
                <w:b/>
              </w:rPr>
              <w:t>Examples</w:t>
            </w:r>
            <w:r>
              <w:rPr>
                <w:b/>
                <w:spacing w:val="-3"/>
              </w:rPr>
              <w:t xml:space="preserve"> </w:t>
            </w:r>
            <w:r>
              <w:rPr>
                <w:b/>
              </w:rPr>
              <w:t>of</w:t>
            </w:r>
            <w:r>
              <w:rPr>
                <w:b/>
                <w:spacing w:val="-4"/>
              </w:rPr>
              <w:t xml:space="preserve"> </w:t>
            </w:r>
            <w:r>
              <w:rPr>
                <w:b/>
              </w:rPr>
              <w:t>some</w:t>
            </w:r>
            <w:r>
              <w:rPr>
                <w:b/>
                <w:spacing w:val="-3"/>
              </w:rPr>
              <w:t xml:space="preserve"> </w:t>
            </w:r>
            <w:r>
              <w:rPr>
                <w:b/>
              </w:rPr>
              <w:t>Key</w:t>
            </w:r>
            <w:r>
              <w:rPr>
                <w:b/>
                <w:spacing w:val="-3"/>
              </w:rPr>
              <w:t xml:space="preserve"> </w:t>
            </w:r>
            <w:r>
              <w:rPr>
                <w:b/>
                <w:spacing w:val="-2"/>
              </w:rPr>
              <w:t>Precautions</w:t>
            </w:r>
          </w:p>
        </w:tc>
      </w:tr>
      <w:tr w:rsidR="0031411C" w14:paraId="2B3F12A2" w14:textId="77777777">
        <w:trPr>
          <w:trHeight w:val="827"/>
        </w:trPr>
        <w:tc>
          <w:tcPr>
            <w:tcW w:w="2127" w:type="dxa"/>
          </w:tcPr>
          <w:p w14:paraId="2876D6DB" w14:textId="77777777" w:rsidR="0031411C" w:rsidRDefault="00000000">
            <w:pPr>
              <w:pStyle w:val="TableParagraph"/>
              <w:spacing w:line="268" w:lineRule="exact"/>
              <w:rPr>
                <w:b/>
              </w:rPr>
            </w:pPr>
            <w:r>
              <w:rPr>
                <w:b/>
              </w:rPr>
              <w:t>Flammable</w:t>
            </w:r>
            <w:r>
              <w:rPr>
                <w:b/>
                <w:spacing w:val="-8"/>
              </w:rPr>
              <w:t xml:space="preserve"> </w:t>
            </w:r>
            <w:r>
              <w:rPr>
                <w:b/>
                <w:spacing w:val="-4"/>
              </w:rPr>
              <w:t>gases</w:t>
            </w:r>
          </w:p>
          <w:p w14:paraId="721D4BB9" w14:textId="77777777" w:rsidR="0031411C" w:rsidRDefault="00000000">
            <w:pPr>
              <w:pStyle w:val="TableParagraph"/>
            </w:pPr>
            <w:r>
              <w:t>(</w:t>
            </w:r>
            <w:r>
              <w:rPr>
                <w:i/>
              </w:rPr>
              <w:t>1,</w:t>
            </w:r>
            <w:r>
              <w:rPr>
                <w:i/>
                <w:spacing w:val="-2"/>
              </w:rPr>
              <w:t xml:space="preserve"> </w:t>
            </w:r>
            <w:r>
              <w:rPr>
                <w:i/>
                <w:spacing w:val="-5"/>
              </w:rPr>
              <w:t>2</w:t>
            </w:r>
            <w:r>
              <w:rPr>
                <w:spacing w:val="-5"/>
              </w:rPr>
              <w:t>)</w:t>
            </w:r>
          </w:p>
        </w:tc>
        <w:tc>
          <w:tcPr>
            <w:tcW w:w="4820" w:type="dxa"/>
          </w:tcPr>
          <w:p w14:paraId="68EEF2F0" w14:textId="77777777" w:rsidR="0031411C" w:rsidRDefault="00000000">
            <w:pPr>
              <w:pStyle w:val="TableParagraph"/>
              <w:ind w:right="115"/>
            </w:pPr>
            <w:r>
              <w:t>A</w:t>
            </w:r>
            <w:r>
              <w:rPr>
                <w:spacing w:val="-3"/>
              </w:rPr>
              <w:t xml:space="preserve"> </w:t>
            </w:r>
            <w:r>
              <w:t>gas</w:t>
            </w:r>
            <w:r>
              <w:rPr>
                <w:spacing w:val="-3"/>
              </w:rPr>
              <w:t xml:space="preserve"> </w:t>
            </w:r>
            <w:r>
              <w:t>that</w:t>
            </w:r>
            <w:r>
              <w:rPr>
                <w:spacing w:val="-2"/>
              </w:rPr>
              <w:t xml:space="preserve"> </w:t>
            </w:r>
            <w:r>
              <w:t>has</w:t>
            </w:r>
            <w:r>
              <w:rPr>
                <w:spacing w:val="-6"/>
              </w:rPr>
              <w:t xml:space="preserve"> </w:t>
            </w:r>
            <w:r>
              <w:t>a</w:t>
            </w:r>
            <w:r>
              <w:rPr>
                <w:spacing w:val="-3"/>
              </w:rPr>
              <w:t xml:space="preserve"> </w:t>
            </w:r>
            <w:r>
              <w:t>flammable</w:t>
            </w:r>
            <w:r>
              <w:rPr>
                <w:spacing w:val="-6"/>
              </w:rPr>
              <w:t xml:space="preserve"> </w:t>
            </w:r>
            <w:r>
              <w:t>range</w:t>
            </w:r>
            <w:r>
              <w:rPr>
                <w:spacing w:val="-3"/>
              </w:rPr>
              <w:t xml:space="preserve"> </w:t>
            </w:r>
            <w:r>
              <w:t>when</w:t>
            </w:r>
            <w:r>
              <w:rPr>
                <w:spacing w:val="-6"/>
              </w:rPr>
              <w:t xml:space="preserve"> </w:t>
            </w:r>
            <w:r>
              <w:t>mixed</w:t>
            </w:r>
            <w:r>
              <w:rPr>
                <w:spacing w:val="-6"/>
              </w:rPr>
              <w:t xml:space="preserve"> </w:t>
            </w:r>
            <w:r>
              <w:t xml:space="preserve">with air at 20°C and at the standard pressure of 101.3 </w:t>
            </w:r>
            <w:r>
              <w:rPr>
                <w:spacing w:val="-4"/>
              </w:rPr>
              <w:t>kPa.</w:t>
            </w:r>
          </w:p>
        </w:tc>
        <w:tc>
          <w:tcPr>
            <w:tcW w:w="3687" w:type="dxa"/>
          </w:tcPr>
          <w:p w14:paraId="31EACF68" w14:textId="77777777" w:rsidR="0031411C" w:rsidRDefault="00000000">
            <w:pPr>
              <w:pStyle w:val="TableParagraph"/>
              <w:numPr>
                <w:ilvl w:val="0"/>
                <w:numId w:val="30"/>
              </w:numPr>
              <w:tabs>
                <w:tab w:val="left" w:pos="467"/>
              </w:tabs>
              <w:ind w:right="581"/>
            </w:pPr>
            <w:r>
              <w:t>Minimize</w:t>
            </w:r>
            <w:r>
              <w:rPr>
                <w:spacing w:val="-11"/>
              </w:rPr>
              <w:t xml:space="preserve"> </w:t>
            </w:r>
            <w:r>
              <w:t>the</w:t>
            </w:r>
            <w:r>
              <w:rPr>
                <w:spacing w:val="-10"/>
              </w:rPr>
              <w:t xml:space="preserve"> </w:t>
            </w:r>
            <w:r>
              <w:t>release</w:t>
            </w:r>
            <w:r>
              <w:rPr>
                <w:spacing w:val="-10"/>
              </w:rPr>
              <w:t xml:space="preserve"> </w:t>
            </w:r>
            <w:r>
              <w:t>into</w:t>
            </w:r>
            <w:r>
              <w:rPr>
                <w:spacing w:val="-9"/>
              </w:rPr>
              <w:t xml:space="preserve"> </w:t>
            </w:r>
            <w:r>
              <w:t>the workplace air.</w:t>
            </w:r>
          </w:p>
          <w:p w14:paraId="1823AA0A" w14:textId="77777777" w:rsidR="0031411C" w:rsidRDefault="00000000">
            <w:pPr>
              <w:pStyle w:val="TableParagraph"/>
              <w:numPr>
                <w:ilvl w:val="0"/>
                <w:numId w:val="30"/>
              </w:numPr>
              <w:tabs>
                <w:tab w:val="left" w:pos="467"/>
              </w:tabs>
              <w:spacing w:line="259" w:lineRule="exact"/>
            </w:pPr>
            <w:r>
              <w:t>Use</w:t>
            </w:r>
            <w:r>
              <w:rPr>
                <w:spacing w:val="-3"/>
              </w:rPr>
              <w:t xml:space="preserve"> </w:t>
            </w:r>
            <w:r>
              <w:t>only</w:t>
            </w:r>
            <w:r>
              <w:rPr>
                <w:spacing w:val="-2"/>
              </w:rPr>
              <w:t xml:space="preserve"> </w:t>
            </w:r>
            <w:r>
              <w:t>in</w:t>
            </w:r>
            <w:r>
              <w:rPr>
                <w:spacing w:val="-5"/>
              </w:rPr>
              <w:t xml:space="preserve"> </w:t>
            </w:r>
            <w:r>
              <w:t>well</w:t>
            </w:r>
            <w:r>
              <w:rPr>
                <w:spacing w:val="-4"/>
              </w:rPr>
              <w:t xml:space="preserve"> </w:t>
            </w:r>
            <w:r>
              <w:t>ventilated</w:t>
            </w:r>
            <w:r>
              <w:rPr>
                <w:spacing w:val="-3"/>
              </w:rPr>
              <w:t xml:space="preserve"> </w:t>
            </w:r>
            <w:r>
              <w:rPr>
                <w:spacing w:val="-2"/>
              </w:rPr>
              <w:t>areas.</w:t>
            </w:r>
          </w:p>
        </w:tc>
      </w:tr>
      <w:tr w:rsidR="0031411C" w14:paraId="63DE1067" w14:textId="77777777">
        <w:trPr>
          <w:trHeight w:val="1881"/>
        </w:trPr>
        <w:tc>
          <w:tcPr>
            <w:tcW w:w="2127" w:type="dxa"/>
          </w:tcPr>
          <w:p w14:paraId="2DBA91E4" w14:textId="77777777" w:rsidR="0031411C" w:rsidRDefault="00000000">
            <w:pPr>
              <w:pStyle w:val="TableParagraph"/>
              <w:spacing w:before="1" w:line="267" w:lineRule="exact"/>
              <w:rPr>
                <w:b/>
              </w:rPr>
            </w:pPr>
            <w:r>
              <w:rPr>
                <w:b/>
              </w:rPr>
              <w:t>Flammable</w:t>
            </w:r>
            <w:r>
              <w:rPr>
                <w:b/>
                <w:spacing w:val="-6"/>
              </w:rPr>
              <w:t xml:space="preserve"> </w:t>
            </w:r>
            <w:r>
              <w:rPr>
                <w:b/>
                <w:spacing w:val="-2"/>
              </w:rPr>
              <w:t>aerosols</w:t>
            </w:r>
          </w:p>
          <w:p w14:paraId="697BA4C7" w14:textId="77777777" w:rsidR="0031411C" w:rsidRDefault="00000000">
            <w:pPr>
              <w:pStyle w:val="TableParagraph"/>
              <w:spacing w:line="267" w:lineRule="exact"/>
            </w:pPr>
            <w:r>
              <w:t>(</w:t>
            </w:r>
            <w:r>
              <w:rPr>
                <w:i/>
              </w:rPr>
              <w:t>1,</w:t>
            </w:r>
            <w:r>
              <w:rPr>
                <w:i/>
                <w:spacing w:val="-2"/>
              </w:rPr>
              <w:t xml:space="preserve"> </w:t>
            </w:r>
            <w:r>
              <w:rPr>
                <w:i/>
                <w:spacing w:val="-5"/>
              </w:rPr>
              <w:t>2</w:t>
            </w:r>
            <w:r>
              <w:rPr>
                <w:spacing w:val="-5"/>
              </w:rPr>
              <w:t>)</w:t>
            </w:r>
          </w:p>
        </w:tc>
        <w:tc>
          <w:tcPr>
            <w:tcW w:w="4820" w:type="dxa"/>
          </w:tcPr>
          <w:p w14:paraId="476D5509" w14:textId="77777777" w:rsidR="0031411C" w:rsidRDefault="00000000">
            <w:pPr>
              <w:pStyle w:val="TableParagraph"/>
              <w:spacing w:before="1"/>
              <w:ind w:right="114"/>
            </w:pPr>
            <w:r>
              <w:t>A product that contains one or more flammable components in an aerosol dispenser and that, when dispensed, is liable to ignite, but excludes a product</w:t>
            </w:r>
            <w:r>
              <w:rPr>
                <w:spacing w:val="-5"/>
              </w:rPr>
              <w:t xml:space="preserve"> </w:t>
            </w:r>
            <w:r>
              <w:t>that</w:t>
            </w:r>
            <w:r>
              <w:rPr>
                <w:spacing w:val="-6"/>
              </w:rPr>
              <w:t xml:space="preserve"> </w:t>
            </w:r>
            <w:r>
              <w:t>contains</w:t>
            </w:r>
            <w:r>
              <w:rPr>
                <w:spacing w:val="-6"/>
              </w:rPr>
              <w:t xml:space="preserve"> </w:t>
            </w:r>
            <w:r>
              <w:t>flammable</w:t>
            </w:r>
            <w:r>
              <w:rPr>
                <w:spacing w:val="-8"/>
              </w:rPr>
              <w:t xml:space="preserve"> </w:t>
            </w:r>
            <w:r>
              <w:t>components</w:t>
            </w:r>
            <w:r>
              <w:rPr>
                <w:spacing w:val="-6"/>
              </w:rPr>
              <w:t xml:space="preserve"> </w:t>
            </w:r>
            <w:r>
              <w:t>in</w:t>
            </w:r>
            <w:r>
              <w:rPr>
                <w:spacing w:val="-8"/>
              </w:rPr>
              <w:t xml:space="preserve"> </w:t>
            </w:r>
            <w:r>
              <w:t>an aerosol dispenser at a concentration less than or equal to 1.0% and that has a heat of combustion</w:t>
            </w:r>
          </w:p>
          <w:p w14:paraId="486425F1" w14:textId="77777777" w:rsidR="0031411C" w:rsidRDefault="00000000">
            <w:pPr>
              <w:pStyle w:val="TableParagraph"/>
              <w:spacing w:line="249" w:lineRule="exact"/>
            </w:pPr>
            <w:r>
              <w:t>less</w:t>
            </w:r>
            <w:r>
              <w:rPr>
                <w:spacing w:val="-3"/>
              </w:rPr>
              <w:t xml:space="preserve"> </w:t>
            </w:r>
            <w:r>
              <w:t>than</w:t>
            </w:r>
            <w:r>
              <w:rPr>
                <w:spacing w:val="-5"/>
              </w:rPr>
              <w:t xml:space="preserve"> </w:t>
            </w:r>
            <w:r>
              <w:t>20</w:t>
            </w:r>
            <w:r>
              <w:rPr>
                <w:spacing w:val="-4"/>
              </w:rPr>
              <w:t xml:space="preserve"> </w:t>
            </w:r>
            <w:r>
              <w:rPr>
                <w:spacing w:val="-2"/>
              </w:rPr>
              <w:t>kJ/g.</w:t>
            </w:r>
          </w:p>
        </w:tc>
        <w:tc>
          <w:tcPr>
            <w:tcW w:w="3687" w:type="dxa"/>
          </w:tcPr>
          <w:p w14:paraId="45106910" w14:textId="77777777" w:rsidR="0031411C" w:rsidRDefault="00000000">
            <w:pPr>
              <w:pStyle w:val="TableParagraph"/>
              <w:numPr>
                <w:ilvl w:val="0"/>
                <w:numId w:val="29"/>
              </w:numPr>
              <w:tabs>
                <w:tab w:val="left" w:pos="467"/>
              </w:tabs>
              <w:ind w:right="161"/>
            </w:pPr>
            <w:r>
              <w:t>Store</w:t>
            </w:r>
            <w:r>
              <w:rPr>
                <w:spacing w:val="-8"/>
              </w:rPr>
              <w:t xml:space="preserve"> </w:t>
            </w:r>
            <w:r>
              <w:t>in</w:t>
            </w:r>
            <w:r>
              <w:rPr>
                <w:spacing w:val="-6"/>
              </w:rPr>
              <w:t xml:space="preserve"> </w:t>
            </w:r>
            <w:r>
              <w:t>cool</w:t>
            </w:r>
            <w:r>
              <w:rPr>
                <w:spacing w:val="-6"/>
              </w:rPr>
              <w:t xml:space="preserve"> </w:t>
            </w:r>
            <w:r>
              <w:t>dry</w:t>
            </w:r>
            <w:r>
              <w:rPr>
                <w:spacing w:val="-6"/>
              </w:rPr>
              <w:t xml:space="preserve"> </w:t>
            </w:r>
            <w:r>
              <w:t>place</w:t>
            </w:r>
            <w:r>
              <w:rPr>
                <w:spacing w:val="-6"/>
              </w:rPr>
              <w:t xml:space="preserve"> </w:t>
            </w:r>
            <w:r>
              <w:t>but</w:t>
            </w:r>
            <w:r>
              <w:rPr>
                <w:spacing w:val="-8"/>
              </w:rPr>
              <w:t xml:space="preserve"> </w:t>
            </w:r>
            <w:r>
              <w:t>protect from freezing.</w:t>
            </w:r>
          </w:p>
          <w:p w14:paraId="219B74D7" w14:textId="77777777" w:rsidR="0031411C" w:rsidRDefault="00000000">
            <w:pPr>
              <w:pStyle w:val="TableParagraph"/>
              <w:numPr>
                <w:ilvl w:val="0"/>
                <w:numId w:val="29"/>
              </w:numPr>
              <w:tabs>
                <w:tab w:val="left" w:pos="467"/>
              </w:tabs>
              <w:ind w:right="459"/>
            </w:pPr>
            <w:r>
              <w:t>Do</w:t>
            </w:r>
            <w:r>
              <w:rPr>
                <w:spacing w:val="-7"/>
              </w:rPr>
              <w:t xml:space="preserve"> </w:t>
            </w:r>
            <w:r>
              <w:t>not</w:t>
            </w:r>
            <w:r>
              <w:rPr>
                <w:spacing w:val="-7"/>
              </w:rPr>
              <w:t xml:space="preserve"> </w:t>
            </w:r>
            <w:r>
              <w:t>store</w:t>
            </w:r>
            <w:r>
              <w:rPr>
                <w:spacing w:val="-5"/>
              </w:rPr>
              <w:t xml:space="preserve"> </w:t>
            </w:r>
            <w:r>
              <w:t>in</w:t>
            </w:r>
            <w:r>
              <w:rPr>
                <w:spacing w:val="-9"/>
              </w:rPr>
              <w:t xml:space="preserve"> </w:t>
            </w:r>
            <w:r>
              <w:t>areas</w:t>
            </w:r>
            <w:r>
              <w:rPr>
                <w:spacing w:val="-7"/>
              </w:rPr>
              <w:t xml:space="preserve"> </w:t>
            </w:r>
            <w:r>
              <w:t>with</w:t>
            </w:r>
            <w:r>
              <w:rPr>
                <w:spacing w:val="-7"/>
              </w:rPr>
              <w:t xml:space="preserve"> </w:t>
            </w:r>
            <w:r>
              <w:t>high temperatures, open flames or other ignition sources.</w:t>
            </w:r>
          </w:p>
        </w:tc>
      </w:tr>
      <w:tr w:rsidR="0031411C" w14:paraId="65BF4989" w14:textId="77777777">
        <w:trPr>
          <w:trHeight w:val="549"/>
        </w:trPr>
        <w:tc>
          <w:tcPr>
            <w:tcW w:w="2127" w:type="dxa"/>
          </w:tcPr>
          <w:p w14:paraId="59283760" w14:textId="77777777" w:rsidR="0031411C" w:rsidRDefault="00000000">
            <w:pPr>
              <w:pStyle w:val="TableParagraph"/>
              <w:spacing w:line="268" w:lineRule="exact"/>
              <w:rPr>
                <w:b/>
              </w:rPr>
            </w:pPr>
            <w:r>
              <w:rPr>
                <w:b/>
              </w:rPr>
              <w:t>Oxidizing</w:t>
            </w:r>
            <w:r>
              <w:rPr>
                <w:b/>
                <w:spacing w:val="-9"/>
              </w:rPr>
              <w:t xml:space="preserve"> </w:t>
            </w:r>
            <w:r>
              <w:rPr>
                <w:b/>
                <w:spacing w:val="-2"/>
              </w:rPr>
              <w:t>gases</w:t>
            </w:r>
          </w:p>
          <w:p w14:paraId="76E156A8" w14:textId="77777777" w:rsidR="0031411C" w:rsidRDefault="00000000">
            <w:pPr>
              <w:pStyle w:val="TableParagraph"/>
              <w:spacing w:line="261" w:lineRule="exact"/>
            </w:pPr>
            <w:r>
              <w:rPr>
                <w:spacing w:val="-5"/>
              </w:rPr>
              <w:t>(</w:t>
            </w:r>
            <w:r>
              <w:rPr>
                <w:i/>
                <w:spacing w:val="-5"/>
              </w:rPr>
              <w:t>1</w:t>
            </w:r>
            <w:r>
              <w:rPr>
                <w:spacing w:val="-5"/>
              </w:rPr>
              <w:t>)</w:t>
            </w:r>
          </w:p>
        </w:tc>
        <w:tc>
          <w:tcPr>
            <w:tcW w:w="4820" w:type="dxa"/>
          </w:tcPr>
          <w:p w14:paraId="3DC663BE" w14:textId="77777777" w:rsidR="0031411C" w:rsidRDefault="00000000">
            <w:pPr>
              <w:pStyle w:val="TableParagraph"/>
              <w:spacing w:line="268" w:lineRule="exact"/>
            </w:pPr>
            <w:r>
              <w:t>A</w:t>
            </w:r>
            <w:r>
              <w:rPr>
                <w:spacing w:val="-3"/>
              </w:rPr>
              <w:t xml:space="preserve"> </w:t>
            </w:r>
            <w:r>
              <w:t>gas</w:t>
            </w:r>
            <w:r>
              <w:rPr>
                <w:spacing w:val="-2"/>
              </w:rPr>
              <w:t xml:space="preserve"> </w:t>
            </w:r>
            <w:r>
              <w:t>that</w:t>
            </w:r>
            <w:r>
              <w:rPr>
                <w:spacing w:val="-2"/>
              </w:rPr>
              <w:t xml:space="preserve"> </w:t>
            </w:r>
            <w:r>
              <w:t>is</w:t>
            </w:r>
            <w:r>
              <w:rPr>
                <w:spacing w:val="-6"/>
              </w:rPr>
              <w:t xml:space="preserve"> </w:t>
            </w:r>
            <w:r>
              <w:t>liable</w:t>
            </w:r>
            <w:r>
              <w:rPr>
                <w:spacing w:val="-2"/>
              </w:rPr>
              <w:t xml:space="preserve"> </w:t>
            </w:r>
            <w:r>
              <w:t>to</w:t>
            </w:r>
            <w:r>
              <w:rPr>
                <w:spacing w:val="-3"/>
              </w:rPr>
              <w:t xml:space="preserve"> </w:t>
            </w:r>
            <w:r>
              <w:t>cause</w:t>
            </w:r>
            <w:r>
              <w:rPr>
                <w:spacing w:val="-4"/>
              </w:rPr>
              <w:t xml:space="preserve"> </w:t>
            </w:r>
            <w:r>
              <w:t>or</w:t>
            </w:r>
            <w:r>
              <w:rPr>
                <w:spacing w:val="-3"/>
              </w:rPr>
              <w:t xml:space="preserve"> </w:t>
            </w:r>
            <w:r>
              <w:t>contribute</w:t>
            </w:r>
            <w:r>
              <w:rPr>
                <w:spacing w:val="-2"/>
              </w:rPr>
              <w:t xml:space="preserve"> </w:t>
            </w:r>
            <w:r>
              <w:t>to</w:t>
            </w:r>
            <w:r>
              <w:rPr>
                <w:spacing w:val="1"/>
              </w:rPr>
              <w:t xml:space="preserve"> </w:t>
            </w:r>
            <w:r>
              <w:rPr>
                <w:spacing w:val="-5"/>
              </w:rPr>
              <w:t>the</w:t>
            </w:r>
          </w:p>
          <w:p w14:paraId="7EED3B79" w14:textId="77777777" w:rsidR="0031411C" w:rsidRDefault="00000000">
            <w:pPr>
              <w:pStyle w:val="TableParagraph"/>
              <w:spacing w:line="261" w:lineRule="exact"/>
            </w:pPr>
            <w:r>
              <w:t>combustion</w:t>
            </w:r>
            <w:r>
              <w:rPr>
                <w:spacing w:val="-8"/>
              </w:rPr>
              <w:t xml:space="preserve"> </w:t>
            </w:r>
            <w:r>
              <w:t>of</w:t>
            </w:r>
            <w:r>
              <w:rPr>
                <w:spacing w:val="-4"/>
              </w:rPr>
              <w:t xml:space="preserve"> </w:t>
            </w:r>
            <w:r>
              <w:t>other</w:t>
            </w:r>
            <w:r>
              <w:rPr>
                <w:spacing w:val="-2"/>
              </w:rPr>
              <w:t xml:space="preserve"> </w:t>
            </w:r>
            <w:r>
              <w:t>material</w:t>
            </w:r>
            <w:r>
              <w:rPr>
                <w:spacing w:val="-4"/>
              </w:rPr>
              <w:t xml:space="preserve"> </w:t>
            </w:r>
            <w:r>
              <w:t>more</w:t>
            </w:r>
            <w:r>
              <w:rPr>
                <w:spacing w:val="-4"/>
              </w:rPr>
              <w:t xml:space="preserve"> </w:t>
            </w:r>
            <w:r>
              <w:t>than</w:t>
            </w:r>
            <w:r>
              <w:rPr>
                <w:spacing w:val="-4"/>
              </w:rPr>
              <w:t xml:space="preserve"> </w:t>
            </w:r>
            <w:r>
              <w:t>air</w:t>
            </w:r>
            <w:r>
              <w:rPr>
                <w:spacing w:val="-2"/>
              </w:rPr>
              <w:t xml:space="preserve"> does.</w:t>
            </w:r>
          </w:p>
        </w:tc>
        <w:tc>
          <w:tcPr>
            <w:tcW w:w="3687" w:type="dxa"/>
          </w:tcPr>
          <w:p w14:paraId="6E0F8DC9" w14:textId="77777777" w:rsidR="0031411C" w:rsidRDefault="00000000">
            <w:pPr>
              <w:pStyle w:val="TableParagraph"/>
              <w:numPr>
                <w:ilvl w:val="0"/>
                <w:numId w:val="28"/>
              </w:numPr>
              <w:tabs>
                <w:tab w:val="left" w:pos="467"/>
              </w:tabs>
              <w:spacing w:line="268" w:lineRule="exact"/>
              <w:ind w:right="151"/>
            </w:pPr>
            <w:r>
              <w:t>Remove all ignition sources and combustible</w:t>
            </w:r>
            <w:r>
              <w:rPr>
                <w:spacing w:val="-9"/>
              </w:rPr>
              <w:t xml:space="preserve"> </w:t>
            </w:r>
            <w:r>
              <w:t>materials</w:t>
            </w:r>
            <w:r>
              <w:rPr>
                <w:spacing w:val="-8"/>
              </w:rPr>
              <w:t xml:space="preserve"> </w:t>
            </w:r>
            <w:r>
              <w:t>in</w:t>
            </w:r>
            <w:r>
              <w:rPr>
                <w:spacing w:val="-10"/>
              </w:rPr>
              <w:t xml:space="preserve"> </w:t>
            </w:r>
            <w:r>
              <w:t>the</w:t>
            </w:r>
            <w:r>
              <w:rPr>
                <w:spacing w:val="-8"/>
              </w:rPr>
              <w:t xml:space="preserve"> </w:t>
            </w:r>
            <w:r>
              <w:t>area.</w:t>
            </w:r>
          </w:p>
        </w:tc>
      </w:tr>
      <w:tr w:rsidR="0031411C" w14:paraId="563024BD" w14:textId="77777777">
        <w:trPr>
          <w:trHeight w:val="2172"/>
        </w:trPr>
        <w:tc>
          <w:tcPr>
            <w:tcW w:w="2127" w:type="dxa"/>
          </w:tcPr>
          <w:p w14:paraId="7674EDCC" w14:textId="77777777" w:rsidR="0031411C" w:rsidRDefault="00000000">
            <w:pPr>
              <w:pStyle w:val="TableParagraph"/>
              <w:ind w:right="430"/>
            </w:pPr>
            <w:r>
              <w:rPr>
                <w:b/>
              </w:rPr>
              <w:t xml:space="preserve">Gases under </w:t>
            </w:r>
            <w:r>
              <w:rPr>
                <w:b/>
                <w:spacing w:val="-2"/>
              </w:rPr>
              <w:t xml:space="preserve">pressure </w:t>
            </w:r>
            <w:r>
              <w:t>(</w:t>
            </w:r>
            <w:r>
              <w:rPr>
                <w:i/>
              </w:rPr>
              <w:t>Compressed</w:t>
            </w:r>
            <w:r>
              <w:rPr>
                <w:i/>
                <w:spacing w:val="-13"/>
              </w:rPr>
              <w:t xml:space="preserve"> </w:t>
            </w:r>
            <w:r>
              <w:rPr>
                <w:i/>
              </w:rPr>
              <w:t xml:space="preserve">gas; Liquefied gas; Dissolved gas; </w:t>
            </w:r>
            <w:r>
              <w:rPr>
                <w:i/>
                <w:spacing w:val="-2"/>
              </w:rPr>
              <w:t xml:space="preserve">Refrigerated </w:t>
            </w:r>
            <w:r>
              <w:rPr>
                <w:i/>
              </w:rPr>
              <w:t>liquefied gas</w:t>
            </w:r>
            <w:r>
              <w:t>)</w:t>
            </w:r>
          </w:p>
        </w:tc>
        <w:tc>
          <w:tcPr>
            <w:tcW w:w="4820" w:type="dxa"/>
          </w:tcPr>
          <w:p w14:paraId="7ED3B3ED" w14:textId="77777777" w:rsidR="0031411C" w:rsidRDefault="00000000">
            <w:pPr>
              <w:pStyle w:val="TableParagraph"/>
              <w:ind w:right="199"/>
            </w:pPr>
            <w:r>
              <w:t>A product that consists of a gas contained in a receptacle</w:t>
            </w:r>
            <w:r>
              <w:rPr>
                <w:spacing w:val="-4"/>
              </w:rPr>
              <w:t xml:space="preserve"> </w:t>
            </w:r>
            <w:r>
              <w:t>at</w:t>
            </w:r>
            <w:r>
              <w:rPr>
                <w:spacing w:val="-4"/>
              </w:rPr>
              <w:t xml:space="preserve"> </w:t>
            </w:r>
            <w:r>
              <w:t>a</w:t>
            </w:r>
            <w:r>
              <w:rPr>
                <w:spacing w:val="-4"/>
              </w:rPr>
              <w:t xml:space="preserve"> </w:t>
            </w:r>
            <w:r>
              <w:t>gauge</w:t>
            </w:r>
            <w:r>
              <w:rPr>
                <w:spacing w:val="-4"/>
              </w:rPr>
              <w:t xml:space="preserve"> </w:t>
            </w:r>
            <w:r>
              <w:t>pressure</w:t>
            </w:r>
            <w:r>
              <w:rPr>
                <w:spacing w:val="-4"/>
              </w:rPr>
              <w:t xml:space="preserve"> </w:t>
            </w:r>
            <w:r>
              <w:t>of</w:t>
            </w:r>
            <w:r>
              <w:rPr>
                <w:spacing w:val="-4"/>
              </w:rPr>
              <w:t xml:space="preserve"> </w:t>
            </w:r>
            <w:r>
              <w:t>200</w:t>
            </w:r>
            <w:r>
              <w:rPr>
                <w:spacing w:val="-6"/>
              </w:rPr>
              <w:t xml:space="preserve"> </w:t>
            </w:r>
            <w:r>
              <w:t>kPa</w:t>
            </w:r>
            <w:r>
              <w:rPr>
                <w:spacing w:val="-7"/>
              </w:rPr>
              <w:t xml:space="preserve"> </w:t>
            </w:r>
            <w:r>
              <w:t>or</w:t>
            </w:r>
            <w:r>
              <w:rPr>
                <w:spacing w:val="-7"/>
              </w:rPr>
              <w:t xml:space="preserve"> </w:t>
            </w:r>
            <w:r>
              <w:t>more at 20°C, or that is liquefied, or liquefied and refrigerated, but excludes any gas that has an absolute vapour pressure of not more than 300 kPa at 50°C or that is not completely gaseous at 20°C and the standard pressure of 101.3 kPa.</w:t>
            </w:r>
          </w:p>
        </w:tc>
        <w:tc>
          <w:tcPr>
            <w:tcW w:w="3687" w:type="dxa"/>
          </w:tcPr>
          <w:p w14:paraId="1AAA7F04" w14:textId="77777777" w:rsidR="0031411C" w:rsidRDefault="00000000">
            <w:pPr>
              <w:pStyle w:val="TableParagraph"/>
              <w:numPr>
                <w:ilvl w:val="0"/>
                <w:numId w:val="27"/>
              </w:numPr>
              <w:tabs>
                <w:tab w:val="left" w:pos="467"/>
              </w:tabs>
              <w:ind w:right="114"/>
            </w:pPr>
            <w:r>
              <w:t>Avoid direct skin contact with extremely cold liquids or compressed</w:t>
            </w:r>
            <w:r>
              <w:rPr>
                <w:spacing w:val="-9"/>
              </w:rPr>
              <w:t xml:space="preserve"> </w:t>
            </w:r>
            <w:r>
              <w:t>gas</w:t>
            </w:r>
            <w:r>
              <w:rPr>
                <w:spacing w:val="-9"/>
              </w:rPr>
              <w:t xml:space="preserve"> </w:t>
            </w:r>
            <w:r>
              <w:t>escaping</w:t>
            </w:r>
            <w:r>
              <w:rPr>
                <w:spacing w:val="-10"/>
              </w:rPr>
              <w:t xml:space="preserve"> </w:t>
            </w:r>
            <w:r>
              <w:t>from</w:t>
            </w:r>
            <w:r>
              <w:rPr>
                <w:spacing w:val="-10"/>
              </w:rPr>
              <w:t xml:space="preserve"> </w:t>
            </w:r>
            <w:r>
              <w:t xml:space="preserve">the </w:t>
            </w:r>
            <w:r>
              <w:rPr>
                <w:spacing w:val="-2"/>
              </w:rPr>
              <w:t>cylinder.</w:t>
            </w:r>
          </w:p>
          <w:p w14:paraId="19D76FEE" w14:textId="77777777" w:rsidR="0031411C" w:rsidRDefault="00000000">
            <w:pPr>
              <w:pStyle w:val="TableParagraph"/>
              <w:numPr>
                <w:ilvl w:val="0"/>
                <w:numId w:val="27"/>
              </w:numPr>
              <w:tabs>
                <w:tab w:val="left" w:pos="467"/>
              </w:tabs>
              <w:ind w:right="148"/>
            </w:pPr>
            <w:r>
              <w:t>Store compressed gas</w:t>
            </w:r>
            <w:r>
              <w:rPr>
                <w:spacing w:val="-1"/>
              </w:rPr>
              <w:t xml:space="preserve"> </w:t>
            </w:r>
            <w:r>
              <w:t>cylinders in cool, dry, well ventilated areas</w:t>
            </w:r>
          </w:p>
          <w:p w14:paraId="78EDCF21" w14:textId="77777777" w:rsidR="0031411C" w:rsidRDefault="00000000">
            <w:pPr>
              <w:pStyle w:val="TableParagraph"/>
              <w:spacing w:line="270" w:lineRule="atLeast"/>
              <w:ind w:left="467"/>
            </w:pPr>
            <w:r>
              <w:t>away</w:t>
            </w:r>
            <w:r>
              <w:rPr>
                <w:spacing w:val="-13"/>
              </w:rPr>
              <w:t xml:space="preserve"> </w:t>
            </w:r>
            <w:r>
              <w:t>from</w:t>
            </w:r>
            <w:r>
              <w:rPr>
                <w:spacing w:val="-11"/>
              </w:rPr>
              <w:t xml:space="preserve"> </w:t>
            </w:r>
            <w:r>
              <w:t>incompatible</w:t>
            </w:r>
            <w:r>
              <w:rPr>
                <w:spacing w:val="-13"/>
              </w:rPr>
              <w:t xml:space="preserve"> </w:t>
            </w:r>
            <w:r>
              <w:t>materials and ignition sources.</w:t>
            </w:r>
          </w:p>
        </w:tc>
      </w:tr>
      <w:tr w:rsidR="0031411C" w14:paraId="7922FBC0" w14:textId="77777777">
        <w:trPr>
          <w:trHeight w:val="534"/>
        </w:trPr>
        <w:tc>
          <w:tcPr>
            <w:tcW w:w="2127" w:type="dxa"/>
          </w:tcPr>
          <w:p w14:paraId="0FFE5B54" w14:textId="77777777" w:rsidR="0031411C" w:rsidRDefault="00000000">
            <w:pPr>
              <w:pStyle w:val="TableParagraph"/>
              <w:spacing w:line="265" w:lineRule="exact"/>
              <w:rPr>
                <w:b/>
              </w:rPr>
            </w:pPr>
            <w:r>
              <w:rPr>
                <w:b/>
              </w:rPr>
              <w:t>Flammable</w:t>
            </w:r>
            <w:r>
              <w:rPr>
                <w:b/>
                <w:spacing w:val="-8"/>
              </w:rPr>
              <w:t xml:space="preserve"> </w:t>
            </w:r>
            <w:r>
              <w:rPr>
                <w:b/>
                <w:spacing w:val="-2"/>
              </w:rPr>
              <w:t>liquids</w:t>
            </w:r>
          </w:p>
          <w:p w14:paraId="2C0251E0" w14:textId="77777777" w:rsidR="0031411C" w:rsidRDefault="00000000">
            <w:pPr>
              <w:pStyle w:val="TableParagraph"/>
              <w:spacing w:line="249" w:lineRule="exact"/>
            </w:pPr>
            <w:r>
              <w:t>(</w:t>
            </w:r>
            <w:r>
              <w:rPr>
                <w:i/>
              </w:rPr>
              <w:t>1,</w:t>
            </w:r>
            <w:r>
              <w:rPr>
                <w:i/>
                <w:spacing w:val="-2"/>
              </w:rPr>
              <w:t xml:space="preserve"> </w:t>
            </w:r>
            <w:r>
              <w:rPr>
                <w:i/>
              </w:rPr>
              <w:t>2,</w:t>
            </w:r>
            <w:r>
              <w:rPr>
                <w:i/>
                <w:spacing w:val="-2"/>
              </w:rPr>
              <w:t xml:space="preserve"> </w:t>
            </w:r>
            <w:r>
              <w:rPr>
                <w:i/>
              </w:rPr>
              <w:t>3,</w:t>
            </w:r>
            <w:r>
              <w:rPr>
                <w:i/>
                <w:spacing w:val="-2"/>
              </w:rPr>
              <w:t xml:space="preserve"> </w:t>
            </w:r>
            <w:r>
              <w:rPr>
                <w:i/>
                <w:spacing w:val="-5"/>
              </w:rPr>
              <w:t>4</w:t>
            </w:r>
            <w:r>
              <w:rPr>
                <w:spacing w:val="-5"/>
              </w:rPr>
              <w:t>)</w:t>
            </w:r>
          </w:p>
        </w:tc>
        <w:tc>
          <w:tcPr>
            <w:tcW w:w="4820" w:type="dxa"/>
          </w:tcPr>
          <w:p w14:paraId="700BC63B" w14:textId="77777777" w:rsidR="0031411C" w:rsidRDefault="00000000">
            <w:pPr>
              <w:pStyle w:val="TableParagraph"/>
              <w:spacing w:line="265" w:lineRule="exact"/>
            </w:pPr>
            <w:r>
              <w:t>A</w:t>
            </w:r>
            <w:r>
              <w:rPr>
                <w:spacing w:val="-2"/>
              </w:rPr>
              <w:t xml:space="preserve"> </w:t>
            </w:r>
            <w:r>
              <w:t>liquid</w:t>
            </w:r>
            <w:r>
              <w:rPr>
                <w:spacing w:val="-4"/>
              </w:rPr>
              <w:t xml:space="preserve"> </w:t>
            </w:r>
            <w:r>
              <w:t>that</w:t>
            </w:r>
            <w:r>
              <w:rPr>
                <w:spacing w:val="-2"/>
              </w:rPr>
              <w:t xml:space="preserve"> </w:t>
            </w:r>
            <w:r>
              <w:t>has</w:t>
            </w:r>
            <w:r>
              <w:rPr>
                <w:spacing w:val="-2"/>
              </w:rPr>
              <w:t xml:space="preserve"> </w:t>
            </w:r>
            <w:r>
              <w:t>a</w:t>
            </w:r>
            <w:r>
              <w:rPr>
                <w:spacing w:val="-2"/>
              </w:rPr>
              <w:t xml:space="preserve"> </w:t>
            </w:r>
            <w:r>
              <w:t>flash</w:t>
            </w:r>
            <w:r>
              <w:rPr>
                <w:spacing w:val="-2"/>
              </w:rPr>
              <w:t xml:space="preserve"> </w:t>
            </w:r>
            <w:r>
              <w:t>point</w:t>
            </w:r>
            <w:r>
              <w:rPr>
                <w:spacing w:val="-2"/>
              </w:rPr>
              <w:t xml:space="preserve"> </w:t>
            </w:r>
            <w:r>
              <w:t>of not</w:t>
            </w:r>
            <w:r>
              <w:rPr>
                <w:spacing w:val="-4"/>
              </w:rPr>
              <w:t xml:space="preserve"> </w:t>
            </w:r>
            <w:r>
              <w:t>more</w:t>
            </w:r>
            <w:r>
              <w:rPr>
                <w:spacing w:val="-3"/>
              </w:rPr>
              <w:t xml:space="preserve"> </w:t>
            </w:r>
            <w:r>
              <w:rPr>
                <w:spacing w:val="-4"/>
              </w:rPr>
              <w:t>than</w:t>
            </w:r>
          </w:p>
          <w:p w14:paraId="0EC0A6B2" w14:textId="77777777" w:rsidR="0031411C" w:rsidRDefault="00000000">
            <w:pPr>
              <w:pStyle w:val="TableParagraph"/>
              <w:spacing w:line="249" w:lineRule="exact"/>
            </w:pPr>
            <w:r>
              <w:rPr>
                <w:spacing w:val="-2"/>
              </w:rPr>
              <w:t>93°C.</w:t>
            </w:r>
          </w:p>
        </w:tc>
        <w:tc>
          <w:tcPr>
            <w:tcW w:w="3687" w:type="dxa"/>
          </w:tcPr>
          <w:p w14:paraId="0FC7A574" w14:textId="77777777" w:rsidR="0031411C" w:rsidRDefault="00000000">
            <w:pPr>
              <w:pStyle w:val="TableParagraph"/>
              <w:numPr>
                <w:ilvl w:val="0"/>
                <w:numId w:val="26"/>
              </w:numPr>
              <w:tabs>
                <w:tab w:val="left" w:pos="467"/>
              </w:tabs>
              <w:spacing w:line="277" w:lineRule="exact"/>
            </w:pPr>
            <w:r>
              <w:t>No</w:t>
            </w:r>
            <w:r>
              <w:rPr>
                <w:spacing w:val="-2"/>
              </w:rPr>
              <w:t xml:space="preserve"> </w:t>
            </w:r>
            <w:r>
              <w:t>smoking</w:t>
            </w:r>
            <w:r>
              <w:rPr>
                <w:spacing w:val="-3"/>
              </w:rPr>
              <w:t xml:space="preserve"> </w:t>
            </w:r>
            <w:r>
              <w:t>on</w:t>
            </w:r>
            <w:r>
              <w:rPr>
                <w:spacing w:val="-3"/>
              </w:rPr>
              <w:t xml:space="preserve"> </w:t>
            </w:r>
            <w:r>
              <w:rPr>
                <w:spacing w:val="-2"/>
              </w:rPr>
              <w:t>premises.</w:t>
            </w:r>
          </w:p>
        </w:tc>
      </w:tr>
      <w:tr w:rsidR="0031411C" w14:paraId="5A69880C" w14:textId="77777777">
        <w:trPr>
          <w:trHeight w:val="817"/>
        </w:trPr>
        <w:tc>
          <w:tcPr>
            <w:tcW w:w="2127" w:type="dxa"/>
          </w:tcPr>
          <w:p w14:paraId="4E20DFD2" w14:textId="77777777" w:rsidR="0031411C" w:rsidRDefault="00000000">
            <w:pPr>
              <w:pStyle w:val="TableParagraph"/>
              <w:spacing w:line="268" w:lineRule="exact"/>
              <w:rPr>
                <w:b/>
              </w:rPr>
            </w:pPr>
            <w:r>
              <w:rPr>
                <w:b/>
              </w:rPr>
              <w:t>Flammable</w:t>
            </w:r>
            <w:r>
              <w:rPr>
                <w:b/>
                <w:spacing w:val="-8"/>
              </w:rPr>
              <w:t xml:space="preserve"> </w:t>
            </w:r>
            <w:r>
              <w:rPr>
                <w:b/>
                <w:spacing w:val="-2"/>
              </w:rPr>
              <w:t>solids</w:t>
            </w:r>
          </w:p>
          <w:p w14:paraId="5E376ADB" w14:textId="77777777" w:rsidR="0031411C" w:rsidRDefault="00000000">
            <w:pPr>
              <w:pStyle w:val="TableParagraph"/>
            </w:pPr>
            <w:r>
              <w:t>(</w:t>
            </w:r>
            <w:r>
              <w:rPr>
                <w:i/>
              </w:rPr>
              <w:t>1,</w:t>
            </w:r>
            <w:r>
              <w:rPr>
                <w:i/>
                <w:spacing w:val="-2"/>
              </w:rPr>
              <w:t xml:space="preserve"> </w:t>
            </w:r>
            <w:r>
              <w:rPr>
                <w:i/>
                <w:spacing w:val="-5"/>
              </w:rPr>
              <w:t>2</w:t>
            </w:r>
            <w:r>
              <w:rPr>
                <w:spacing w:val="-5"/>
              </w:rPr>
              <w:t>)</w:t>
            </w:r>
          </w:p>
        </w:tc>
        <w:tc>
          <w:tcPr>
            <w:tcW w:w="4820" w:type="dxa"/>
          </w:tcPr>
          <w:p w14:paraId="0F0B3F29" w14:textId="77777777" w:rsidR="0031411C" w:rsidRDefault="00000000">
            <w:pPr>
              <w:pStyle w:val="TableParagraph"/>
              <w:ind w:right="199"/>
            </w:pPr>
            <w:r>
              <w:t>A</w:t>
            </w:r>
            <w:r>
              <w:rPr>
                <w:spacing w:val="-4"/>
              </w:rPr>
              <w:t xml:space="preserve"> </w:t>
            </w:r>
            <w:r>
              <w:t>readily</w:t>
            </w:r>
            <w:r>
              <w:rPr>
                <w:spacing w:val="-6"/>
              </w:rPr>
              <w:t xml:space="preserve"> </w:t>
            </w:r>
            <w:r>
              <w:t>combustible</w:t>
            </w:r>
            <w:r>
              <w:rPr>
                <w:spacing w:val="-6"/>
              </w:rPr>
              <w:t xml:space="preserve"> </w:t>
            </w:r>
            <w:r>
              <w:t>solid</w:t>
            </w:r>
            <w:r>
              <w:rPr>
                <w:spacing w:val="-7"/>
              </w:rPr>
              <w:t xml:space="preserve"> </w:t>
            </w:r>
            <w:r>
              <w:t>or</w:t>
            </w:r>
            <w:r>
              <w:rPr>
                <w:spacing w:val="-4"/>
              </w:rPr>
              <w:t xml:space="preserve"> </w:t>
            </w:r>
            <w:r>
              <w:t>a</w:t>
            </w:r>
            <w:r>
              <w:rPr>
                <w:spacing w:val="-3"/>
              </w:rPr>
              <w:t xml:space="preserve"> </w:t>
            </w:r>
            <w:r>
              <w:t>solid</w:t>
            </w:r>
            <w:r>
              <w:rPr>
                <w:spacing w:val="-5"/>
              </w:rPr>
              <w:t xml:space="preserve"> </w:t>
            </w:r>
            <w:r>
              <w:t>that</w:t>
            </w:r>
            <w:r>
              <w:rPr>
                <w:spacing w:val="-4"/>
              </w:rPr>
              <w:t xml:space="preserve"> </w:t>
            </w:r>
            <w:r>
              <w:t>is</w:t>
            </w:r>
            <w:r>
              <w:rPr>
                <w:spacing w:val="-4"/>
              </w:rPr>
              <w:t xml:space="preserve"> </w:t>
            </w:r>
            <w:r>
              <w:t>liable to cause or contribute to fire through friction.</w:t>
            </w:r>
          </w:p>
        </w:tc>
        <w:tc>
          <w:tcPr>
            <w:tcW w:w="3687" w:type="dxa"/>
          </w:tcPr>
          <w:p w14:paraId="3D82B514" w14:textId="77777777" w:rsidR="0031411C" w:rsidRDefault="00000000">
            <w:pPr>
              <w:pStyle w:val="TableParagraph"/>
              <w:numPr>
                <w:ilvl w:val="0"/>
                <w:numId w:val="25"/>
              </w:numPr>
              <w:tabs>
                <w:tab w:val="left" w:pos="467"/>
              </w:tabs>
              <w:spacing w:line="268" w:lineRule="exact"/>
              <w:ind w:right="280"/>
            </w:pPr>
            <w:r>
              <w:t>Always keep flammable solids stored</w:t>
            </w:r>
            <w:r>
              <w:rPr>
                <w:spacing w:val="-10"/>
              </w:rPr>
              <w:t xml:space="preserve"> </w:t>
            </w:r>
            <w:r>
              <w:t>away</w:t>
            </w:r>
            <w:r>
              <w:rPr>
                <w:spacing w:val="-10"/>
              </w:rPr>
              <w:t xml:space="preserve"> </w:t>
            </w:r>
            <w:r>
              <w:t>from</w:t>
            </w:r>
            <w:r>
              <w:rPr>
                <w:spacing w:val="-9"/>
              </w:rPr>
              <w:t xml:space="preserve"> </w:t>
            </w:r>
            <w:r>
              <w:t>oxidizers,</w:t>
            </w:r>
            <w:r>
              <w:rPr>
                <w:spacing w:val="-10"/>
              </w:rPr>
              <w:t xml:space="preserve"> </w:t>
            </w:r>
            <w:r>
              <w:t>heat or ignition sources.</w:t>
            </w:r>
          </w:p>
        </w:tc>
      </w:tr>
    </w:tbl>
    <w:p w14:paraId="1D950EA7" w14:textId="77777777" w:rsidR="0031411C" w:rsidRDefault="0031411C">
      <w:pPr>
        <w:spacing w:line="268" w:lineRule="exact"/>
        <w:sectPr w:rsidR="0031411C">
          <w:headerReference w:type="even" r:id="rId7"/>
          <w:headerReference w:type="default" r:id="rId8"/>
          <w:pgSz w:w="12240" w:h="15840"/>
          <w:pgMar w:top="2000" w:right="620" w:bottom="280" w:left="760" w:header="100" w:footer="0" w:gutter="0"/>
          <w:cols w:space="720"/>
        </w:sectPr>
      </w:pPr>
    </w:p>
    <w:p w14:paraId="7A5FCB6C" w14:textId="77777777" w:rsidR="0031411C" w:rsidRDefault="0031411C">
      <w:pPr>
        <w:pStyle w:val="BodyText"/>
        <w:spacing w:before="5"/>
        <w:rPr>
          <w:b/>
          <w:sz w:val="16"/>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4820"/>
        <w:gridCol w:w="3687"/>
      </w:tblGrid>
      <w:tr w:rsidR="0031411C" w14:paraId="44126031" w14:textId="77777777">
        <w:trPr>
          <w:trHeight w:val="1377"/>
        </w:trPr>
        <w:tc>
          <w:tcPr>
            <w:tcW w:w="2127" w:type="dxa"/>
          </w:tcPr>
          <w:p w14:paraId="480BD543" w14:textId="77777777" w:rsidR="0031411C" w:rsidRDefault="00000000">
            <w:pPr>
              <w:pStyle w:val="TableParagraph"/>
              <w:ind w:right="603"/>
              <w:rPr>
                <w:b/>
              </w:rPr>
            </w:pPr>
            <w:r>
              <w:rPr>
                <w:b/>
                <w:spacing w:val="-2"/>
              </w:rPr>
              <w:t xml:space="preserve">Self-reactive </w:t>
            </w:r>
            <w:r>
              <w:rPr>
                <w:b/>
              </w:rPr>
              <w:t>substances</w:t>
            </w:r>
            <w:r>
              <w:rPr>
                <w:b/>
                <w:spacing w:val="-13"/>
              </w:rPr>
              <w:t xml:space="preserve"> </w:t>
            </w:r>
            <w:r>
              <w:rPr>
                <w:b/>
              </w:rPr>
              <w:t xml:space="preserve">and </w:t>
            </w:r>
            <w:r>
              <w:rPr>
                <w:b/>
                <w:spacing w:val="-2"/>
              </w:rPr>
              <w:t>mixtures</w:t>
            </w:r>
          </w:p>
          <w:p w14:paraId="09013BE4" w14:textId="77777777" w:rsidR="0031411C" w:rsidRDefault="00000000">
            <w:pPr>
              <w:pStyle w:val="TableParagraph"/>
            </w:pPr>
            <w:r>
              <w:t>(</w:t>
            </w:r>
            <w:r>
              <w:rPr>
                <w:i/>
              </w:rPr>
              <w:t>A,</w:t>
            </w:r>
            <w:r>
              <w:rPr>
                <w:i/>
                <w:spacing w:val="-2"/>
              </w:rPr>
              <w:t xml:space="preserve"> </w:t>
            </w:r>
            <w:r>
              <w:rPr>
                <w:i/>
              </w:rPr>
              <w:t>B, C,</w:t>
            </w:r>
            <w:r>
              <w:rPr>
                <w:i/>
                <w:spacing w:val="-2"/>
              </w:rPr>
              <w:t xml:space="preserve"> </w:t>
            </w:r>
            <w:r>
              <w:rPr>
                <w:i/>
              </w:rPr>
              <w:t>D,</w:t>
            </w:r>
            <w:r>
              <w:rPr>
                <w:i/>
                <w:spacing w:val="-3"/>
              </w:rPr>
              <w:t xml:space="preserve"> </w:t>
            </w:r>
            <w:r>
              <w:rPr>
                <w:i/>
              </w:rPr>
              <w:t>E, F,</w:t>
            </w:r>
            <w:r>
              <w:rPr>
                <w:i/>
                <w:spacing w:val="-2"/>
              </w:rPr>
              <w:t xml:space="preserve"> </w:t>
            </w:r>
            <w:r>
              <w:rPr>
                <w:i/>
                <w:spacing w:val="-5"/>
              </w:rPr>
              <w:t>G</w:t>
            </w:r>
            <w:r>
              <w:rPr>
                <w:spacing w:val="-5"/>
              </w:rPr>
              <w:t>)</w:t>
            </w:r>
          </w:p>
        </w:tc>
        <w:tc>
          <w:tcPr>
            <w:tcW w:w="4820" w:type="dxa"/>
          </w:tcPr>
          <w:p w14:paraId="0F63576C" w14:textId="77777777" w:rsidR="0031411C" w:rsidRDefault="00000000">
            <w:pPr>
              <w:pStyle w:val="TableParagraph"/>
              <w:ind w:right="115"/>
            </w:pPr>
            <w:r>
              <w:t>A thermally unstable liquid or solid product, mixture</w:t>
            </w:r>
            <w:r>
              <w:rPr>
                <w:spacing w:val="-7"/>
              </w:rPr>
              <w:t xml:space="preserve"> </w:t>
            </w:r>
            <w:r>
              <w:t>or</w:t>
            </w:r>
            <w:r>
              <w:rPr>
                <w:spacing w:val="-5"/>
              </w:rPr>
              <w:t xml:space="preserve"> </w:t>
            </w:r>
            <w:r>
              <w:t>substance,</w:t>
            </w:r>
            <w:r>
              <w:rPr>
                <w:spacing w:val="-5"/>
              </w:rPr>
              <w:t xml:space="preserve"> </w:t>
            </w:r>
            <w:r>
              <w:t>liable</w:t>
            </w:r>
            <w:r>
              <w:rPr>
                <w:spacing w:val="-5"/>
              </w:rPr>
              <w:t xml:space="preserve"> </w:t>
            </w:r>
            <w:r>
              <w:t>to</w:t>
            </w:r>
            <w:r>
              <w:rPr>
                <w:spacing w:val="-3"/>
              </w:rPr>
              <w:t xml:space="preserve"> </w:t>
            </w:r>
            <w:r>
              <w:t>undergo</w:t>
            </w:r>
            <w:r>
              <w:rPr>
                <w:spacing w:val="-7"/>
              </w:rPr>
              <w:t xml:space="preserve"> </w:t>
            </w:r>
            <w:r>
              <w:t>a</w:t>
            </w:r>
            <w:r>
              <w:rPr>
                <w:spacing w:val="-5"/>
              </w:rPr>
              <w:t xml:space="preserve"> </w:t>
            </w:r>
            <w:r>
              <w:t>strongly exothermic decomposition, having a heat of decomposition equal to or greater than 300 J/g, even without participation of oxygen.</w:t>
            </w:r>
          </w:p>
        </w:tc>
        <w:tc>
          <w:tcPr>
            <w:tcW w:w="3687" w:type="dxa"/>
          </w:tcPr>
          <w:p w14:paraId="711D898C" w14:textId="77777777" w:rsidR="0031411C" w:rsidRDefault="00000000">
            <w:pPr>
              <w:pStyle w:val="TableParagraph"/>
              <w:numPr>
                <w:ilvl w:val="0"/>
                <w:numId w:val="24"/>
              </w:numPr>
              <w:tabs>
                <w:tab w:val="left" w:pos="467"/>
              </w:tabs>
              <w:spacing w:line="280" w:lineRule="exact"/>
            </w:pPr>
            <w:r>
              <w:t>Keep</w:t>
            </w:r>
            <w:r>
              <w:rPr>
                <w:spacing w:val="-8"/>
              </w:rPr>
              <w:t xml:space="preserve"> </w:t>
            </w:r>
            <w:r>
              <w:t>work</w:t>
            </w:r>
            <w:r>
              <w:rPr>
                <w:spacing w:val="-3"/>
              </w:rPr>
              <w:t xml:space="preserve"> </w:t>
            </w:r>
            <w:r>
              <w:t>surfaces</w:t>
            </w:r>
            <w:r>
              <w:rPr>
                <w:spacing w:val="-2"/>
              </w:rPr>
              <w:t xml:space="preserve"> clean.</w:t>
            </w:r>
          </w:p>
          <w:p w14:paraId="1532AC5C" w14:textId="77777777" w:rsidR="0031411C" w:rsidRDefault="00000000">
            <w:pPr>
              <w:pStyle w:val="TableParagraph"/>
              <w:numPr>
                <w:ilvl w:val="0"/>
                <w:numId w:val="24"/>
              </w:numPr>
              <w:tabs>
                <w:tab w:val="left" w:pos="467"/>
              </w:tabs>
              <w:ind w:right="189"/>
            </w:pPr>
            <w:r>
              <w:t>Prevent</w:t>
            </w:r>
            <w:r>
              <w:rPr>
                <w:spacing w:val="-10"/>
              </w:rPr>
              <w:t xml:space="preserve"> </w:t>
            </w:r>
            <w:r>
              <w:t>accumulation</w:t>
            </w:r>
            <w:r>
              <w:rPr>
                <w:spacing w:val="-12"/>
              </w:rPr>
              <w:t xml:space="preserve"> </w:t>
            </w:r>
            <w:r>
              <w:t>of</w:t>
            </w:r>
            <w:r>
              <w:rPr>
                <w:spacing w:val="-9"/>
              </w:rPr>
              <w:t xml:space="preserve"> </w:t>
            </w:r>
            <w:r>
              <w:t>dust</w:t>
            </w:r>
            <w:r>
              <w:rPr>
                <w:spacing w:val="-8"/>
              </w:rPr>
              <w:t xml:space="preserve"> </w:t>
            </w:r>
            <w:r>
              <w:t>and other residues.</w:t>
            </w:r>
          </w:p>
          <w:p w14:paraId="540AF97F" w14:textId="77777777" w:rsidR="0031411C" w:rsidRDefault="00000000">
            <w:pPr>
              <w:pStyle w:val="TableParagraph"/>
              <w:numPr>
                <w:ilvl w:val="0"/>
                <w:numId w:val="24"/>
              </w:numPr>
              <w:tabs>
                <w:tab w:val="left" w:pos="467"/>
              </w:tabs>
              <w:spacing w:line="268" w:lineRule="exact"/>
              <w:ind w:right="384"/>
            </w:pPr>
            <w:r>
              <w:t>Promptly</w:t>
            </w:r>
            <w:r>
              <w:rPr>
                <w:spacing w:val="-9"/>
              </w:rPr>
              <w:t xml:space="preserve"> </w:t>
            </w:r>
            <w:r>
              <w:t>and</w:t>
            </w:r>
            <w:r>
              <w:rPr>
                <w:spacing w:val="-10"/>
              </w:rPr>
              <w:t xml:space="preserve"> </w:t>
            </w:r>
            <w:r>
              <w:t>properly</w:t>
            </w:r>
            <w:r>
              <w:rPr>
                <w:spacing w:val="-10"/>
              </w:rPr>
              <w:t xml:space="preserve"> </w:t>
            </w:r>
            <w:r>
              <w:t>clean</w:t>
            </w:r>
            <w:r>
              <w:rPr>
                <w:spacing w:val="-9"/>
              </w:rPr>
              <w:t xml:space="preserve"> </w:t>
            </w:r>
            <w:r>
              <w:t>up spilled product.</w:t>
            </w:r>
          </w:p>
        </w:tc>
      </w:tr>
      <w:tr w:rsidR="0031411C" w14:paraId="4328B966" w14:textId="77777777">
        <w:trPr>
          <w:trHeight w:val="549"/>
        </w:trPr>
        <w:tc>
          <w:tcPr>
            <w:tcW w:w="2127" w:type="dxa"/>
          </w:tcPr>
          <w:p w14:paraId="10011697" w14:textId="77777777" w:rsidR="0031411C" w:rsidRDefault="00000000">
            <w:pPr>
              <w:pStyle w:val="TableParagraph"/>
              <w:spacing w:line="268" w:lineRule="exact"/>
              <w:rPr>
                <w:b/>
              </w:rPr>
            </w:pPr>
            <w:r>
              <w:rPr>
                <w:b/>
              </w:rPr>
              <w:t>Pyrophoric</w:t>
            </w:r>
            <w:r>
              <w:rPr>
                <w:b/>
                <w:spacing w:val="-9"/>
              </w:rPr>
              <w:t xml:space="preserve"> </w:t>
            </w:r>
            <w:r>
              <w:rPr>
                <w:b/>
                <w:spacing w:val="-2"/>
              </w:rPr>
              <w:t>liquids</w:t>
            </w:r>
          </w:p>
          <w:p w14:paraId="14CC49B8" w14:textId="77777777" w:rsidR="0031411C" w:rsidRDefault="00000000">
            <w:pPr>
              <w:pStyle w:val="TableParagraph"/>
              <w:spacing w:line="261" w:lineRule="exact"/>
            </w:pPr>
            <w:r>
              <w:rPr>
                <w:spacing w:val="-5"/>
              </w:rPr>
              <w:t>(</w:t>
            </w:r>
            <w:r>
              <w:rPr>
                <w:i/>
                <w:spacing w:val="-5"/>
              </w:rPr>
              <w:t>1</w:t>
            </w:r>
            <w:r>
              <w:rPr>
                <w:spacing w:val="-5"/>
              </w:rPr>
              <w:t>)</w:t>
            </w:r>
          </w:p>
        </w:tc>
        <w:tc>
          <w:tcPr>
            <w:tcW w:w="4820" w:type="dxa"/>
          </w:tcPr>
          <w:p w14:paraId="7C34C76B" w14:textId="77777777" w:rsidR="0031411C" w:rsidRDefault="00000000">
            <w:pPr>
              <w:pStyle w:val="TableParagraph"/>
              <w:spacing w:line="268" w:lineRule="exact"/>
            </w:pPr>
            <w:r>
              <w:t>A</w:t>
            </w:r>
            <w:r>
              <w:rPr>
                <w:spacing w:val="-2"/>
              </w:rPr>
              <w:t xml:space="preserve"> </w:t>
            </w:r>
            <w:r>
              <w:t>liquid</w:t>
            </w:r>
            <w:r>
              <w:rPr>
                <w:spacing w:val="-3"/>
              </w:rPr>
              <w:t xml:space="preserve"> </w:t>
            </w:r>
            <w:r>
              <w:t>that</w:t>
            </w:r>
            <w:r>
              <w:rPr>
                <w:spacing w:val="-2"/>
              </w:rPr>
              <w:t xml:space="preserve"> </w:t>
            </w:r>
            <w:r>
              <w:t>is</w:t>
            </w:r>
            <w:r>
              <w:rPr>
                <w:spacing w:val="-2"/>
              </w:rPr>
              <w:t xml:space="preserve"> </w:t>
            </w:r>
            <w:r>
              <w:t>liable</w:t>
            </w:r>
            <w:r>
              <w:rPr>
                <w:spacing w:val="-4"/>
              </w:rPr>
              <w:t xml:space="preserve"> </w:t>
            </w:r>
            <w:r>
              <w:t>to</w:t>
            </w:r>
            <w:r>
              <w:rPr>
                <w:spacing w:val="-4"/>
              </w:rPr>
              <w:t xml:space="preserve"> </w:t>
            </w:r>
            <w:r>
              <w:t>ignite</w:t>
            </w:r>
            <w:r>
              <w:rPr>
                <w:spacing w:val="-2"/>
              </w:rPr>
              <w:t xml:space="preserve"> </w:t>
            </w:r>
            <w:r>
              <w:t>within</w:t>
            </w:r>
            <w:r>
              <w:rPr>
                <w:spacing w:val="-3"/>
              </w:rPr>
              <w:t xml:space="preserve"> </w:t>
            </w:r>
            <w:r>
              <w:t>five</w:t>
            </w:r>
            <w:r>
              <w:rPr>
                <w:spacing w:val="-3"/>
              </w:rPr>
              <w:t xml:space="preserve"> </w:t>
            </w:r>
            <w:r>
              <w:rPr>
                <w:spacing w:val="-2"/>
              </w:rPr>
              <w:t>minutes</w:t>
            </w:r>
          </w:p>
          <w:p w14:paraId="0FD36130" w14:textId="77777777" w:rsidR="0031411C" w:rsidRDefault="00000000">
            <w:pPr>
              <w:pStyle w:val="TableParagraph"/>
              <w:spacing w:line="261" w:lineRule="exact"/>
            </w:pPr>
            <w:r>
              <w:t>after</w:t>
            </w:r>
            <w:r>
              <w:rPr>
                <w:spacing w:val="-4"/>
              </w:rPr>
              <w:t xml:space="preserve"> </w:t>
            </w:r>
            <w:r>
              <w:t>coming</w:t>
            </w:r>
            <w:r>
              <w:rPr>
                <w:spacing w:val="-4"/>
              </w:rPr>
              <w:t xml:space="preserve"> </w:t>
            </w:r>
            <w:r>
              <w:t>into</w:t>
            </w:r>
            <w:r>
              <w:rPr>
                <w:spacing w:val="-4"/>
              </w:rPr>
              <w:t xml:space="preserve"> </w:t>
            </w:r>
            <w:r>
              <w:t>contact</w:t>
            </w:r>
            <w:r>
              <w:rPr>
                <w:spacing w:val="-7"/>
              </w:rPr>
              <w:t xml:space="preserve"> </w:t>
            </w:r>
            <w:r>
              <w:t>with</w:t>
            </w:r>
            <w:r>
              <w:rPr>
                <w:spacing w:val="-3"/>
              </w:rPr>
              <w:t xml:space="preserve"> </w:t>
            </w:r>
            <w:r>
              <w:rPr>
                <w:spacing w:val="-4"/>
              </w:rPr>
              <w:t>air.</w:t>
            </w:r>
          </w:p>
        </w:tc>
        <w:tc>
          <w:tcPr>
            <w:tcW w:w="3687" w:type="dxa"/>
          </w:tcPr>
          <w:p w14:paraId="3B443818" w14:textId="77777777" w:rsidR="0031411C" w:rsidRDefault="00000000">
            <w:pPr>
              <w:pStyle w:val="TableParagraph"/>
              <w:numPr>
                <w:ilvl w:val="0"/>
                <w:numId w:val="23"/>
              </w:numPr>
              <w:tabs>
                <w:tab w:val="left" w:pos="467"/>
              </w:tabs>
              <w:spacing w:line="268" w:lineRule="exact"/>
              <w:ind w:right="381"/>
            </w:pPr>
            <w:r>
              <w:t>Purchase</w:t>
            </w:r>
            <w:r>
              <w:rPr>
                <w:spacing w:val="-13"/>
              </w:rPr>
              <w:t xml:space="preserve"> </w:t>
            </w:r>
            <w:r>
              <w:t>the</w:t>
            </w:r>
            <w:r>
              <w:rPr>
                <w:spacing w:val="-12"/>
              </w:rPr>
              <w:t xml:space="preserve"> </w:t>
            </w:r>
            <w:r>
              <w:t>minimum</w:t>
            </w:r>
            <w:r>
              <w:rPr>
                <w:spacing w:val="-12"/>
              </w:rPr>
              <w:t xml:space="preserve"> </w:t>
            </w:r>
            <w:r>
              <w:t xml:space="preserve">amount </w:t>
            </w:r>
            <w:r>
              <w:rPr>
                <w:spacing w:val="-2"/>
              </w:rPr>
              <w:t>possible</w:t>
            </w:r>
          </w:p>
        </w:tc>
      </w:tr>
      <w:tr w:rsidR="0031411C" w14:paraId="646486E1" w14:textId="77777777">
        <w:trPr>
          <w:trHeight w:val="561"/>
        </w:trPr>
        <w:tc>
          <w:tcPr>
            <w:tcW w:w="2127" w:type="dxa"/>
          </w:tcPr>
          <w:p w14:paraId="0C5D5F3D" w14:textId="77777777" w:rsidR="0031411C" w:rsidRDefault="00000000">
            <w:pPr>
              <w:pStyle w:val="TableParagraph"/>
              <w:spacing w:line="268" w:lineRule="exact"/>
              <w:rPr>
                <w:b/>
              </w:rPr>
            </w:pPr>
            <w:r>
              <w:rPr>
                <w:b/>
              </w:rPr>
              <w:t>Pyrophoric</w:t>
            </w:r>
            <w:r>
              <w:rPr>
                <w:b/>
                <w:spacing w:val="-7"/>
              </w:rPr>
              <w:t xml:space="preserve"> </w:t>
            </w:r>
            <w:r>
              <w:rPr>
                <w:b/>
                <w:spacing w:val="-2"/>
              </w:rPr>
              <w:t>solids</w:t>
            </w:r>
          </w:p>
          <w:p w14:paraId="751B7130" w14:textId="77777777" w:rsidR="0031411C" w:rsidRDefault="00000000">
            <w:pPr>
              <w:pStyle w:val="TableParagraph"/>
            </w:pPr>
            <w:r>
              <w:rPr>
                <w:spacing w:val="-5"/>
              </w:rPr>
              <w:t>(</w:t>
            </w:r>
            <w:r>
              <w:rPr>
                <w:i/>
                <w:spacing w:val="-5"/>
              </w:rPr>
              <w:t>1</w:t>
            </w:r>
            <w:r>
              <w:rPr>
                <w:spacing w:val="-5"/>
              </w:rPr>
              <w:t>)</w:t>
            </w:r>
          </w:p>
        </w:tc>
        <w:tc>
          <w:tcPr>
            <w:tcW w:w="4820" w:type="dxa"/>
          </w:tcPr>
          <w:p w14:paraId="38D229F6" w14:textId="77777777" w:rsidR="0031411C" w:rsidRDefault="00000000">
            <w:pPr>
              <w:pStyle w:val="TableParagraph"/>
              <w:ind w:right="115"/>
            </w:pPr>
            <w:r>
              <w:t>A</w:t>
            </w:r>
            <w:r>
              <w:rPr>
                <w:spacing w:val="-4"/>
              </w:rPr>
              <w:t xml:space="preserve"> </w:t>
            </w:r>
            <w:r>
              <w:t>solid</w:t>
            </w:r>
            <w:r>
              <w:rPr>
                <w:spacing w:val="-4"/>
              </w:rPr>
              <w:t xml:space="preserve"> </w:t>
            </w:r>
            <w:r>
              <w:t>that</w:t>
            </w:r>
            <w:r>
              <w:rPr>
                <w:spacing w:val="-4"/>
              </w:rPr>
              <w:t xml:space="preserve"> </w:t>
            </w:r>
            <w:r>
              <w:t>is</w:t>
            </w:r>
            <w:r>
              <w:rPr>
                <w:spacing w:val="-4"/>
              </w:rPr>
              <w:t xml:space="preserve"> </w:t>
            </w:r>
            <w:r>
              <w:t>liable</w:t>
            </w:r>
            <w:r>
              <w:rPr>
                <w:spacing w:val="-7"/>
              </w:rPr>
              <w:t xml:space="preserve"> </w:t>
            </w:r>
            <w:r>
              <w:t>to</w:t>
            </w:r>
            <w:r>
              <w:rPr>
                <w:spacing w:val="-3"/>
              </w:rPr>
              <w:t xml:space="preserve"> </w:t>
            </w:r>
            <w:r>
              <w:t>ignite</w:t>
            </w:r>
            <w:r>
              <w:rPr>
                <w:spacing w:val="-4"/>
              </w:rPr>
              <w:t xml:space="preserve"> </w:t>
            </w:r>
            <w:r>
              <w:t>within</w:t>
            </w:r>
            <w:r>
              <w:rPr>
                <w:spacing w:val="-6"/>
              </w:rPr>
              <w:t xml:space="preserve"> </w:t>
            </w:r>
            <w:r>
              <w:t>five</w:t>
            </w:r>
            <w:r>
              <w:rPr>
                <w:spacing w:val="-6"/>
              </w:rPr>
              <w:t xml:space="preserve"> </w:t>
            </w:r>
            <w:r>
              <w:t>minutes after coming into contact with air.</w:t>
            </w:r>
          </w:p>
        </w:tc>
        <w:tc>
          <w:tcPr>
            <w:tcW w:w="3687" w:type="dxa"/>
          </w:tcPr>
          <w:p w14:paraId="71A08F04" w14:textId="77777777" w:rsidR="0031411C" w:rsidRDefault="00000000">
            <w:pPr>
              <w:pStyle w:val="TableParagraph"/>
              <w:numPr>
                <w:ilvl w:val="0"/>
                <w:numId w:val="22"/>
              </w:numPr>
              <w:tabs>
                <w:tab w:val="left" w:pos="467"/>
              </w:tabs>
              <w:spacing w:line="280" w:lineRule="exact"/>
            </w:pPr>
            <w:r>
              <w:t>Do</w:t>
            </w:r>
            <w:r>
              <w:rPr>
                <w:spacing w:val="-4"/>
              </w:rPr>
              <w:t xml:space="preserve"> </w:t>
            </w:r>
            <w:r>
              <w:t>not</w:t>
            </w:r>
            <w:r>
              <w:rPr>
                <w:spacing w:val="-3"/>
              </w:rPr>
              <w:t xml:space="preserve"> </w:t>
            </w:r>
            <w:r>
              <w:t>expose</w:t>
            </w:r>
            <w:r>
              <w:rPr>
                <w:spacing w:val="-4"/>
              </w:rPr>
              <w:t xml:space="preserve"> </w:t>
            </w:r>
            <w:r>
              <w:t>to</w:t>
            </w:r>
            <w:r>
              <w:rPr>
                <w:spacing w:val="2"/>
              </w:rPr>
              <w:t xml:space="preserve"> </w:t>
            </w:r>
            <w:r>
              <w:rPr>
                <w:spacing w:val="-4"/>
              </w:rPr>
              <w:t>air.</w:t>
            </w:r>
          </w:p>
          <w:p w14:paraId="379B85B0" w14:textId="77777777" w:rsidR="0031411C" w:rsidRDefault="00000000">
            <w:pPr>
              <w:pStyle w:val="TableParagraph"/>
              <w:numPr>
                <w:ilvl w:val="0"/>
                <w:numId w:val="22"/>
              </w:numPr>
              <w:tabs>
                <w:tab w:val="left" w:pos="467"/>
              </w:tabs>
              <w:spacing w:line="261" w:lineRule="exact"/>
            </w:pPr>
            <w:r>
              <w:t>Regularly</w:t>
            </w:r>
            <w:r>
              <w:rPr>
                <w:spacing w:val="-6"/>
              </w:rPr>
              <w:t xml:space="preserve"> </w:t>
            </w:r>
            <w:r>
              <w:t>inspect</w:t>
            </w:r>
            <w:r>
              <w:rPr>
                <w:spacing w:val="-4"/>
              </w:rPr>
              <w:t xml:space="preserve"> </w:t>
            </w:r>
            <w:r>
              <w:rPr>
                <w:spacing w:val="-2"/>
              </w:rPr>
              <w:t>containers.</w:t>
            </w:r>
          </w:p>
        </w:tc>
      </w:tr>
      <w:tr w:rsidR="0031411C" w14:paraId="381D65FE" w14:textId="77777777">
        <w:trPr>
          <w:trHeight w:val="1075"/>
        </w:trPr>
        <w:tc>
          <w:tcPr>
            <w:tcW w:w="2127" w:type="dxa"/>
          </w:tcPr>
          <w:p w14:paraId="7F974CB0" w14:textId="77777777" w:rsidR="0031411C" w:rsidRDefault="00000000">
            <w:pPr>
              <w:pStyle w:val="TableParagraph"/>
              <w:ind w:right="603"/>
              <w:rPr>
                <w:b/>
              </w:rPr>
            </w:pPr>
            <w:r>
              <w:rPr>
                <w:b/>
                <w:spacing w:val="-2"/>
              </w:rPr>
              <w:t xml:space="preserve">Self-heating </w:t>
            </w:r>
            <w:r>
              <w:rPr>
                <w:b/>
              </w:rPr>
              <w:t>substances</w:t>
            </w:r>
            <w:r>
              <w:rPr>
                <w:b/>
                <w:spacing w:val="-13"/>
              </w:rPr>
              <w:t xml:space="preserve"> </w:t>
            </w:r>
            <w:r>
              <w:rPr>
                <w:b/>
              </w:rPr>
              <w:t xml:space="preserve">and </w:t>
            </w:r>
            <w:r>
              <w:rPr>
                <w:b/>
                <w:spacing w:val="-2"/>
              </w:rPr>
              <w:t>mixtures</w:t>
            </w:r>
          </w:p>
          <w:p w14:paraId="6A65EBCE" w14:textId="77777777" w:rsidR="0031411C" w:rsidRDefault="00000000">
            <w:pPr>
              <w:pStyle w:val="TableParagraph"/>
              <w:spacing w:line="249" w:lineRule="exact"/>
            </w:pPr>
            <w:r>
              <w:t>(</w:t>
            </w:r>
            <w:r>
              <w:rPr>
                <w:i/>
              </w:rPr>
              <w:t>1,</w:t>
            </w:r>
            <w:r>
              <w:rPr>
                <w:i/>
                <w:spacing w:val="-2"/>
              </w:rPr>
              <w:t xml:space="preserve"> </w:t>
            </w:r>
            <w:r>
              <w:rPr>
                <w:i/>
                <w:spacing w:val="-5"/>
              </w:rPr>
              <w:t>2</w:t>
            </w:r>
            <w:r>
              <w:rPr>
                <w:spacing w:val="-5"/>
              </w:rPr>
              <w:t>)</w:t>
            </w:r>
          </w:p>
        </w:tc>
        <w:tc>
          <w:tcPr>
            <w:tcW w:w="4820" w:type="dxa"/>
          </w:tcPr>
          <w:p w14:paraId="63141F04" w14:textId="77777777" w:rsidR="0031411C" w:rsidRDefault="00000000">
            <w:pPr>
              <w:pStyle w:val="TableParagraph"/>
              <w:ind w:right="115"/>
            </w:pPr>
            <w:r>
              <w:t>A</w:t>
            </w:r>
            <w:r>
              <w:rPr>
                <w:spacing w:val="-3"/>
              </w:rPr>
              <w:t xml:space="preserve"> </w:t>
            </w:r>
            <w:r>
              <w:t>solid</w:t>
            </w:r>
            <w:r>
              <w:rPr>
                <w:spacing w:val="-6"/>
              </w:rPr>
              <w:t xml:space="preserve"> </w:t>
            </w:r>
            <w:r>
              <w:t>or</w:t>
            </w:r>
            <w:r>
              <w:rPr>
                <w:spacing w:val="-3"/>
              </w:rPr>
              <w:t xml:space="preserve"> </w:t>
            </w:r>
            <w:r>
              <w:t>liquid,</w:t>
            </w:r>
            <w:r>
              <w:rPr>
                <w:spacing w:val="-3"/>
              </w:rPr>
              <w:t xml:space="preserve"> </w:t>
            </w:r>
            <w:r>
              <w:t>liable</w:t>
            </w:r>
            <w:r>
              <w:rPr>
                <w:spacing w:val="-5"/>
              </w:rPr>
              <w:t xml:space="preserve"> </w:t>
            </w:r>
            <w:r>
              <w:t>to</w:t>
            </w:r>
            <w:r>
              <w:rPr>
                <w:spacing w:val="-4"/>
              </w:rPr>
              <w:t xml:space="preserve"> </w:t>
            </w:r>
            <w:r>
              <w:t>self-heat</w:t>
            </w:r>
            <w:r>
              <w:rPr>
                <w:spacing w:val="-3"/>
              </w:rPr>
              <w:t xml:space="preserve"> </w:t>
            </w:r>
            <w:r>
              <w:t>by</w:t>
            </w:r>
            <w:r>
              <w:rPr>
                <w:spacing w:val="-3"/>
              </w:rPr>
              <w:t xml:space="preserve"> </w:t>
            </w:r>
            <w:r>
              <w:t>reaction</w:t>
            </w:r>
            <w:r>
              <w:rPr>
                <w:spacing w:val="-7"/>
              </w:rPr>
              <w:t xml:space="preserve"> </w:t>
            </w:r>
            <w:r>
              <w:t>with air and without energy supply.</w:t>
            </w:r>
          </w:p>
        </w:tc>
        <w:tc>
          <w:tcPr>
            <w:tcW w:w="3687" w:type="dxa"/>
          </w:tcPr>
          <w:p w14:paraId="15F6CCD9" w14:textId="77777777" w:rsidR="0031411C" w:rsidRDefault="00000000">
            <w:pPr>
              <w:pStyle w:val="TableParagraph"/>
              <w:numPr>
                <w:ilvl w:val="0"/>
                <w:numId w:val="21"/>
              </w:numPr>
              <w:tabs>
                <w:tab w:val="left" w:pos="467"/>
              </w:tabs>
              <w:ind w:right="213"/>
            </w:pPr>
            <w:r>
              <w:t>Keep</w:t>
            </w:r>
            <w:r>
              <w:rPr>
                <w:spacing w:val="-8"/>
              </w:rPr>
              <w:t xml:space="preserve"> </w:t>
            </w:r>
            <w:r>
              <w:t>the</w:t>
            </w:r>
            <w:r>
              <w:rPr>
                <w:spacing w:val="-7"/>
              </w:rPr>
              <w:t xml:space="preserve"> </w:t>
            </w:r>
            <w:r>
              <w:t>workspace</w:t>
            </w:r>
            <w:r>
              <w:rPr>
                <w:spacing w:val="-7"/>
              </w:rPr>
              <w:t xml:space="preserve"> </w:t>
            </w:r>
            <w:r>
              <w:t>clear</w:t>
            </w:r>
            <w:r>
              <w:rPr>
                <w:spacing w:val="-7"/>
              </w:rPr>
              <w:t xml:space="preserve"> </w:t>
            </w:r>
            <w:r>
              <w:t>of</w:t>
            </w:r>
            <w:r>
              <w:rPr>
                <w:spacing w:val="-5"/>
              </w:rPr>
              <w:t xml:space="preserve"> </w:t>
            </w:r>
            <w:r>
              <w:t xml:space="preserve">non- compatible and non-essential </w:t>
            </w:r>
            <w:r>
              <w:rPr>
                <w:spacing w:val="-2"/>
              </w:rPr>
              <w:t>materials.</w:t>
            </w:r>
          </w:p>
        </w:tc>
      </w:tr>
      <w:tr w:rsidR="0031411C" w14:paraId="0255A28F" w14:textId="77777777">
        <w:trPr>
          <w:trHeight w:val="2183"/>
        </w:trPr>
        <w:tc>
          <w:tcPr>
            <w:tcW w:w="2127" w:type="dxa"/>
          </w:tcPr>
          <w:p w14:paraId="5ADE8DD9" w14:textId="77777777" w:rsidR="0031411C" w:rsidRDefault="00000000">
            <w:pPr>
              <w:pStyle w:val="TableParagraph"/>
              <w:ind w:right="197"/>
              <w:rPr>
                <w:b/>
              </w:rPr>
            </w:pPr>
            <w:r>
              <w:rPr>
                <w:b/>
              </w:rPr>
              <w:t>Substances and mixtures which, in contact</w:t>
            </w:r>
            <w:r>
              <w:rPr>
                <w:b/>
                <w:spacing w:val="-13"/>
              </w:rPr>
              <w:t xml:space="preserve"> </w:t>
            </w:r>
            <w:r>
              <w:rPr>
                <w:b/>
              </w:rPr>
              <w:t>with</w:t>
            </w:r>
            <w:r>
              <w:rPr>
                <w:b/>
                <w:spacing w:val="-12"/>
              </w:rPr>
              <w:t xml:space="preserve"> </w:t>
            </w:r>
            <w:r>
              <w:rPr>
                <w:b/>
              </w:rPr>
              <w:t xml:space="preserve">water, emit flammable </w:t>
            </w:r>
            <w:r>
              <w:rPr>
                <w:b/>
                <w:spacing w:val="-2"/>
              </w:rPr>
              <w:t>gases</w:t>
            </w:r>
          </w:p>
          <w:p w14:paraId="26F4B019" w14:textId="77777777" w:rsidR="0031411C" w:rsidRDefault="00000000">
            <w:pPr>
              <w:pStyle w:val="TableParagraph"/>
              <w:spacing w:line="267" w:lineRule="exact"/>
            </w:pPr>
            <w:r>
              <w:t>(</w:t>
            </w:r>
            <w:r>
              <w:rPr>
                <w:i/>
              </w:rPr>
              <w:t>1,</w:t>
            </w:r>
            <w:r>
              <w:rPr>
                <w:i/>
                <w:spacing w:val="-2"/>
              </w:rPr>
              <w:t xml:space="preserve"> </w:t>
            </w:r>
            <w:r>
              <w:rPr>
                <w:i/>
              </w:rPr>
              <w:t>2,</w:t>
            </w:r>
            <w:r>
              <w:rPr>
                <w:i/>
                <w:spacing w:val="-2"/>
              </w:rPr>
              <w:t xml:space="preserve"> </w:t>
            </w:r>
            <w:r>
              <w:rPr>
                <w:i/>
                <w:spacing w:val="-5"/>
              </w:rPr>
              <w:t>3</w:t>
            </w:r>
            <w:r>
              <w:rPr>
                <w:spacing w:val="-5"/>
              </w:rPr>
              <w:t>)</w:t>
            </w:r>
          </w:p>
        </w:tc>
        <w:tc>
          <w:tcPr>
            <w:tcW w:w="4820" w:type="dxa"/>
          </w:tcPr>
          <w:p w14:paraId="14148900" w14:textId="77777777" w:rsidR="0031411C" w:rsidRDefault="00000000">
            <w:pPr>
              <w:pStyle w:val="TableParagraph"/>
              <w:ind w:right="115"/>
            </w:pPr>
            <w:r>
              <w:t>substances and mixtures which, in contact with water, emit flammable gases are liquids and solids that, by interaction with water, are liable to become spontaneously flammable or give off flammable</w:t>
            </w:r>
            <w:r>
              <w:rPr>
                <w:spacing w:val="-4"/>
              </w:rPr>
              <w:t xml:space="preserve"> </w:t>
            </w:r>
            <w:r>
              <w:t>gases</w:t>
            </w:r>
            <w:r>
              <w:rPr>
                <w:spacing w:val="-4"/>
              </w:rPr>
              <w:t xml:space="preserve"> </w:t>
            </w:r>
            <w:r>
              <w:t>in</w:t>
            </w:r>
            <w:r>
              <w:rPr>
                <w:spacing w:val="-7"/>
              </w:rPr>
              <w:t xml:space="preserve"> </w:t>
            </w:r>
            <w:r>
              <w:t>dangerous</w:t>
            </w:r>
            <w:r>
              <w:rPr>
                <w:spacing w:val="-5"/>
              </w:rPr>
              <w:t xml:space="preserve"> </w:t>
            </w:r>
            <w:r>
              <w:t>quantities,</w:t>
            </w:r>
            <w:r>
              <w:rPr>
                <w:spacing w:val="-5"/>
              </w:rPr>
              <w:t xml:space="preserve"> </w:t>
            </w:r>
            <w:r>
              <w:t>that</w:t>
            </w:r>
            <w:r>
              <w:rPr>
                <w:spacing w:val="-8"/>
              </w:rPr>
              <w:t xml:space="preserve"> </w:t>
            </w:r>
            <w:r>
              <w:t>is,</w:t>
            </w:r>
            <w:r>
              <w:rPr>
                <w:spacing w:val="-5"/>
              </w:rPr>
              <w:t xml:space="preserve"> </w:t>
            </w:r>
            <w:r>
              <w:t>in quantities that are equal to or greater than one litre of gas per kilogram of the mixture or substance per hour.</w:t>
            </w:r>
          </w:p>
        </w:tc>
        <w:tc>
          <w:tcPr>
            <w:tcW w:w="3687" w:type="dxa"/>
          </w:tcPr>
          <w:p w14:paraId="72D87746" w14:textId="77777777" w:rsidR="0031411C" w:rsidRDefault="00000000">
            <w:pPr>
              <w:pStyle w:val="TableParagraph"/>
              <w:numPr>
                <w:ilvl w:val="0"/>
                <w:numId w:val="20"/>
              </w:numPr>
              <w:tabs>
                <w:tab w:val="left" w:pos="467"/>
              </w:tabs>
              <w:spacing w:before="1" w:line="237" w:lineRule="auto"/>
              <w:ind w:right="281"/>
            </w:pPr>
            <w:r>
              <w:t>Do</w:t>
            </w:r>
            <w:r>
              <w:rPr>
                <w:spacing w:val="-9"/>
              </w:rPr>
              <w:t xml:space="preserve"> </w:t>
            </w:r>
            <w:r>
              <w:t>not</w:t>
            </w:r>
            <w:r>
              <w:rPr>
                <w:spacing w:val="-9"/>
              </w:rPr>
              <w:t xml:space="preserve"> </w:t>
            </w:r>
            <w:r>
              <w:t>return</w:t>
            </w:r>
            <w:r>
              <w:rPr>
                <w:spacing w:val="-9"/>
              </w:rPr>
              <w:t xml:space="preserve"> </w:t>
            </w:r>
            <w:r>
              <w:t>unused</w:t>
            </w:r>
            <w:r>
              <w:rPr>
                <w:spacing w:val="-7"/>
              </w:rPr>
              <w:t xml:space="preserve"> </w:t>
            </w:r>
            <w:r>
              <w:t>product</w:t>
            </w:r>
            <w:r>
              <w:rPr>
                <w:spacing w:val="-6"/>
              </w:rPr>
              <w:t xml:space="preserve"> </w:t>
            </w:r>
            <w:r>
              <w:t>to the original container.</w:t>
            </w:r>
          </w:p>
          <w:p w14:paraId="7564B40F" w14:textId="77777777" w:rsidR="0031411C" w:rsidRDefault="00000000">
            <w:pPr>
              <w:pStyle w:val="TableParagraph"/>
              <w:numPr>
                <w:ilvl w:val="0"/>
                <w:numId w:val="20"/>
              </w:numPr>
              <w:tabs>
                <w:tab w:val="left" w:pos="467"/>
              </w:tabs>
              <w:spacing w:before="2"/>
              <w:ind w:right="276"/>
            </w:pPr>
            <w:r>
              <w:t>Do</w:t>
            </w:r>
            <w:r>
              <w:rPr>
                <w:spacing w:val="-3"/>
              </w:rPr>
              <w:t xml:space="preserve"> </w:t>
            </w:r>
            <w:r>
              <w:t>not</w:t>
            </w:r>
            <w:r>
              <w:rPr>
                <w:spacing w:val="-3"/>
              </w:rPr>
              <w:t xml:space="preserve"> </w:t>
            </w:r>
            <w:r>
              <w:t>reuse</w:t>
            </w:r>
            <w:r>
              <w:rPr>
                <w:spacing w:val="-3"/>
              </w:rPr>
              <w:t xml:space="preserve"> </w:t>
            </w:r>
            <w:r>
              <w:t>empty</w:t>
            </w:r>
            <w:r>
              <w:rPr>
                <w:spacing w:val="-2"/>
              </w:rPr>
              <w:t xml:space="preserve"> </w:t>
            </w:r>
            <w:r>
              <w:t xml:space="preserve">containers </w:t>
            </w:r>
            <w:r>
              <w:rPr>
                <w:rFonts w:ascii="Trebuchet MS" w:hAnsi="Trebuchet MS"/>
              </w:rPr>
              <w:t xml:space="preserve">– </w:t>
            </w:r>
            <w:r>
              <w:t xml:space="preserve">hazardous residue could remain </w:t>
            </w:r>
            <w:r>
              <w:rPr>
                <w:spacing w:val="-2"/>
                <w:w w:val="105"/>
              </w:rPr>
              <w:t>inside.</w:t>
            </w:r>
          </w:p>
          <w:p w14:paraId="335C9890" w14:textId="77777777" w:rsidR="0031411C" w:rsidRDefault="00000000">
            <w:pPr>
              <w:pStyle w:val="TableParagraph"/>
              <w:numPr>
                <w:ilvl w:val="0"/>
                <w:numId w:val="20"/>
              </w:numPr>
              <w:tabs>
                <w:tab w:val="left" w:pos="467"/>
              </w:tabs>
              <w:spacing w:line="270" w:lineRule="atLeast"/>
              <w:ind w:right="333"/>
            </w:pPr>
            <w:r>
              <w:t>Avoid having water (e.g. sprinklers)</w:t>
            </w:r>
            <w:r>
              <w:rPr>
                <w:spacing w:val="-7"/>
              </w:rPr>
              <w:t xml:space="preserve"> </w:t>
            </w:r>
            <w:r>
              <w:t>in</w:t>
            </w:r>
            <w:r>
              <w:rPr>
                <w:spacing w:val="-10"/>
              </w:rPr>
              <w:t xml:space="preserve"> </w:t>
            </w:r>
            <w:r>
              <w:t>areas</w:t>
            </w:r>
            <w:r>
              <w:rPr>
                <w:spacing w:val="-10"/>
              </w:rPr>
              <w:t xml:space="preserve"> </w:t>
            </w:r>
            <w:r>
              <w:t>where</w:t>
            </w:r>
            <w:r>
              <w:rPr>
                <w:spacing w:val="-11"/>
              </w:rPr>
              <w:t xml:space="preserve"> </w:t>
            </w:r>
            <w:r>
              <w:t>water sensitive chemicals are stored.</w:t>
            </w:r>
          </w:p>
        </w:tc>
      </w:tr>
      <w:tr w:rsidR="0031411C" w14:paraId="325C62A7" w14:textId="77777777">
        <w:trPr>
          <w:trHeight w:val="803"/>
        </w:trPr>
        <w:tc>
          <w:tcPr>
            <w:tcW w:w="2127" w:type="dxa"/>
          </w:tcPr>
          <w:p w14:paraId="2A49FE0D" w14:textId="77777777" w:rsidR="0031411C" w:rsidRDefault="00000000">
            <w:pPr>
              <w:pStyle w:val="TableParagraph"/>
              <w:spacing w:line="267" w:lineRule="exact"/>
              <w:rPr>
                <w:b/>
              </w:rPr>
            </w:pPr>
            <w:r>
              <w:rPr>
                <w:b/>
              </w:rPr>
              <w:t>Oxidizing</w:t>
            </w:r>
            <w:r>
              <w:rPr>
                <w:b/>
                <w:spacing w:val="-9"/>
              </w:rPr>
              <w:t xml:space="preserve"> </w:t>
            </w:r>
            <w:r>
              <w:rPr>
                <w:b/>
                <w:spacing w:val="-2"/>
              </w:rPr>
              <w:t>liquids</w:t>
            </w:r>
          </w:p>
          <w:p w14:paraId="73A3F1BE" w14:textId="77777777" w:rsidR="0031411C" w:rsidRDefault="00000000">
            <w:pPr>
              <w:pStyle w:val="TableParagraph"/>
            </w:pPr>
            <w:r>
              <w:t>(</w:t>
            </w:r>
            <w:r>
              <w:rPr>
                <w:i/>
              </w:rPr>
              <w:t>1,</w:t>
            </w:r>
            <w:r>
              <w:rPr>
                <w:i/>
                <w:spacing w:val="-2"/>
              </w:rPr>
              <w:t xml:space="preserve"> </w:t>
            </w:r>
            <w:r>
              <w:rPr>
                <w:i/>
              </w:rPr>
              <w:t>2,</w:t>
            </w:r>
            <w:r>
              <w:rPr>
                <w:i/>
                <w:spacing w:val="-2"/>
              </w:rPr>
              <w:t xml:space="preserve"> </w:t>
            </w:r>
            <w:r>
              <w:rPr>
                <w:i/>
                <w:spacing w:val="-5"/>
              </w:rPr>
              <w:t>3</w:t>
            </w:r>
            <w:r>
              <w:rPr>
                <w:spacing w:val="-5"/>
              </w:rPr>
              <w:t>)</w:t>
            </w:r>
          </w:p>
        </w:tc>
        <w:tc>
          <w:tcPr>
            <w:tcW w:w="4820" w:type="dxa"/>
          </w:tcPr>
          <w:p w14:paraId="737DFFA1" w14:textId="77777777" w:rsidR="0031411C" w:rsidRDefault="00000000">
            <w:pPr>
              <w:pStyle w:val="TableParagraph"/>
              <w:ind w:right="115"/>
            </w:pPr>
            <w:r>
              <w:t>A</w:t>
            </w:r>
            <w:r>
              <w:rPr>
                <w:spacing w:val="-3"/>
              </w:rPr>
              <w:t xml:space="preserve"> </w:t>
            </w:r>
            <w:r>
              <w:t>liquid,</w:t>
            </w:r>
            <w:r>
              <w:rPr>
                <w:spacing w:val="-3"/>
              </w:rPr>
              <w:t xml:space="preserve"> </w:t>
            </w:r>
            <w:r>
              <w:t>whether</w:t>
            </w:r>
            <w:r>
              <w:rPr>
                <w:spacing w:val="-5"/>
              </w:rPr>
              <w:t xml:space="preserve"> </w:t>
            </w:r>
            <w:r>
              <w:t>or</w:t>
            </w:r>
            <w:r>
              <w:rPr>
                <w:spacing w:val="-6"/>
              </w:rPr>
              <w:t xml:space="preserve"> </w:t>
            </w:r>
            <w:r>
              <w:t>not</w:t>
            </w:r>
            <w:r>
              <w:rPr>
                <w:spacing w:val="-5"/>
              </w:rPr>
              <w:t xml:space="preserve"> </w:t>
            </w:r>
            <w:r>
              <w:t>combustible,</w:t>
            </w:r>
            <w:r>
              <w:rPr>
                <w:spacing w:val="-5"/>
              </w:rPr>
              <w:t xml:space="preserve"> </w:t>
            </w:r>
            <w:r>
              <w:t>that</w:t>
            </w:r>
            <w:r>
              <w:rPr>
                <w:spacing w:val="-3"/>
              </w:rPr>
              <w:t xml:space="preserve"> </w:t>
            </w:r>
            <w:r>
              <w:t>is</w:t>
            </w:r>
            <w:r>
              <w:rPr>
                <w:spacing w:val="-6"/>
              </w:rPr>
              <w:t xml:space="preserve"> </w:t>
            </w:r>
            <w:r>
              <w:t>liable to</w:t>
            </w:r>
            <w:r>
              <w:rPr>
                <w:spacing w:val="-2"/>
              </w:rPr>
              <w:t xml:space="preserve"> </w:t>
            </w:r>
            <w:r>
              <w:t>cause</w:t>
            </w:r>
            <w:r>
              <w:rPr>
                <w:spacing w:val="-5"/>
              </w:rPr>
              <w:t xml:space="preserve"> </w:t>
            </w:r>
            <w:r>
              <w:t>or</w:t>
            </w:r>
            <w:r>
              <w:rPr>
                <w:spacing w:val="-3"/>
              </w:rPr>
              <w:t xml:space="preserve"> </w:t>
            </w:r>
            <w:r>
              <w:t>contribute</w:t>
            </w:r>
            <w:r>
              <w:rPr>
                <w:spacing w:val="-1"/>
              </w:rPr>
              <w:t xml:space="preserve"> </w:t>
            </w:r>
            <w:r>
              <w:t>to</w:t>
            </w:r>
            <w:r>
              <w:rPr>
                <w:spacing w:val="-2"/>
              </w:rPr>
              <w:t xml:space="preserve"> </w:t>
            </w:r>
            <w:r>
              <w:t>the</w:t>
            </w:r>
            <w:r>
              <w:rPr>
                <w:spacing w:val="-3"/>
              </w:rPr>
              <w:t xml:space="preserve"> </w:t>
            </w:r>
            <w:r>
              <w:t>combustion</w:t>
            </w:r>
            <w:r>
              <w:rPr>
                <w:spacing w:val="-6"/>
              </w:rPr>
              <w:t xml:space="preserve"> </w:t>
            </w:r>
            <w:r>
              <w:t>of</w:t>
            </w:r>
            <w:r>
              <w:rPr>
                <w:spacing w:val="-3"/>
              </w:rPr>
              <w:t xml:space="preserve"> </w:t>
            </w:r>
            <w:r>
              <w:rPr>
                <w:spacing w:val="-2"/>
              </w:rPr>
              <w:t>other</w:t>
            </w:r>
          </w:p>
          <w:p w14:paraId="43C4BC33" w14:textId="77777777" w:rsidR="0031411C" w:rsidRDefault="00000000">
            <w:pPr>
              <w:pStyle w:val="TableParagraph"/>
              <w:spacing w:line="248" w:lineRule="exact"/>
            </w:pPr>
            <w:r>
              <w:rPr>
                <w:spacing w:val="-2"/>
              </w:rPr>
              <w:t>material.</w:t>
            </w:r>
          </w:p>
        </w:tc>
        <w:tc>
          <w:tcPr>
            <w:tcW w:w="3687" w:type="dxa"/>
          </w:tcPr>
          <w:p w14:paraId="6D74BBFA" w14:textId="77777777" w:rsidR="0031411C" w:rsidRDefault="00000000">
            <w:pPr>
              <w:pStyle w:val="TableParagraph"/>
              <w:numPr>
                <w:ilvl w:val="0"/>
                <w:numId w:val="19"/>
              </w:numPr>
              <w:tabs>
                <w:tab w:val="left" w:pos="467"/>
              </w:tabs>
              <w:spacing w:before="1" w:line="237" w:lineRule="auto"/>
              <w:ind w:right="522"/>
            </w:pPr>
            <w:r>
              <w:t>Be</w:t>
            </w:r>
            <w:r>
              <w:rPr>
                <w:spacing w:val="-9"/>
              </w:rPr>
              <w:t xml:space="preserve"> </w:t>
            </w:r>
            <w:r>
              <w:t>very</w:t>
            </w:r>
            <w:r>
              <w:rPr>
                <w:spacing w:val="-11"/>
              </w:rPr>
              <w:t xml:space="preserve"> </w:t>
            </w:r>
            <w:r>
              <w:t>cautious</w:t>
            </w:r>
            <w:r>
              <w:rPr>
                <w:spacing w:val="-9"/>
              </w:rPr>
              <w:t xml:space="preserve"> </w:t>
            </w:r>
            <w:r>
              <w:t>about</w:t>
            </w:r>
            <w:r>
              <w:rPr>
                <w:spacing w:val="-11"/>
              </w:rPr>
              <w:t xml:space="preserve"> </w:t>
            </w:r>
            <w:r>
              <w:t>mixing oxidizers with water.</w:t>
            </w:r>
          </w:p>
        </w:tc>
      </w:tr>
      <w:tr w:rsidR="0031411C" w14:paraId="4F490795" w14:textId="77777777">
        <w:trPr>
          <w:trHeight w:val="818"/>
        </w:trPr>
        <w:tc>
          <w:tcPr>
            <w:tcW w:w="2127" w:type="dxa"/>
          </w:tcPr>
          <w:p w14:paraId="1D416BD3" w14:textId="77777777" w:rsidR="0031411C" w:rsidRDefault="00000000">
            <w:pPr>
              <w:pStyle w:val="TableParagraph"/>
              <w:spacing w:before="1" w:line="267" w:lineRule="exact"/>
              <w:rPr>
                <w:b/>
              </w:rPr>
            </w:pPr>
            <w:r>
              <w:rPr>
                <w:b/>
              </w:rPr>
              <w:t>Oxidizing</w:t>
            </w:r>
            <w:r>
              <w:rPr>
                <w:b/>
                <w:spacing w:val="-9"/>
              </w:rPr>
              <w:t xml:space="preserve"> </w:t>
            </w:r>
            <w:r>
              <w:rPr>
                <w:b/>
                <w:spacing w:val="-2"/>
              </w:rPr>
              <w:t>solids</w:t>
            </w:r>
          </w:p>
          <w:p w14:paraId="71D2383E" w14:textId="77777777" w:rsidR="0031411C" w:rsidRDefault="00000000">
            <w:pPr>
              <w:pStyle w:val="TableParagraph"/>
              <w:spacing w:line="267" w:lineRule="exact"/>
            </w:pPr>
            <w:r>
              <w:t>(</w:t>
            </w:r>
            <w:r>
              <w:rPr>
                <w:i/>
              </w:rPr>
              <w:t>1,</w:t>
            </w:r>
            <w:r>
              <w:rPr>
                <w:i/>
                <w:spacing w:val="-2"/>
              </w:rPr>
              <w:t xml:space="preserve"> </w:t>
            </w:r>
            <w:r>
              <w:rPr>
                <w:i/>
              </w:rPr>
              <w:t>2,</w:t>
            </w:r>
            <w:r>
              <w:rPr>
                <w:i/>
                <w:spacing w:val="-2"/>
              </w:rPr>
              <w:t xml:space="preserve"> </w:t>
            </w:r>
            <w:r>
              <w:rPr>
                <w:i/>
                <w:spacing w:val="-5"/>
              </w:rPr>
              <w:t>3</w:t>
            </w:r>
            <w:r>
              <w:rPr>
                <w:spacing w:val="-5"/>
              </w:rPr>
              <w:t>)</w:t>
            </w:r>
          </w:p>
        </w:tc>
        <w:tc>
          <w:tcPr>
            <w:tcW w:w="4820" w:type="dxa"/>
          </w:tcPr>
          <w:p w14:paraId="28C4A460" w14:textId="77777777" w:rsidR="0031411C" w:rsidRDefault="00000000">
            <w:pPr>
              <w:pStyle w:val="TableParagraph"/>
              <w:spacing w:before="3" w:line="237" w:lineRule="auto"/>
              <w:ind w:right="199"/>
            </w:pPr>
            <w:r>
              <w:t>A solid, whether or not combustible, that is liable to</w:t>
            </w:r>
            <w:r>
              <w:rPr>
                <w:spacing w:val="-3"/>
              </w:rPr>
              <w:t xml:space="preserve"> </w:t>
            </w:r>
            <w:r>
              <w:t>cause</w:t>
            </w:r>
            <w:r>
              <w:rPr>
                <w:spacing w:val="-6"/>
              </w:rPr>
              <w:t xml:space="preserve"> </w:t>
            </w:r>
            <w:r>
              <w:t>or</w:t>
            </w:r>
            <w:r>
              <w:rPr>
                <w:spacing w:val="-4"/>
              </w:rPr>
              <w:t xml:space="preserve"> </w:t>
            </w:r>
            <w:r>
              <w:t>contribute</w:t>
            </w:r>
            <w:r>
              <w:rPr>
                <w:spacing w:val="-2"/>
              </w:rPr>
              <w:t xml:space="preserve"> </w:t>
            </w:r>
            <w:r>
              <w:t>to</w:t>
            </w:r>
            <w:r>
              <w:rPr>
                <w:spacing w:val="-3"/>
              </w:rPr>
              <w:t xml:space="preserve"> </w:t>
            </w:r>
            <w:r>
              <w:t>the</w:t>
            </w:r>
            <w:r>
              <w:rPr>
                <w:spacing w:val="-4"/>
              </w:rPr>
              <w:t xml:space="preserve"> </w:t>
            </w:r>
            <w:r>
              <w:t>combustion</w:t>
            </w:r>
            <w:r>
              <w:rPr>
                <w:spacing w:val="-7"/>
              </w:rPr>
              <w:t xml:space="preserve"> </w:t>
            </w:r>
            <w:r>
              <w:t>of</w:t>
            </w:r>
            <w:r>
              <w:rPr>
                <w:spacing w:val="-6"/>
              </w:rPr>
              <w:t xml:space="preserve"> </w:t>
            </w:r>
            <w:r>
              <w:t>other</w:t>
            </w:r>
          </w:p>
          <w:p w14:paraId="1AE2C879" w14:textId="77777777" w:rsidR="0031411C" w:rsidRDefault="00000000">
            <w:pPr>
              <w:pStyle w:val="TableParagraph"/>
              <w:spacing w:before="2" w:line="261" w:lineRule="exact"/>
            </w:pPr>
            <w:r>
              <w:rPr>
                <w:spacing w:val="-2"/>
              </w:rPr>
              <w:t>material.</w:t>
            </w:r>
          </w:p>
        </w:tc>
        <w:tc>
          <w:tcPr>
            <w:tcW w:w="3687" w:type="dxa"/>
          </w:tcPr>
          <w:p w14:paraId="09319C62" w14:textId="77777777" w:rsidR="0031411C" w:rsidRDefault="00000000">
            <w:pPr>
              <w:pStyle w:val="TableParagraph"/>
              <w:numPr>
                <w:ilvl w:val="0"/>
                <w:numId w:val="18"/>
              </w:numPr>
              <w:tabs>
                <w:tab w:val="left" w:pos="467"/>
              </w:tabs>
              <w:spacing w:line="268" w:lineRule="exact"/>
              <w:ind w:right="115"/>
            </w:pPr>
            <w:r>
              <w:t>Inspect containers and storage areas</w:t>
            </w:r>
            <w:r>
              <w:rPr>
                <w:spacing w:val="-7"/>
              </w:rPr>
              <w:t xml:space="preserve"> </w:t>
            </w:r>
            <w:r>
              <w:t>regularly</w:t>
            </w:r>
            <w:r>
              <w:rPr>
                <w:spacing w:val="-5"/>
              </w:rPr>
              <w:t xml:space="preserve"> </w:t>
            </w:r>
            <w:r>
              <w:t>for</w:t>
            </w:r>
            <w:r>
              <w:rPr>
                <w:spacing w:val="-7"/>
              </w:rPr>
              <w:t xml:space="preserve"> </w:t>
            </w:r>
            <w:r>
              <w:t>signs</w:t>
            </w:r>
            <w:r>
              <w:rPr>
                <w:spacing w:val="-9"/>
              </w:rPr>
              <w:t xml:space="preserve"> </w:t>
            </w:r>
            <w:r>
              <w:t>of</w:t>
            </w:r>
            <w:r>
              <w:rPr>
                <w:spacing w:val="-7"/>
              </w:rPr>
              <w:t xml:space="preserve"> </w:t>
            </w:r>
            <w:r>
              <w:t>leakage or damage.</w:t>
            </w:r>
          </w:p>
        </w:tc>
      </w:tr>
      <w:tr w:rsidR="0031411C" w14:paraId="777EB1E6" w14:textId="77777777">
        <w:trPr>
          <w:trHeight w:val="549"/>
        </w:trPr>
        <w:tc>
          <w:tcPr>
            <w:tcW w:w="2127" w:type="dxa"/>
          </w:tcPr>
          <w:p w14:paraId="3FB4D0DF" w14:textId="77777777" w:rsidR="0031411C" w:rsidRDefault="00000000">
            <w:pPr>
              <w:pStyle w:val="TableParagraph"/>
              <w:spacing w:line="268" w:lineRule="exact"/>
              <w:rPr>
                <w:b/>
              </w:rPr>
            </w:pPr>
            <w:r>
              <w:rPr>
                <w:b/>
              </w:rPr>
              <w:t>Organic</w:t>
            </w:r>
            <w:r>
              <w:rPr>
                <w:b/>
                <w:spacing w:val="-5"/>
              </w:rPr>
              <w:t xml:space="preserve"> </w:t>
            </w:r>
            <w:r>
              <w:rPr>
                <w:b/>
                <w:spacing w:val="-2"/>
              </w:rPr>
              <w:t>peroxides</w:t>
            </w:r>
          </w:p>
          <w:p w14:paraId="16BDCA83" w14:textId="77777777" w:rsidR="0031411C" w:rsidRDefault="00000000">
            <w:pPr>
              <w:pStyle w:val="TableParagraph"/>
              <w:spacing w:line="261" w:lineRule="exact"/>
            </w:pPr>
            <w:r>
              <w:t>(</w:t>
            </w:r>
            <w:r>
              <w:rPr>
                <w:i/>
              </w:rPr>
              <w:t>A,</w:t>
            </w:r>
            <w:r>
              <w:rPr>
                <w:i/>
                <w:spacing w:val="-2"/>
              </w:rPr>
              <w:t xml:space="preserve"> </w:t>
            </w:r>
            <w:r>
              <w:rPr>
                <w:i/>
              </w:rPr>
              <w:t>B, C,</w:t>
            </w:r>
            <w:r>
              <w:rPr>
                <w:i/>
                <w:spacing w:val="-2"/>
              </w:rPr>
              <w:t xml:space="preserve"> </w:t>
            </w:r>
            <w:r>
              <w:rPr>
                <w:i/>
              </w:rPr>
              <w:t>D,</w:t>
            </w:r>
            <w:r>
              <w:rPr>
                <w:i/>
                <w:spacing w:val="-3"/>
              </w:rPr>
              <w:t xml:space="preserve"> </w:t>
            </w:r>
            <w:r>
              <w:rPr>
                <w:i/>
              </w:rPr>
              <w:t>E, F,</w:t>
            </w:r>
            <w:r>
              <w:rPr>
                <w:i/>
                <w:spacing w:val="-2"/>
              </w:rPr>
              <w:t xml:space="preserve"> </w:t>
            </w:r>
            <w:r>
              <w:rPr>
                <w:i/>
                <w:spacing w:val="-5"/>
              </w:rPr>
              <w:t>G</w:t>
            </w:r>
            <w:r>
              <w:rPr>
                <w:spacing w:val="-5"/>
              </w:rPr>
              <w:t>)</w:t>
            </w:r>
          </w:p>
        </w:tc>
        <w:tc>
          <w:tcPr>
            <w:tcW w:w="4820" w:type="dxa"/>
          </w:tcPr>
          <w:p w14:paraId="0A0ED2B8" w14:textId="77777777" w:rsidR="0031411C" w:rsidRDefault="00000000">
            <w:pPr>
              <w:pStyle w:val="TableParagraph"/>
              <w:spacing w:line="268" w:lineRule="exact"/>
            </w:pPr>
            <w:r>
              <w:t>An</w:t>
            </w:r>
            <w:r>
              <w:rPr>
                <w:spacing w:val="-6"/>
              </w:rPr>
              <w:t xml:space="preserve"> </w:t>
            </w:r>
            <w:r>
              <w:t>organic</w:t>
            </w:r>
            <w:r>
              <w:rPr>
                <w:spacing w:val="-3"/>
              </w:rPr>
              <w:t xml:space="preserve"> </w:t>
            </w:r>
            <w:r>
              <w:t>liquid</w:t>
            </w:r>
            <w:r>
              <w:rPr>
                <w:spacing w:val="-5"/>
              </w:rPr>
              <w:t xml:space="preserve"> </w:t>
            </w:r>
            <w:r>
              <w:t>or</w:t>
            </w:r>
            <w:r>
              <w:rPr>
                <w:spacing w:val="-5"/>
              </w:rPr>
              <w:t xml:space="preserve"> </w:t>
            </w:r>
            <w:r>
              <w:t>solid</w:t>
            </w:r>
            <w:r>
              <w:rPr>
                <w:spacing w:val="-6"/>
              </w:rPr>
              <w:t xml:space="preserve"> </w:t>
            </w:r>
            <w:r>
              <w:t>that</w:t>
            </w:r>
            <w:r>
              <w:rPr>
                <w:spacing w:val="-1"/>
              </w:rPr>
              <w:t xml:space="preserve"> </w:t>
            </w:r>
            <w:r>
              <w:t>contains</w:t>
            </w:r>
            <w:r>
              <w:rPr>
                <w:spacing w:val="-3"/>
              </w:rPr>
              <w:t xml:space="preserve"> </w:t>
            </w:r>
            <w:r>
              <w:t>the</w:t>
            </w:r>
            <w:r>
              <w:rPr>
                <w:spacing w:val="-4"/>
              </w:rPr>
              <w:t xml:space="preserve"> </w:t>
            </w:r>
            <w:r>
              <w:rPr>
                <w:spacing w:val="-2"/>
              </w:rPr>
              <w:t>bivalent</w:t>
            </w:r>
          </w:p>
          <w:p w14:paraId="75B68920" w14:textId="77777777" w:rsidR="0031411C" w:rsidRDefault="00000000">
            <w:pPr>
              <w:pStyle w:val="TableParagraph"/>
              <w:spacing w:line="261" w:lineRule="exact"/>
            </w:pPr>
            <w:r>
              <w:t>-O-O-</w:t>
            </w:r>
            <w:r>
              <w:rPr>
                <w:spacing w:val="-2"/>
              </w:rPr>
              <w:t xml:space="preserve"> structure.</w:t>
            </w:r>
          </w:p>
        </w:tc>
        <w:tc>
          <w:tcPr>
            <w:tcW w:w="3687" w:type="dxa"/>
          </w:tcPr>
          <w:p w14:paraId="76B777E0" w14:textId="77777777" w:rsidR="0031411C" w:rsidRDefault="00000000">
            <w:pPr>
              <w:pStyle w:val="TableParagraph"/>
              <w:numPr>
                <w:ilvl w:val="0"/>
                <w:numId w:val="17"/>
              </w:numPr>
              <w:tabs>
                <w:tab w:val="left" w:pos="467"/>
              </w:tabs>
              <w:spacing w:line="268" w:lineRule="exact"/>
              <w:ind w:right="410"/>
            </w:pPr>
            <w:r>
              <w:t>Check</w:t>
            </w:r>
            <w:r>
              <w:rPr>
                <w:spacing w:val="-13"/>
              </w:rPr>
              <w:t xml:space="preserve"> </w:t>
            </w:r>
            <w:r>
              <w:t>stabilizer/inhibitor</w:t>
            </w:r>
            <w:r>
              <w:rPr>
                <w:spacing w:val="-12"/>
              </w:rPr>
              <w:t xml:space="preserve"> </w:t>
            </w:r>
            <w:r>
              <w:t xml:space="preserve">levels </w:t>
            </w:r>
            <w:r>
              <w:rPr>
                <w:spacing w:val="-2"/>
              </w:rPr>
              <w:t>regularly.</w:t>
            </w:r>
          </w:p>
        </w:tc>
      </w:tr>
      <w:tr w:rsidR="0031411C" w14:paraId="1851E6A5" w14:textId="77777777">
        <w:trPr>
          <w:trHeight w:val="818"/>
        </w:trPr>
        <w:tc>
          <w:tcPr>
            <w:tcW w:w="2127" w:type="dxa"/>
          </w:tcPr>
          <w:p w14:paraId="527BC98D" w14:textId="77777777" w:rsidR="0031411C" w:rsidRDefault="00000000">
            <w:pPr>
              <w:pStyle w:val="TableParagraph"/>
              <w:spacing w:line="268" w:lineRule="exact"/>
              <w:rPr>
                <w:b/>
              </w:rPr>
            </w:pPr>
            <w:r>
              <w:rPr>
                <w:b/>
              </w:rPr>
              <w:t>Corrosive</w:t>
            </w:r>
            <w:r>
              <w:rPr>
                <w:b/>
                <w:spacing w:val="-6"/>
              </w:rPr>
              <w:t xml:space="preserve"> </w:t>
            </w:r>
            <w:r>
              <w:rPr>
                <w:b/>
              </w:rPr>
              <w:t>to</w:t>
            </w:r>
            <w:r>
              <w:rPr>
                <w:b/>
                <w:spacing w:val="-4"/>
              </w:rPr>
              <w:t xml:space="preserve"> </w:t>
            </w:r>
            <w:r>
              <w:rPr>
                <w:b/>
                <w:spacing w:val="-2"/>
              </w:rPr>
              <w:t>metals</w:t>
            </w:r>
          </w:p>
          <w:p w14:paraId="71F00FF2" w14:textId="77777777" w:rsidR="0031411C" w:rsidRDefault="00000000">
            <w:pPr>
              <w:pStyle w:val="TableParagraph"/>
            </w:pPr>
            <w:r>
              <w:rPr>
                <w:spacing w:val="-5"/>
              </w:rPr>
              <w:t>(</w:t>
            </w:r>
            <w:r>
              <w:rPr>
                <w:i/>
                <w:spacing w:val="-5"/>
              </w:rPr>
              <w:t>1</w:t>
            </w:r>
            <w:r>
              <w:rPr>
                <w:spacing w:val="-5"/>
              </w:rPr>
              <w:t>)</w:t>
            </w:r>
          </w:p>
        </w:tc>
        <w:tc>
          <w:tcPr>
            <w:tcW w:w="4820" w:type="dxa"/>
          </w:tcPr>
          <w:p w14:paraId="21A09C12" w14:textId="77777777" w:rsidR="0031411C" w:rsidRDefault="00000000">
            <w:pPr>
              <w:pStyle w:val="TableParagraph"/>
              <w:ind w:right="199"/>
            </w:pPr>
            <w:r>
              <w:t>A</w:t>
            </w:r>
            <w:r>
              <w:rPr>
                <w:spacing w:val="-5"/>
              </w:rPr>
              <w:t xml:space="preserve"> </w:t>
            </w:r>
            <w:r>
              <w:t>mixture</w:t>
            </w:r>
            <w:r>
              <w:rPr>
                <w:spacing w:val="-7"/>
              </w:rPr>
              <w:t xml:space="preserve"> </w:t>
            </w:r>
            <w:r>
              <w:t>or</w:t>
            </w:r>
            <w:r>
              <w:rPr>
                <w:spacing w:val="-5"/>
              </w:rPr>
              <w:t xml:space="preserve"> </w:t>
            </w:r>
            <w:r>
              <w:t>substance,</w:t>
            </w:r>
            <w:r>
              <w:rPr>
                <w:spacing w:val="-5"/>
              </w:rPr>
              <w:t xml:space="preserve"> </w:t>
            </w:r>
            <w:r>
              <w:t>liable</w:t>
            </w:r>
            <w:r>
              <w:rPr>
                <w:spacing w:val="-5"/>
              </w:rPr>
              <w:t xml:space="preserve"> </w:t>
            </w:r>
            <w:r>
              <w:t>to</w:t>
            </w:r>
            <w:r>
              <w:rPr>
                <w:spacing w:val="-7"/>
              </w:rPr>
              <w:t xml:space="preserve"> </w:t>
            </w:r>
            <w:r>
              <w:t>damage</w:t>
            </w:r>
            <w:r>
              <w:rPr>
                <w:spacing w:val="-7"/>
              </w:rPr>
              <w:t xml:space="preserve"> </w:t>
            </w:r>
            <w:r>
              <w:t>or destroy metal by chemical action.</w:t>
            </w:r>
          </w:p>
        </w:tc>
        <w:tc>
          <w:tcPr>
            <w:tcW w:w="3687" w:type="dxa"/>
          </w:tcPr>
          <w:p w14:paraId="29901A69" w14:textId="77777777" w:rsidR="0031411C" w:rsidRDefault="00000000">
            <w:pPr>
              <w:pStyle w:val="TableParagraph"/>
              <w:numPr>
                <w:ilvl w:val="0"/>
                <w:numId w:val="16"/>
              </w:numPr>
              <w:tabs>
                <w:tab w:val="left" w:pos="467"/>
              </w:tabs>
              <w:spacing w:line="268" w:lineRule="exact"/>
              <w:ind w:right="174"/>
            </w:pPr>
            <w:r>
              <w:t>Do not add water to corrosive products</w:t>
            </w:r>
            <w:r>
              <w:rPr>
                <w:spacing w:val="-7"/>
              </w:rPr>
              <w:t xml:space="preserve"> </w:t>
            </w:r>
            <w:r>
              <w:t>because</w:t>
            </w:r>
            <w:r>
              <w:rPr>
                <w:spacing w:val="-8"/>
              </w:rPr>
              <w:t xml:space="preserve"> </w:t>
            </w:r>
            <w:r>
              <w:t>this</w:t>
            </w:r>
            <w:r>
              <w:rPr>
                <w:spacing w:val="-7"/>
              </w:rPr>
              <w:t xml:space="preserve"> </w:t>
            </w:r>
            <w:r>
              <w:t>can</w:t>
            </w:r>
            <w:r>
              <w:rPr>
                <w:spacing w:val="-9"/>
              </w:rPr>
              <w:t xml:space="preserve"> </w:t>
            </w:r>
            <w:r>
              <w:t>cause</w:t>
            </w:r>
            <w:r>
              <w:rPr>
                <w:spacing w:val="-6"/>
              </w:rPr>
              <w:t xml:space="preserve"> </w:t>
            </w:r>
            <w:r>
              <w:t>a violent reaction.</w:t>
            </w:r>
          </w:p>
        </w:tc>
      </w:tr>
      <w:tr w:rsidR="0031411C" w14:paraId="352C8B1F" w14:textId="77777777">
        <w:trPr>
          <w:trHeight w:val="817"/>
        </w:trPr>
        <w:tc>
          <w:tcPr>
            <w:tcW w:w="2127" w:type="dxa"/>
          </w:tcPr>
          <w:p w14:paraId="1909F9C5" w14:textId="77777777" w:rsidR="0031411C" w:rsidRDefault="00000000">
            <w:pPr>
              <w:pStyle w:val="TableParagraph"/>
              <w:spacing w:line="268" w:lineRule="exact"/>
              <w:rPr>
                <w:b/>
              </w:rPr>
            </w:pPr>
            <w:r>
              <w:rPr>
                <w:b/>
              </w:rPr>
              <w:t>Combustible</w:t>
            </w:r>
            <w:r>
              <w:rPr>
                <w:b/>
                <w:spacing w:val="-9"/>
              </w:rPr>
              <w:t xml:space="preserve"> </w:t>
            </w:r>
            <w:r>
              <w:rPr>
                <w:b/>
                <w:spacing w:val="-2"/>
              </w:rPr>
              <w:t>dusts</w:t>
            </w:r>
          </w:p>
          <w:p w14:paraId="2EBFCC64" w14:textId="77777777" w:rsidR="0031411C" w:rsidRDefault="00000000">
            <w:pPr>
              <w:pStyle w:val="TableParagraph"/>
            </w:pPr>
            <w:r>
              <w:rPr>
                <w:spacing w:val="-5"/>
              </w:rPr>
              <w:t>(</w:t>
            </w:r>
            <w:r>
              <w:rPr>
                <w:i/>
                <w:spacing w:val="-5"/>
              </w:rPr>
              <w:t>1</w:t>
            </w:r>
            <w:r>
              <w:rPr>
                <w:spacing w:val="-5"/>
              </w:rPr>
              <w:t>)</w:t>
            </w:r>
          </w:p>
        </w:tc>
        <w:tc>
          <w:tcPr>
            <w:tcW w:w="4820" w:type="dxa"/>
          </w:tcPr>
          <w:p w14:paraId="0F10D94B" w14:textId="77777777" w:rsidR="0031411C" w:rsidRDefault="00000000">
            <w:pPr>
              <w:pStyle w:val="TableParagraph"/>
              <w:ind w:right="115"/>
            </w:pPr>
            <w:r>
              <w:t>A</w:t>
            </w:r>
            <w:r>
              <w:rPr>
                <w:spacing w:val="-3"/>
              </w:rPr>
              <w:t xml:space="preserve"> </w:t>
            </w:r>
            <w:r>
              <w:t>mixture</w:t>
            </w:r>
            <w:r>
              <w:rPr>
                <w:spacing w:val="-4"/>
              </w:rPr>
              <w:t xml:space="preserve"> </w:t>
            </w:r>
            <w:r>
              <w:t>or</w:t>
            </w:r>
            <w:r>
              <w:rPr>
                <w:spacing w:val="-3"/>
              </w:rPr>
              <w:t xml:space="preserve"> </w:t>
            </w:r>
            <w:r>
              <w:t>substance</w:t>
            </w:r>
            <w:r>
              <w:rPr>
                <w:spacing w:val="-3"/>
              </w:rPr>
              <w:t xml:space="preserve"> </w:t>
            </w:r>
            <w:r>
              <w:t>that</w:t>
            </w:r>
            <w:r>
              <w:rPr>
                <w:spacing w:val="-3"/>
              </w:rPr>
              <w:t xml:space="preserve"> </w:t>
            </w:r>
            <w:r>
              <w:t>is</w:t>
            </w:r>
            <w:r>
              <w:rPr>
                <w:spacing w:val="-3"/>
              </w:rPr>
              <w:t xml:space="preserve"> </w:t>
            </w:r>
            <w:r>
              <w:t>in</w:t>
            </w:r>
            <w:r>
              <w:rPr>
                <w:spacing w:val="-3"/>
              </w:rPr>
              <w:t xml:space="preserve"> </w:t>
            </w:r>
            <w:r>
              <w:t>the</w:t>
            </w:r>
            <w:r>
              <w:rPr>
                <w:spacing w:val="-3"/>
              </w:rPr>
              <w:t xml:space="preserve"> </w:t>
            </w:r>
            <w:r>
              <w:t>form</w:t>
            </w:r>
            <w:r>
              <w:rPr>
                <w:spacing w:val="-5"/>
              </w:rPr>
              <w:t xml:space="preserve"> </w:t>
            </w:r>
            <w:r>
              <w:t>of</w:t>
            </w:r>
            <w:r>
              <w:rPr>
                <w:spacing w:val="-6"/>
              </w:rPr>
              <w:t xml:space="preserve"> </w:t>
            </w:r>
            <w:r>
              <w:t>finely divided solid particles that, upon ignition, is liable</w:t>
            </w:r>
          </w:p>
          <w:p w14:paraId="146CD83B" w14:textId="77777777" w:rsidR="0031411C" w:rsidRDefault="00000000">
            <w:pPr>
              <w:pStyle w:val="TableParagraph"/>
              <w:spacing w:line="261" w:lineRule="exact"/>
            </w:pPr>
            <w:r>
              <w:t>to</w:t>
            </w:r>
            <w:r>
              <w:rPr>
                <w:spacing w:val="-3"/>
              </w:rPr>
              <w:t xml:space="preserve"> </w:t>
            </w:r>
            <w:r>
              <w:t>catch</w:t>
            </w:r>
            <w:r>
              <w:rPr>
                <w:spacing w:val="-3"/>
              </w:rPr>
              <w:t xml:space="preserve"> </w:t>
            </w:r>
            <w:r>
              <w:t>fire</w:t>
            </w:r>
            <w:r>
              <w:rPr>
                <w:spacing w:val="-5"/>
              </w:rPr>
              <w:t xml:space="preserve"> </w:t>
            </w:r>
            <w:r>
              <w:t>or</w:t>
            </w:r>
            <w:r>
              <w:rPr>
                <w:spacing w:val="-2"/>
              </w:rPr>
              <w:t xml:space="preserve"> </w:t>
            </w:r>
            <w:r>
              <w:t>explode</w:t>
            </w:r>
            <w:r>
              <w:rPr>
                <w:spacing w:val="-5"/>
              </w:rPr>
              <w:t xml:space="preserve"> </w:t>
            </w:r>
            <w:r>
              <w:t>when</w:t>
            </w:r>
            <w:r>
              <w:rPr>
                <w:spacing w:val="-3"/>
              </w:rPr>
              <w:t xml:space="preserve"> </w:t>
            </w:r>
            <w:r>
              <w:t>dispersed</w:t>
            </w:r>
            <w:r>
              <w:rPr>
                <w:spacing w:val="-4"/>
              </w:rPr>
              <w:t xml:space="preserve"> </w:t>
            </w:r>
            <w:r>
              <w:t>in</w:t>
            </w:r>
            <w:r>
              <w:rPr>
                <w:spacing w:val="-5"/>
              </w:rPr>
              <w:t xml:space="preserve"> </w:t>
            </w:r>
            <w:r>
              <w:rPr>
                <w:spacing w:val="-4"/>
              </w:rPr>
              <w:t>air.</w:t>
            </w:r>
          </w:p>
        </w:tc>
        <w:tc>
          <w:tcPr>
            <w:tcW w:w="3687" w:type="dxa"/>
          </w:tcPr>
          <w:p w14:paraId="2EB01BF0" w14:textId="77777777" w:rsidR="0031411C" w:rsidRDefault="00000000">
            <w:pPr>
              <w:pStyle w:val="TableParagraph"/>
              <w:numPr>
                <w:ilvl w:val="0"/>
                <w:numId w:val="15"/>
              </w:numPr>
              <w:tabs>
                <w:tab w:val="left" w:pos="467"/>
              </w:tabs>
              <w:spacing w:line="268" w:lineRule="exact"/>
              <w:ind w:right="125"/>
            </w:pPr>
            <w:r>
              <w:t>Do</w:t>
            </w:r>
            <w:r>
              <w:rPr>
                <w:spacing w:val="-7"/>
              </w:rPr>
              <w:t xml:space="preserve"> </w:t>
            </w:r>
            <w:r>
              <w:t>not</w:t>
            </w:r>
            <w:r>
              <w:rPr>
                <w:spacing w:val="-7"/>
              </w:rPr>
              <w:t xml:space="preserve"> </w:t>
            </w:r>
            <w:r>
              <w:t>use</w:t>
            </w:r>
            <w:r>
              <w:rPr>
                <w:spacing w:val="-6"/>
              </w:rPr>
              <w:t xml:space="preserve"> </w:t>
            </w:r>
            <w:r>
              <w:t>brooms</w:t>
            </w:r>
            <w:r>
              <w:rPr>
                <w:spacing w:val="-8"/>
              </w:rPr>
              <w:t xml:space="preserve"> </w:t>
            </w:r>
            <w:r>
              <w:t>or</w:t>
            </w:r>
            <w:r>
              <w:rPr>
                <w:spacing w:val="-8"/>
              </w:rPr>
              <w:t xml:space="preserve"> </w:t>
            </w:r>
            <w:r>
              <w:t>compressed air hoses to clean surfaces; only use vacuums approved for dust.</w:t>
            </w:r>
          </w:p>
        </w:tc>
      </w:tr>
      <w:tr w:rsidR="0031411C" w14:paraId="3339EDE9" w14:textId="77777777">
        <w:trPr>
          <w:trHeight w:val="547"/>
        </w:trPr>
        <w:tc>
          <w:tcPr>
            <w:tcW w:w="2127" w:type="dxa"/>
          </w:tcPr>
          <w:p w14:paraId="08E2024D" w14:textId="77777777" w:rsidR="0031411C" w:rsidRDefault="00000000">
            <w:pPr>
              <w:pStyle w:val="TableParagraph"/>
              <w:spacing w:line="267" w:lineRule="exact"/>
              <w:rPr>
                <w:b/>
              </w:rPr>
            </w:pPr>
            <w:r>
              <w:rPr>
                <w:b/>
              </w:rPr>
              <w:t>Simple</w:t>
            </w:r>
            <w:r>
              <w:rPr>
                <w:b/>
                <w:spacing w:val="-5"/>
              </w:rPr>
              <w:t xml:space="preserve"> </w:t>
            </w:r>
            <w:r>
              <w:rPr>
                <w:b/>
                <w:spacing w:val="-2"/>
              </w:rPr>
              <w:t>asphyxiants</w:t>
            </w:r>
          </w:p>
          <w:p w14:paraId="617EF5E0" w14:textId="77777777" w:rsidR="0031411C" w:rsidRDefault="00000000">
            <w:pPr>
              <w:pStyle w:val="TableParagraph"/>
              <w:spacing w:line="260" w:lineRule="exact"/>
            </w:pPr>
            <w:r>
              <w:rPr>
                <w:spacing w:val="-5"/>
              </w:rPr>
              <w:t>(</w:t>
            </w:r>
            <w:r>
              <w:rPr>
                <w:i/>
                <w:spacing w:val="-5"/>
              </w:rPr>
              <w:t>1</w:t>
            </w:r>
            <w:r>
              <w:rPr>
                <w:spacing w:val="-5"/>
              </w:rPr>
              <w:t>)</w:t>
            </w:r>
          </w:p>
        </w:tc>
        <w:tc>
          <w:tcPr>
            <w:tcW w:w="4820" w:type="dxa"/>
          </w:tcPr>
          <w:p w14:paraId="5EAB6B2A" w14:textId="77777777" w:rsidR="0031411C" w:rsidRDefault="00000000">
            <w:pPr>
              <w:pStyle w:val="TableParagraph"/>
              <w:spacing w:line="267" w:lineRule="exact"/>
            </w:pPr>
            <w:r>
              <w:t>Any</w:t>
            </w:r>
            <w:r>
              <w:rPr>
                <w:spacing w:val="-3"/>
              </w:rPr>
              <w:t xml:space="preserve"> </w:t>
            </w:r>
            <w:r>
              <w:t>gas</w:t>
            </w:r>
            <w:r>
              <w:rPr>
                <w:spacing w:val="-3"/>
              </w:rPr>
              <w:t xml:space="preserve"> </w:t>
            </w:r>
            <w:r>
              <w:t>that</w:t>
            </w:r>
            <w:r>
              <w:rPr>
                <w:spacing w:val="-6"/>
              </w:rPr>
              <w:t xml:space="preserve"> </w:t>
            </w:r>
            <w:r>
              <w:t>is</w:t>
            </w:r>
            <w:r>
              <w:rPr>
                <w:spacing w:val="-3"/>
              </w:rPr>
              <w:t xml:space="preserve"> </w:t>
            </w:r>
            <w:r>
              <w:t>liable</w:t>
            </w:r>
            <w:r>
              <w:rPr>
                <w:spacing w:val="-6"/>
              </w:rPr>
              <w:t xml:space="preserve"> </w:t>
            </w:r>
            <w:r>
              <w:t>to</w:t>
            </w:r>
            <w:r>
              <w:rPr>
                <w:spacing w:val="-2"/>
              </w:rPr>
              <w:t xml:space="preserve"> </w:t>
            </w:r>
            <w:r>
              <w:t>cause</w:t>
            </w:r>
            <w:r>
              <w:rPr>
                <w:spacing w:val="-2"/>
              </w:rPr>
              <w:t xml:space="preserve"> </w:t>
            </w:r>
            <w:r>
              <w:t>asphyxiation</w:t>
            </w:r>
            <w:r>
              <w:rPr>
                <w:spacing w:val="-6"/>
              </w:rPr>
              <w:t xml:space="preserve"> </w:t>
            </w:r>
            <w:r>
              <w:t>by</w:t>
            </w:r>
            <w:r>
              <w:rPr>
                <w:spacing w:val="-2"/>
              </w:rPr>
              <w:t xml:space="preserve"> </w:t>
            </w:r>
            <w:r>
              <w:rPr>
                <w:spacing w:val="-5"/>
              </w:rPr>
              <w:t>the</w:t>
            </w:r>
          </w:p>
          <w:p w14:paraId="713B0D76" w14:textId="77777777" w:rsidR="0031411C" w:rsidRDefault="00000000">
            <w:pPr>
              <w:pStyle w:val="TableParagraph"/>
              <w:spacing w:line="260" w:lineRule="exact"/>
            </w:pPr>
            <w:r>
              <w:t>displacement</w:t>
            </w:r>
            <w:r>
              <w:rPr>
                <w:spacing w:val="-7"/>
              </w:rPr>
              <w:t xml:space="preserve"> </w:t>
            </w:r>
            <w:r>
              <w:t>of</w:t>
            </w:r>
            <w:r>
              <w:rPr>
                <w:spacing w:val="-2"/>
              </w:rPr>
              <w:t xml:space="preserve"> </w:t>
            </w:r>
            <w:r>
              <w:rPr>
                <w:spacing w:val="-4"/>
              </w:rPr>
              <w:t>air.</w:t>
            </w:r>
          </w:p>
        </w:tc>
        <w:tc>
          <w:tcPr>
            <w:tcW w:w="3687" w:type="dxa"/>
          </w:tcPr>
          <w:p w14:paraId="01805498" w14:textId="77777777" w:rsidR="0031411C" w:rsidRDefault="00000000">
            <w:pPr>
              <w:pStyle w:val="TableParagraph"/>
              <w:numPr>
                <w:ilvl w:val="0"/>
                <w:numId w:val="14"/>
              </w:numPr>
              <w:tabs>
                <w:tab w:val="left" w:pos="467"/>
              </w:tabs>
              <w:spacing w:line="270" w:lineRule="exact"/>
              <w:ind w:right="410"/>
            </w:pPr>
            <w:r>
              <w:t>Make sure that other controls such</w:t>
            </w:r>
            <w:r>
              <w:rPr>
                <w:spacing w:val="-9"/>
              </w:rPr>
              <w:t xml:space="preserve"> </w:t>
            </w:r>
            <w:r>
              <w:t>as</w:t>
            </w:r>
            <w:r>
              <w:rPr>
                <w:spacing w:val="-7"/>
              </w:rPr>
              <w:t xml:space="preserve"> </w:t>
            </w:r>
            <w:r>
              <w:t>ventilation</w:t>
            </w:r>
            <w:r>
              <w:rPr>
                <w:spacing w:val="-8"/>
              </w:rPr>
              <w:t xml:space="preserve"> </w:t>
            </w:r>
            <w:r>
              <w:t>are</w:t>
            </w:r>
            <w:r>
              <w:rPr>
                <w:spacing w:val="-9"/>
              </w:rPr>
              <w:t xml:space="preserve"> </w:t>
            </w:r>
            <w:r>
              <w:t>in</w:t>
            </w:r>
            <w:r>
              <w:rPr>
                <w:spacing w:val="-7"/>
              </w:rPr>
              <w:t xml:space="preserve"> </w:t>
            </w:r>
            <w:r>
              <w:t>place.</w:t>
            </w:r>
          </w:p>
        </w:tc>
      </w:tr>
      <w:tr w:rsidR="0031411C" w14:paraId="7ED6B06B" w14:textId="77777777">
        <w:trPr>
          <w:trHeight w:val="1098"/>
        </w:trPr>
        <w:tc>
          <w:tcPr>
            <w:tcW w:w="2127" w:type="dxa"/>
          </w:tcPr>
          <w:p w14:paraId="5068E14E" w14:textId="77777777" w:rsidR="0031411C" w:rsidRDefault="00000000">
            <w:pPr>
              <w:pStyle w:val="TableParagraph"/>
              <w:spacing w:line="268" w:lineRule="exact"/>
              <w:rPr>
                <w:b/>
              </w:rPr>
            </w:pPr>
            <w:r>
              <w:rPr>
                <w:b/>
              </w:rPr>
              <w:t>Pyrophoric</w:t>
            </w:r>
            <w:r>
              <w:rPr>
                <w:b/>
                <w:spacing w:val="-9"/>
              </w:rPr>
              <w:t xml:space="preserve"> </w:t>
            </w:r>
            <w:r>
              <w:rPr>
                <w:b/>
                <w:spacing w:val="-2"/>
              </w:rPr>
              <w:t>gases</w:t>
            </w:r>
          </w:p>
          <w:p w14:paraId="6298549F" w14:textId="77777777" w:rsidR="0031411C" w:rsidRDefault="00000000">
            <w:pPr>
              <w:pStyle w:val="TableParagraph"/>
            </w:pPr>
            <w:r>
              <w:rPr>
                <w:spacing w:val="-5"/>
              </w:rPr>
              <w:t>(</w:t>
            </w:r>
            <w:r>
              <w:rPr>
                <w:i/>
                <w:spacing w:val="-5"/>
              </w:rPr>
              <w:t>1</w:t>
            </w:r>
            <w:r>
              <w:rPr>
                <w:spacing w:val="-5"/>
              </w:rPr>
              <w:t>)</w:t>
            </w:r>
          </w:p>
        </w:tc>
        <w:tc>
          <w:tcPr>
            <w:tcW w:w="4820" w:type="dxa"/>
          </w:tcPr>
          <w:p w14:paraId="08F353D9" w14:textId="77777777" w:rsidR="0031411C" w:rsidRDefault="00000000">
            <w:pPr>
              <w:pStyle w:val="TableParagraph"/>
              <w:ind w:right="115"/>
            </w:pPr>
            <w:r>
              <w:t>Any</w:t>
            </w:r>
            <w:r>
              <w:rPr>
                <w:spacing w:val="-4"/>
              </w:rPr>
              <w:t xml:space="preserve"> </w:t>
            </w:r>
            <w:r>
              <w:t>mixture</w:t>
            </w:r>
            <w:r>
              <w:rPr>
                <w:spacing w:val="-4"/>
              </w:rPr>
              <w:t xml:space="preserve"> </w:t>
            </w:r>
            <w:r>
              <w:t>or</w:t>
            </w:r>
            <w:r>
              <w:rPr>
                <w:spacing w:val="-5"/>
              </w:rPr>
              <w:t xml:space="preserve"> </w:t>
            </w:r>
            <w:r>
              <w:t>substance</w:t>
            </w:r>
            <w:r>
              <w:rPr>
                <w:spacing w:val="-4"/>
              </w:rPr>
              <w:t xml:space="preserve"> </w:t>
            </w:r>
            <w:r>
              <w:t>in</w:t>
            </w:r>
            <w:r>
              <w:rPr>
                <w:spacing w:val="-4"/>
              </w:rPr>
              <w:t xml:space="preserve"> </w:t>
            </w:r>
            <w:r>
              <w:t>a</w:t>
            </w:r>
            <w:r>
              <w:rPr>
                <w:spacing w:val="-4"/>
              </w:rPr>
              <w:t xml:space="preserve"> </w:t>
            </w:r>
            <w:r>
              <w:t>gaseous</w:t>
            </w:r>
            <w:r>
              <w:rPr>
                <w:spacing w:val="-4"/>
              </w:rPr>
              <w:t xml:space="preserve"> </w:t>
            </w:r>
            <w:r>
              <w:t>state</w:t>
            </w:r>
            <w:r>
              <w:rPr>
                <w:spacing w:val="-5"/>
              </w:rPr>
              <w:t xml:space="preserve"> </w:t>
            </w:r>
            <w:r>
              <w:t>that</w:t>
            </w:r>
            <w:r>
              <w:rPr>
                <w:spacing w:val="-4"/>
              </w:rPr>
              <w:t xml:space="preserve"> </w:t>
            </w:r>
            <w:r>
              <w:t>is liable to ignite spontaneously in air at a temperature of 54°C or less.</w:t>
            </w:r>
          </w:p>
        </w:tc>
        <w:tc>
          <w:tcPr>
            <w:tcW w:w="3687" w:type="dxa"/>
          </w:tcPr>
          <w:p w14:paraId="79E45783" w14:textId="77777777" w:rsidR="0031411C" w:rsidRDefault="00000000">
            <w:pPr>
              <w:pStyle w:val="TableParagraph"/>
              <w:numPr>
                <w:ilvl w:val="0"/>
                <w:numId w:val="13"/>
              </w:numPr>
              <w:tabs>
                <w:tab w:val="left" w:pos="467"/>
              </w:tabs>
              <w:ind w:right="941"/>
            </w:pPr>
            <w:r>
              <w:t>Avoid</w:t>
            </w:r>
            <w:r>
              <w:rPr>
                <w:spacing w:val="-13"/>
              </w:rPr>
              <w:t xml:space="preserve"> </w:t>
            </w:r>
            <w:r>
              <w:t>working</w:t>
            </w:r>
            <w:r>
              <w:rPr>
                <w:spacing w:val="-12"/>
              </w:rPr>
              <w:t xml:space="preserve"> </w:t>
            </w:r>
            <w:r>
              <w:t>along</w:t>
            </w:r>
            <w:r>
              <w:rPr>
                <w:spacing w:val="-12"/>
              </w:rPr>
              <w:t xml:space="preserve"> </w:t>
            </w:r>
            <w:r>
              <w:t>with pyrophoric product.</w:t>
            </w:r>
          </w:p>
          <w:p w14:paraId="47FE38D2" w14:textId="77777777" w:rsidR="0031411C" w:rsidRDefault="00000000">
            <w:pPr>
              <w:pStyle w:val="TableParagraph"/>
              <w:numPr>
                <w:ilvl w:val="0"/>
                <w:numId w:val="13"/>
              </w:numPr>
              <w:tabs>
                <w:tab w:val="left" w:pos="467"/>
              </w:tabs>
              <w:spacing w:line="270" w:lineRule="atLeast"/>
              <w:ind w:right="898"/>
            </w:pPr>
            <w:r>
              <w:t>Keep</w:t>
            </w:r>
            <w:r>
              <w:rPr>
                <w:spacing w:val="-12"/>
              </w:rPr>
              <w:t xml:space="preserve"> </w:t>
            </w:r>
            <w:r>
              <w:t>separate</w:t>
            </w:r>
            <w:r>
              <w:rPr>
                <w:spacing w:val="-12"/>
              </w:rPr>
              <w:t xml:space="preserve"> </w:t>
            </w:r>
            <w:r>
              <w:t>from</w:t>
            </w:r>
            <w:r>
              <w:rPr>
                <w:spacing w:val="-13"/>
              </w:rPr>
              <w:t xml:space="preserve"> </w:t>
            </w:r>
            <w:r>
              <w:t xml:space="preserve">other </w:t>
            </w:r>
            <w:r>
              <w:rPr>
                <w:spacing w:val="-2"/>
              </w:rPr>
              <w:t>materials.</w:t>
            </w:r>
          </w:p>
        </w:tc>
      </w:tr>
      <w:tr w:rsidR="0031411C" w14:paraId="183A3130" w14:textId="77777777">
        <w:trPr>
          <w:trHeight w:val="537"/>
        </w:trPr>
        <w:tc>
          <w:tcPr>
            <w:tcW w:w="2127" w:type="dxa"/>
          </w:tcPr>
          <w:p w14:paraId="0D3AFACD" w14:textId="77777777" w:rsidR="0031411C" w:rsidRDefault="00000000">
            <w:pPr>
              <w:pStyle w:val="TableParagraph"/>
              <w:spacing w:line="267" w:lineRule="exact"/>
              <w:rPr>
                <w:b/>
              </w:rPr>
            </w:pPr>
            <w:r>
              <w:rPr>
                <w:b/>
              </w:rPr>
              <w:t>Physical</w:t>
            </w:r>
            <w:r>
              <w:rPr>
                <w:b/>
                <w:spacing w:val="-7"/>
              </w:rPr>
              <w:t xml:space="preserve"> </w:t>
            </w:r>
            <w:r>
              <w:rPr>
                <w:b/>
              </w:rPr>
              <w:t>hazards</w:t>
            </w:r>
            <w:r>
              <w:rPr>
                <w:b/>
                <w:spacing w:val="-4"/>
              </w:rPr>
              <w:t xml:space="preserve"> </w:t>
            </w:r>
            <w:r>
              <w:rPr>
                <w:b/>
                <w:spacing w:val="-5"/>
              </w:rPr>
              <w:t>not</w:t>
            </w:r>
          </w:p>
          <w:p w14:paraId="2AB43CC0" w14:textId="77777777" w:rsidR="0031411C" w:rsidRDefault="00000000">
            <w:pPr>
              <w:pStyle w:val="TableParagraph"/>
              <w:spacing w:line="249" w:lineRule="exact"/>
              <w:rPr>
                <w:b/>
              </w:rPr>
            </w:pPr>
            <w:r>
              <w:rPr>
                <w:b/>
              </w:rPr>
              <w:t>otherwise</w:t>
            </w:r>
            <w:r>
              <w:rPr>
                <w:b/>
                <w:spacing w:val="-7"/>
              </w:rPr>
              <w:t xml:space="preserve"> </w:t>
            </w:r>
            <w:r>
              <w:rPr>
                <w:b/>
                <w:spacing w:val="-2"/>
              </w:rPr>
              <w:t>classified</w:t>
            </w:r>
          </w:p>
        </w:tc>
        <w:tc>
          <w:tcPr>
            <w:tcW w:w="4820" w:type="dxa"/>
          </w:tcPr>
          <w:p w14:paraId="5F8B6704" w14:textId="77777777" w:rsidR="0031411C" w:rsidRDefault="00000000">
            <w:pPr>
              <w:pStyle w:val="TableParagraph"/>
              <w:spacing w:line="267" w:lineRule="exact"/>
            </w:pPr>
            <w:r>
              <w:t>A</w:t>
            </w:r>
            <w:r>
              <w:rPr>
                <w:spacing w:val="-3"/>
              </w:rPr>
              <w:t xml:space="preserve"> </w:t>
            </w:r>
            <w:r>
              <w:t>physical</w:t>
            </w:r>
            <w:r>
              <w:rPr>
                <w:spacing w:val="-4"/>
              </w:rPr>
              <w:t xml:space="preserve"> </w:t>
            </w:r>
            <w:r>
              <w:t>hazard</w:t>
            </w:r>
            <w:r>
              <w:rPr>
                <w:spacing w:val="-4"/>
              </w:rPr>
              <w:t xml:space="preserve"> </w:t>
            </w:r>
            <w:r>
              <w:t>presented</w:t>
            </w:r>
            <w:r>
              <w:rPr>
                <w:spacing w:val="-4"/>
              </w:rPr>
              <w:t xml:space="preserve"> </w:t>
            </w:r>
            <w:r>
              <w:t>by</w:t>
            </w:r>
            <w:r>
              <w:rPr>
                <w:spacing w:val="-1"/>
              </w:rPr>
              <w:t xml:space="preserve"> </w:t>
            </w:r>
            <w:r>
              <w:t>a</w:t>
            </w:r>
            <w:r>
              <w:rPr>
                <w:spacing w:val="-3"/>
              </w:rPr>
              <w:t xml:space="preserve"> </w:t>
            </w:r>
            <w:r>
              <w:t>product,</w:t>
            </w:r>
            <w:r>
              <w:rPr>
                <w:spacing w:val="-4"/>
              </w:rPr>
              <w:t xml:space="preserve"> </w:t>
            </w:r>
            <w:r>
              <w:rPr>
                <w:spacing w:val="-2"/>
              </w:rPr>
              <w:t>mixture,</w:t>
            </w:r>
          </w:p>
          <w:p w14:paraId="01FBF96C" w14:textId="77777777" w:rsidR="0031411C" w:rsidRDefault="00000000">
            <w:pPr>
              <w:pStyle w:val="TableParagraph"/>
              <w:spacing w:line="249" w:lineRule="exact"/>
            </w:pPr>
            <w:r>
              <w:t>material</w:t>
            </w:r>
            <w:r>
              <w:rPr>
                <w:spacing w:val="-8"/>
              </w:rPr>
              <w:t xml:space="preserve"> </w:t>
            </w:r>
            <w:r>
              <w:t>or</w:t>
            </w:r>
            <w:r>
              <w:rPr>
                <w:spacing w:val="-2"/>
              </w:rPr>
              <w:t xml:space="preserve"> </w:t>
            </w:r>
            <w:r>
              <w:t>substance</w:t>
            </w:r>
            <w:r>
              <w:rPr>
                <w:spacing w:val="-3"/>
              </w:rPr>
              <w:t xml:space="preserve"> </w:t>
            </w:r>
            <w:r>
              <w:t>that</w:t>
            </w:r>
            <w:r>
              <w:rPr>
                <w:spacing w:val="-7"/>
              </w:rPr>
              <w:t xml:space="preserve"> </w:t>
            </w:r>
            <w:r>
              <w:t>is</w:t>
            </w:r>
            <w:r>
              <w:rPr>
                <w:spacing w:val="-2"/>
              </w:rPr>
              <w:t xml:space="preserve"> </w:t>
            </w:r>
            <w:r>
              <w:t>different</w:t>
            </w:r>
            <w:r>
              <w:rPr>
                <w:spacing w:val="-3"/>
              </w:rPr>
              <w:t xml:space="preserve"> </w:t>
            </w:r>
            <w:r>
              <w:t>from</w:t>
            </w:r>
            <w:r>
              <w:rPr>
                <w:spacing w:val="1"/>
              </w:rPr>
              <w:t xml:space="preserve"> </w:t>
            </w:r>
            <w:r>
              <w:rPr>
                <w:spacing w:val="-5"/>
              </w:rPr>
              <w:t>any</w:t>
            </w:r>
          </w:p>
        </w:tc>
        <w:tc>
          <w:tcPr>
            <w:tcW w:w="3687" w:type="dxa"/>
          </w:tcPr>
          <w:p w14:paraId="3A9C461A" w14:textId="77777777" w:rsidR="0031411C" w:rsidRDefault="0031411C">
            <w:pPr>
              <w:pStyle w:val="TableParagraph"/>
              <w:ind w:left="0"/>
              <w:rPr>
                <w:rFonts w:ascii="Times New Roman"/>
              </w:rPr>
            </w:pPr>
          </w:p>
        </w:tc>
      </w:tr>
    </w:tbl>
    <w:p w14:paraId="0B7DAB79" w14:textId="77777777" w:rsidR="0031411C" w:rsidRDefault="0031411C">
      <w:pPr>
        <w:rPr>
          <w:rFonts w:ascii="Times New Roman"/>
        </w:rPr>
        <w:sectPr w:rsidR="0031411C">
          <w:pgSz w:w="12240" w:h="15840"/>
          <w:pgMar w:top="1960" w:right="620" w:bottom="280" w:left="760" w:header="200" w:footer="0" w:gutter="0"/>
          <w:cols w:space="720"/>
        </w:sectPr>
      </w:pPr>
    </w:p>
    <w:p w14:paraId="6F27FACD" w14:textId="77777777" w:rsidR="0031411C" w:rsidRDefault="0031411C">
      <w:pPr>
        <w:pStyle w:val="BodyText"/>
        <w:spacing w:before="2"/>
        <w:rPr>
          <w:b/>
          <w:sz w:val="8"/>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4820"/>
        <w:gridCol w:w="3687"/>
      </w:tblGrid>
      <w:tr w:rsidR="0031411C" w14:paraId="6AD3B50E" w14:textId="77777777">
        <w:trPr>
          <w:trHeight w:val="1343"/>
        </w:trPr>
        <w:tc>
          <w:tcPr>
            <w:tcW w:w="2127" w:type="dxa"/>
          </w:tcPr>
          <w:p w14:paraId="6BCD6D00" w14:textId="77777777" w:rsidR="0031411C" w:rsidRDefault="00000000">
            <w:pPr>
              <w:pStyle w:val="TableParagraph"/>
              <w:spacing w:line="268" w:lineRule="exact"/>
            </w:pPr>
            <w:r>
              <w:rPr>
                <w:spacing w:val="-5"/>
              </w:rPr>
              <w:t>(</w:t>
            </w:r>
            <w:r>
              <w:rPr>
                <w:i/>
                <w:spacing w:val="-5"/>
              </w:rPr>
              <w:t>1</w:t>
            </w:r>
            <w:r>
              <w:rPr>
                <w:spacing w:val="-5"/>
              </w:rPr>
              <w:t>)</w:t>
            </w:r>
          </w:p>
        </w:tc>
        <w:tc>
          <w:tcPr>
            <w:tcW w:w="4820" w:type="dxa"/>
          </w:tcPr>
          <w:p w14:paraId="42DB93CF" w14:textId="77777777" w:rsidR="0031411C" w:rsidRDefault="00000000">
            <w:pPr>
              <w:pStyle w:val="TableParagraph"/>
              <w:ind w:right="199"/>
            </w:pPr>
            <w:r>
              <w:t>other physical hazard addressed by any other physical hazard class and that has the characteristic</w:t>
            </w:r>
            <w:r>
              <w:rPr>
                <w:spacing w:val="-8"/>
              </w:rPr>
              <w:t xml:space="preserve"> </w:t>
            </w:r>
            <w:r>
              <w:t>of</w:t>
            </w:r>
            <w:r>
              <w:rPr>
                <w:spacing w:val="-8"/>
              </w:rPr>
              <w:t xml:space="preserve"> </w:t>
            </w:r>
            <w:r>
              <w:t>occurring</w:t>
            </w:r>
            <w:r>
              <w:rPr>
                <w:spacing w:val="-8"/>
              </w:rPr>
              <w:t xml:space="preserve"> </w:t>
            </w:r>
            <w:r>
              <w:t>by</w:t>
            </w:r>
            <w:r>
              <w:rPr>
                <w:spacing w:val="-6"/>
              </w:rPr>
              <w:t xml:space="preserve"> </w:t>
            </w:r>
            <w:r>
              <w:t>chemical</w:t>
            </w:r>
            <w:r>
              <w:rPr>
                <w:spacing w:val="-7"/>
              </w:rPr>
              <w:t xml:space="preserve"> </w:t>
            </w:r>
            <w:r>
              <w:t>reaction and resulting in the serious</w:t>
            </w:r>
            <w:r>
              <w:rPr>
                <w:spacing w:val="-1"/>
              </w:rPr>
              <w:t xml:space="preserve"> </w:t>
            </w:r>
            <w:r>
              <w:t>injury or</w:t>
            </w:r>
            <w:r>
              <w:rPr>
                <w:spacing w:val="-1"/>
              </w:rPr>
              <w:t xml:space="preserve"> </w:t>
            </w:r>
            <w:r>
              <w:t>death</w:t>
            </w:r>
            <w:r>
              <w:rPr>
                <w:spacing w:val="-1"/>
              </w:rPr>
              <w:t xml:space="preserve"> </w:t>
            </w:r>
            <w:r>
              <w:t>of a</w:t>
            </w:r>
          </w:p>
          <w:p w14:paraId="7CC23AF2" w14:textId="77777777" w:rsidR="0031411C" w:rsidRDefault="00000000">
            <w:pPr>
              <w:pStyle w:val="TableParagraph"/>
              <w:spacing w:line="249" w:lineRule="exact"/>
            </w:pPr>
            <w:r>
              <w:t>person</w:t>
            </w:r>
            <w:r>
              <w:rPr>
                <w:spacing w:val="-4"/>
              </w:rPr>
              <w:t xml:space="preserve"> </w:t>
            </w:r>
            <w:r>
              <w:t>at</w:t>
            </w:r>
            <w:r>
              <w:rPr>
                <w:spacing w:val="-2"/>
              </w:rPr>
              <w:t xml:space="preserve"> </w:t>
            </w:r>
            <w:r>
              <w:t>the</w:t>
            </w:r>
            <w:r>
              <w:rPr>
                <w:spacing w:val="-4"/>
              </w:rPr>
              <w:t xml:space="preserve"> </w:t>
            </w:r>
            <w:r>
              <w:t>time</w:t>
            </w:r>
            <w:r>
              <w:rPr>
                <w:spacing w:val="-4"/>
              </w:rPr>
              <w:t xml:space="preserve"> </w:t>
            </w:r>
            <w:r>
              <w:t>the</w:t>
            </w:r>
            <w:r>
              <w:rPr>
                <w:spacing w:val="-2"/>
              </w:rPr>
              <w:t xml:space="preserve"> </w:t>
            </w:r>
            <w:r>
              <w:t>reaction</w:t>
            </w:r>
            <w:r>
              <w:rPr>
                <w:spacing w:val="-5"/>
              </w:rPr>
              <w:t xml:space="preserve"> </w:t>
            </w:r>
            <w:r>
              <w:rPr>
                <w:spacing w:val="-2"/>
              </w:rPr>
              <w:t>occurs.</w:t>
            </w:r>
          </w:p>
        </w:tc>
        <w:tc>
          <w:tcPr>
            <w:tcW w:w="3687" w:type="dxa"/>
          </w:tcPr>
          <w:p w14:paraId="425C5272" w14:textId="77777777" w:rsidR="0031411C" w:rsidRDefault="0031411C">
            <w:pPr>
              <w:pStyle w:val="TableParagraph"/>
              <w:ind w:left="0"/>
              <w:rPr>
                <w:rFonts w:ascii="Times New Roman"/>
              </w:rPr>
            </w:pPr>
          </w:p>
        </w:tc>
      </w:tr>
      <w:tr w:rsidR="0031411C" w14:paraId="50B56AE2" w14:textId="77777777">
        <w:trPr>
          <w:trHeight w:val="268"/>
        </w:trPr>
        <w:tc>
          <w:tcPr>
            <w:tcW w:w="2127" w:type="dxa"/>
          </w:tcPr>
          <w:p w14:paraId="56D5CB87" w14:textId="77777777" w:rsidR="0031411C" w:rsidRDefault="00000000">
            <w:pPr>
              <w:pStyle w:val="TableParagraph"/>
              <w:spacing w:line="248" w:lineRule="exact"/>
              <w:rPr>
                <w:b/>
              </w:rPr>
            </w:pPr>
            <w:r>
              <w:rPr>
                <w:b/>
              </w:rPr>
              <w:t>Explosives</w:t>
            </w:r>
            <w:r>
              <w:rPr>
                <w:b/>
                <w:spacing w:val="-9"/>
              </w:rPr>
              <w:t xml:space="preserve"> </w:t>
            </w:r>
            <w:r>
              <w:rPr>
                <w:b/>
                <w:spacing w:val="-10"/>
              </w:rPr>
              <w:t>*</w:t>
            </w:r>
          </w:p>
        </w:tc>
        <w:tc>
          <w:tcPr>
            <w:tcW w:w="4820" w:type="dxa"/>
          </w:tcPr>
          <w:p w14:paraId="62EDD42E" w14:textId="77777777" w:rsidR="0031411C" w:rsidRDefault="0031411C">
            <w:pPr>
              <w:pStyle w:val="TableParagraph"/>
              <w:ind w:left="0"/>
              <w:rPr>
                <w:rFonts w:ascii="Times New Roman"/>
                <w:sz w:val="18"/>
              </w:rPr>
            </w:pPr>
          </w:p>
        </w:tc>
        <w:tc>
          <w:tcPr>
            <w:tcW w:w="3687" w:type="dxa"/>
          </w:tcPr>
          <w:p w14:paraId="58F1D641" w14:textId="77777777" w:rsidR="0031411C" w:rsidRDefault="0031411C">
            <w:pPr>
              <w:pStyle w:val="TableParagraph"/>
              <w:ind w:left="0"/>
              <w:rPr>
                <w:rFonts w:ascii="Times New Roman"/>
                <w:sz w:val="18"/>
              </w:rPr>
            </w:pPr>
          </w:p>
        </w:tc>
      </w:tr>
    </w:tbl>
    <w:p w14:paraId="5AD22FD3" w14:textId="77777777" w:rsidR="0031411C" w:rsidRDefault="00000000">
      <w:pPr>
        <w:pStyle w:val="BodyText"/>
        <w:spacing w:line="276" w:lineRule="auto"/>
        <w:ind w:left="680" w:right="933"/>
      </w:pPr>
      <w:r>
        <w:rPr>
          <w:b/>
        </w:rPr>
        <w:t>*Note:</w:t>
      </w:r>
      <w:r>
        <w:rPr>
          <w:b/>
          <w:spacing w:val="-3"/>
        </w:rPr>
        <w:t xml:space="preserve"> </w:t>
      </w:r>
      <w:r>
        <w:t>WHMIS</w:t>
      </w:r>
      <w:r>
        <w:rPr>
          <w:spacing w:val="-3"/>
        </w:rPr>
        <w:t xml:space="preserve"> </w:t>
      </w:r>
      <w:r>
        <w:t>2015</w:t>
      </w:r>
      <w:r>
        <w:rPr>
          <w:spacing w:val="-2"/>
        </w:rPr>
        <w:t xml:space="preserve"> </w:t>
      </w:r>
      <w:r>
        <w:t>does</w:t>
      </w:r>
      <w:r>
        <w:rPr>
          <w:spacing w:val="-4"/>
        </w:rPr>
        <w:t xml:space="preserve"> </w:t>
      </w:r>
      <w:r>
        <w:t>not</w:t>
      </w:r>
      <w:r>
        <w:rPr>
          <w:spacing w:val="-2"/>
        </w:rPr>
        <w:t xml:space="preserve"> </w:t>
      </w:r>
      <w:r>
        <w:t>include</w:t>
      </w:r>
      <w:r>
        <w:rPr>
          <w:spacing w:val="-4"/>
        </w:rPr>
        <w:t xml:space="preserve"> </w:t>
      </w:r>
      <w:r>
        <w:t>the</w:t>
      </w:r>
      <w:r>
        <w:rPr>
          <w:spacing w:val="-4"/>
        </w:rPr>
        <w:t xml:space="preserve"> </w:t>
      </w:r>
      <w:r>
        <w:t>explosives</w:t>
      </w:r>
      <w:r>
        <w:rPr>
          <w:spacing w:val="-4"/>
        </w:rPr>
        <w:t xml:space="preserve"> </w:t>
      </w:r>
      <w:r>
        <w:t>hazard</w:t>
      </w:r>
      <w:r>
        <w:rPr>
          <w:spacing w:val="-4"/>
        </w:rPr>
        <w:t xml:space="preserve"> </w:t>
      </w:r>
      <w:r>
        <w:t>class</w:t>
      </w:r>
      <w:r>
        <w:rPr>
          <w:spacing w:val="-2"/>
        </w:rPr>
        <w:t xml:space="preserve"> </w:t>
      </w:r>
      <w:r>
        <w:t>nor</w:t>
      </w:r>
      <w:r>
        <w:rPr>
          <w:spacing w:val="-4"/>
        </w:rPr>
        <w:t xml:space="preserve"> </w:t>
      </w:r>
      <w:r>
        <w:t>the</w:t>
      </w:r>
      <w:r>
        <w:rPr>
          <w:spacing w:val="-4"/>
        </w:rPr>
        <w:t xml:space="preserve"> </w:t>
      </w:r>
      <w:r>
        <w:t>environmental</w:t>
      </w:r>
      <w:r>
        <w:rPr>
          <w:spacing w:val="-2"/>
        </w:rPr>
        <w:t xml:space="preserve"> </w:t>
      </w:r>
      <w:r>
        <w:t>hazard</w:t>
      </w:r>
      <w:r>
        <w:rPr>
          <w:spacing w:val="-4"/>
        </w:rPr>
        <w:t xml:space="preserve"> </w:t>
      </w:r>
      <w:r>
        <w:t>group or classes. However, these may be see on products in your workplace.</w:t>
      </w:r>
    </w:p>
    <w:p w14:paraId="4C8195AE" w14:textId="77777777" w:rsidR="0031411C" w:rsidRDefault="0031411C">
      <w:pPr>
        <w:pStyle w:val="BodyText"/>
      </w:pPr>
    </w:p>
    <w:p w14:paraId="225820DC" w14:textId="77777777" w:rsidR="0031411C" w:rsidRDefault="0031411C">
      <w:pPr>
        <w:pStyle w:val="BodyText"/>
      </w:pPr>
    </w:p>
    <w:p w14:paraId="29F159EF" w14:textId="77777777" w:rsidR="0031411C" w:rsidRDefault="0031411C">
      <w:pPr>
        <w:pStyle w:val="BodyText"/>
      </w:pPr>
    </w:p>
    <w:p w14:paraId="2B1400A4" w14:textId="77777777" w:rsidR="0031411C" w:rsidRDefault="0031411C">
      <w:pPr>
        <w:pStyle w:val="BodyText"/>
        <w:spacing w:before="144"/>
      </w:pPr>
    </w:p>
    <w:p w14:paraId="39694CC0" w14:textId="77777777" w:rsidR="0031411C" w:rsidRDefault="00000000">
      <w:pPr>
        <w:spacing w:line="273" w:lineRule="auto"/>
        <w:ind w:left="4821" w:right="806" w:hanging="3620"/>
        <w:rPr>
          <w:b/>
        </w:rPr>
      </w:pPr>
      <w:r>
        <w:rPr>
          <w:b/>
        </w:rPr>
        <w:t>Table</w:t>
      </w:r>
      <w:r>
        <w:rPr>
          <w:b/>
          <w:spacing w:val="-4"/>
        </w:rPr>
        <w:t xml:space="preserve"> </w:t>
      </w:r>
      <w:r>
        <w:rPr>
          <w:b/>
        </w:rPr>
        <w:t>3:</w:t>
      </w:r>
      <w:r>
        <w:rPr>
          <w:b/>
          <w:spacing w:val="-4"/>
        </w:rPr>
        <w:t xml:space="preserve"> </w:t>
      </w:r>
      <w:r>
        <w:rPr>
          <w:b/>
        </w:rPr>
        <w:t>Health</w:t>
      </w:r>
      <w:r>
        <w:rPr>
          <w:b/>
          <w:spacing w:val="-4"/>
        </w:rPr>
        <w:t xml:space="preserve"> </w:t>
      </w:r>
      <w:r>
        <w:rPr>
          <w:b/>
        </w:rPr>
        <w:t>Hazard</w:t>
      </w:r>
      <w:r>
        <w:rPr>
          <w:b/>
          <w:spacing w:val="-7"/>
        </w:rPr>
        <w:t xml:space="preserve"> </w:t>
      </w:r>
      <w:r>
        <w:rPr>
          <w:b/>
        </w:rPr>
        <w:t>Group</w:t>
      </w:r>
      <w:r>
        <w:rPr>
          <w:b/>
          <w:spacing w:val="-3"/>
        </w:rPr>
        <w:t xml:space="preserve"> </w:t>
      </w:r>
      <w:r>
        <w:rPr>
          <w:b/>
        </w:rPr>
        <w:t>–</w:t>
      </w:r>
      <w:r>
        <w:rPr>
          <w:b/>
          <w:spacing w:val="-2"/>
        </w:rPr>
        <w:t xml:space="preserve"> </w:t>
      </w:r>
      <w:r>
        <w:rPr>
          <w:b/>
        </w:rPr>
        <w:t>Classes,</w:t>
      </w:r>
      <w:r>
        <w:rPr>
          <w:b/>
          <w:spacing w:val="-2"/>
        </w:rPr>
        <w:t xml:space="preserve"> </w:t>
      </w:r>
      <w:r>
        <w:rPr>
          <w:b/>
        </w:rPr>
        <w:t>Categories,</w:t>
      </w:r>
      <w:r>
        <w:rPr>
          <w:b/>
          <w:spacing w:val="-5"/>
        </w:rPr>
        <w:t xml:space="preserve"> </w:t>
      </w:r>
      <w:r>
        <w:rPr>
          <w:b/>
        </w:rPr>
        <w:t>Description,</w:t>
      </w:r>
      <w:r>
        <w:rPr>
          <w:b/>
          <w:spacing w:val="-2"/>
        </w:rPr>
        <w:t xml:space="preserve"> </w:t>
      </w:r>
      <w:r>
        <w:rPr>
          <w:b/>
        </w:rPr>
        <w:t>and</w:t>
      </w:r>
      <w:r>
        <w:rPr>
          <w:b/>
          <w:spacing w:val="-6"/>
        </w:rPr>
        <w:t xml:space="preserve"> </w:t>
      </w:r>
      <w:r>
        <w:rPr>
          <w:b/>
        </w:rPr>
        <w:t>some</w:t>
      </w:r>
      <w:r>
        <w:rPr>
          <w:b/>
          <w:spacing w:val="-3"/>
        </w:rPr>
        <w:t xml:space="preserve"> </w:t>
      </w:r>
      <w:r>
        <w:rPr>
          <w:b/>
        </w:rPr>
        <w:t>Examples</w:t>
      </w:r>
      <w:r>
        <w:rPr>
          <w:b/>
          <w:spacing w:val="-3"/>
        </w:rPr>
        <w:t xml:space="preserve"> </w:t>
      </w:r>
      <w:r>
        <w:rPr>
          <w:b/>
        </w:rPr>
        <w:t>of</w:t>
      </w:r>
      <w:r>
        <w:rPr>
          <w:b/>
          <w:spacing w:val="-3"/>
        </w:rPr>
        <w:t xml:space="preserve"> </w:t>
      </w:r>
      <w:r>
        <w:rPr>
          <w:b/>
        </w:rPr>
        <w:t xml:space="preserve">Key </w:t>
      </w:r>
      <w:r>
        <w:rPr>
          <w:b/>
          <w:spacing w:val="-2"/>
        </w:rPr>
        <w:t>Precautions</w:t>
      </w:r>
    </w:p>
    <w:p w14:paraId="17B22BEF" w14:textId="77777777" w:rsidR="0031411C" w:rsidRDefault="0031411C">
      <w:pPr>
        <w:pStyle w:val="BodyText"/>
        <w:spacing w:before="9"/>
        <w:rPr>
          <w:b/>
          <w:sz w:val="16"/>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4820"/>
        <w:gridCol w:w="3687"/>
      </w:tblGrid>
      <w:tr w:rsidR="0031411C" w14:paraId="1A27A9B6" w14:textId="77777777">
        <w:trPr>
          <w:trHeight w:val="537"/>
        </w:trPr>
        <w:tc>
          <w:tcPr>
            <w:tcW w:w="2127" w:type="dxa"/>
            <w:shd w:val="clear" w:color="auto" w:fill="D9D9D9"/>
          </w:tcPr>
          <w:p w14:paraId="294C1C8F" w14:textId="77777777" w:rsidR="0031411C" w:rsidRDefault="00000000">
            <w:pPr>
              <w:pStyle w:val="TableParagraph"/>
              <w:spacing w:line="268" w:lineRule="exact"/>
              <w:ind w:left="10" w:right="2"/>
              <w:jc w:val="center"/>
              <w:rPr>
                <w:b/>
              </w:rPr>
            </w:pPr>
            <w:r>
              <w:rPr>
                <w:b/>
              </w:rPr>
              <w:t>Hazard</w:t>
            </w:r>
            <w:r>
              <w:rPr>
                <w:b/>
                <w:spacing w:val="-5"/>
              </w:rPr>
              <w:t xml:space="preserve"> </w:t>
            </w:r>
            <w:r>
              <w:rPr>
                <w:b/>
                <w:spacing w:val="-2"/>
              </w:rPr>
              <w:t>Class</w:t>
            </w:r>
          </w:p>
          <w:p w14:paraId="67F05E48" w14:textId="77777777" w:rsidR="0031411C" w:rsidRDefault="00000000">
            <w:pPr>
              <w:pStyle w:val="TableParagraph"/>
              <w:spacing w:line="249" w:lineRule="exact"/>
              <w:ind w:left="10" w:right="3"/>
              <w:jc w:val="center"/>
              <w:rPr>
                <w:b/>
              </w:rPr>
            </w:pPr>
            <w:r>
              <w:rPr>
                <w:b/>
              </w:rPr>
              <w:t>(Hazard</w:t>
            </w:r>
            <w:r>
              <w:rPr>
                <w:b/>
                <w:spacing w:val="-7"/>
              </w:rPr>
              <w:t xml:space="preserve"> </w:t>
            </w:r>
            <w:r>
              <w:rPr>
                <w:b/>
                <w:spacing w:val="-2"/>
              </w:rPr>
              <w:t>Categories)</w:t>
            </w:r>
          </w:p>
        </w:tc>
        <w:tc>
          <w:tcPr>
            <w:tcW w:w="4820" w:type="dxa"/>
            <w:shd w:val="clear" w:color="auto" w:fill="D9D9D9"/>
          </w:tcPr>
          <w:p w14:paraId="0B5DE32D" w14:textId="77777777" w:rsidR="0031411C" w:rsidRDefault="00000000">
            <w:pPr>
              <w:pStyle w:val="TableParagraph"/>
              <w:spacing w:line="268" w:lineRule="exact"/>
              <w:ind w:left="10"/>
              <w:jc w:val="center"/>
              <w:rPr>
                <w:b/>
              </w:rPr>
            </w:pPr>
            <w:r>
              <w:rPr>
                <w:b/>
                <w:spacing w:val="-2"/>
              </w:rPr>
              <w:t>Description</w:t>
            </w:r>
          </w:p>
          <w:p w14:paraId="2BE0E1DB" w14:textId="77777777" w:rsidR="0031411C" w:rsidRDefault="00000000">
            <w:pPr>
              <w:pStyle w:val="TableParagraph"/>
              <w:spacing w:line="249" w:lineRule="exact"/>
              <w:ind w:left="10" w:right="2"/>
              <w:jc w:val="center"/>
              <w:rPr>
                <w:b/>
              </w:rPr>
            </w:pPr>
            <w:r>
              <w:rPr>
                <w:b/>
              </w:rPr>
              <w:t>(as</w:t>
            </w:r>
            <w:r>
              <w:rPr>
                <w:b/>
                <w:spacing w:val="-5"/>
              </w:rPr>
              <w:t xml:space="preserve"> </w:t>
            </w:r>
            <w:r>
              <w:rPr>
                <w:b/>
              </w:rPr>
              <w:t>per</w:t>
            </w:r>
            <w:r>
              <w:rPr>
                <w:b/>
                <w:spacing w:val="-4"/>
              </w:rPr>
              <w:t xml:space="preserve"> </w:t>
            </w:r>
            <w:r>
              <w:rPr>
                <w:b/>
              </w:rPr>
              <w:t>the</w:t>
            </w:r>
            <w:r>
              <w:rPr>
                <w:b/>
                <w:spacing w:val="-6"/>
              </w:rPr>
              <w:t xml:space="preserve"> </w:t>
            </w:r>
            <w:r>
              <w:rPr>
                <w:b/>
                <w:i/>
              </w:rPr>
              <w:t>Hazardous</w:t>
            </w:r>
            <w:r>
              <w:rPr>
                <w:b/>
                <w:i/>
                <w:spacing w:val="-4"/>
              </w:rPr>
              <w:t xml:space="preserve"> </w:t>
            </w:r>
            <w:r>
              <w:rPr>
                <w:b/>
                <w:i/>
              </w:rPr>
              <w:t>Products</w:t>
            </w:r>
            <w:r>
              <w:rPr>
                <w:b/>
                <w:i/>
                <w:spacing w:val="-4"/>
              </w:rPr>
              <w:t xml:space="preserve"> </w:t>
            </w:r>
            <w:r>
              <w:rPr>
                <w:b/>
                <w:i/>
                <w:spacing w:val="-2"/>
              </w:rPr>
              <w:t>Regulations</w:t>
            </w:r>
            <w:r>
              <w:rPr>
                <w:b/>
                <w:spacing w:val="-2"/>
              </w:rPr>
              <w:t>)</w:t>
            </w:r>
          </w:p>
        </w:tc>
        <w:tc>
          <w:tcPr>
            <w:tcW w:w="3687" w:type="dxa"/>
            <w:shd w:val="clear" w:color="auto" w:fill="D9D9D9"/>
          </w:tcPr>
          <w:p w14:paraId="6D456459" w14:textId="77777777" w:rsidR="0031411C" w:rsidRDefault="00000000">
            <w:pPr>
              <w:pStyle w:val="TableParagraph"/>
              <w:spacing w:before="133"/>
              <w:ind w:left="251"/>
              <w:rPr>
                <w:b/>
              </w:rPr>
            </w:pPr>
            <w:r>
              <w:rPr>
                <w:b/>
              </w:rPr>
              <w:t>Some</w:t>
            </w:r>
            <w:r>
              <w:rPr>
                <w:b/>
                <w:spacing w:val="-4"/>
              </w:rPr>
              <w:t xml:space="preserve"> </w:t>
            </w:r>
            <w:r>
              <w:rPr>
                <w:b/>
              </w:rPr>
              <w:t>Examples</w:t>
            </w:r>
            <w:r>
              <w:rPr>
                <w:b/>
                <w:spacing w:val="-3"/>
              </w:rPr>
              <w:t xml:space="preserve"> </w:t>
            </w:r>
            <w:r>
              <w:rPr>
                <w:b/>
              </w:rPr>
              <w:t>of</w:t>
            </w:r>
            <w:r>
              <w:rPr>
                <w:b/>
                <w:spacing w:val="-3"/>
              </w:rPr>
              <w:t xml:space="preserve"> </w:t>
            </w:r>
            <w:r>
              <w:rPr>
                <w:b/>
              </w:rPr>
              <w:t>Key</w:t>
            </w:r>
            <w:r>
              <w:rPr>
                <w:b/>
                <w:spacing w:val="-4"/>
              </w:rPr>
              <w:t xml:space="preserve"> </w:t>
            </w:r>
            <w:r>
              <w:rPr>
                <w:b/>
                <w:spacing w:val="-2"/>
              </w:rPr>
              <w:t>Precautions</w:t>
            </w:r>
          </w:p>
        </w:tc>
      </w:tr>
      <w:tr w:rsidR="0031411C" w14:paraId="76235E54" w14:textId="77777777">
        <w:trPr>
          <w:trHeight w:val="1074"/>
        </w:trPr>
        <w:tc>
          <w:tcPr>
            <w:tcW w:w="2127" w:type="dxa"/>
          </w:tcPr>
          <w:p w14:paraId="7EA67CDC" w14:textId="77777777" w:rsidR="0031411C" w:rsidRDefault="00000000">
            <w:pPr>
              <w:pStyle w:val="TableParagraph"/>
              <w:spacing w:line="268" w:lineRule="exact"/>
              <w:rPr>
                <w:b/>
              </w:rPr>
            </w:pPr>
            <w:r>
              <w:rPr>
                <w:b/>
              </w:rPr>
              <w:t>Acute</w:t>
            </w:r>
            <w:r>
              <w:rPr>
                <w:b/>
                <w:spacing w:val="-4"/>
              </w:rPr>
              <w:t xml:space="preserve"> </w:t>
            </w:r>
            <w:r>
              <w:rPr>
                <w:b/>
                <w:spacing w:val="-2"/>
              </w:rPr>
              <w:t>toxicity</w:t>
            </w:r>
          </w:p>
          <w:p w14:paraId="54110AA4" w14:textId="77777777" w:rsidR="0031411C" w:rsidRDefault="00000000">
            <w:pPr>
              <w:pStyle w:val="TableParagraph"/>
            </w:pPr>
            <w:r>
              <w:t>(</w:t>
            </w:r>
            <w:r>
              <w:rPr>
                <w:i/>
              </w:rPr>
              <w:t>1,</w:t>
            </w:r>
            <w:r>
              <w:rPr>
                <w:i/>
                <w:spacing w:val="-2"/>
              </w:rPr>
              <w:t xml:space="preserve"> </w:t>
            </w:r>
            <w:r>
              <w:rPr>
                <w:i/>
              </w:rPr>
              <w:t>2,</w:t>
            </w:r>
            <w:r>
              <w:rPr>
                <w:i/>
                <w:spacing w:val="-2"/>
              </w:rPr>
              <w:t xml:space="preserve"> </w:t>
            </w:r>
            <w:r>
              <w:rPr>
                <w:i/>
              </w:rPr>
              <w:t>3,</w:t>
            </w:r>
            <w:r>
              <w:rPr>
                <w:i/>
                <w:spacing w:val="-2"/>
              </w:rPr>
              <w:t xml:space="preserve"> </w:t>
            </w:r>
            <w:r>
              <w:rPr>
                <w:i/>
                <w:spacing w:val="-5"/>
              </w:rPr>
              <w:t>4</w:t>
            </w:r>
            <w:r>
              <w:rPr>
                <w:spacing w:val="-5"/>
              </w:rPr>
              <w:t>)</w:t>
            </w:r>
          </w:p>
        </w:tc>
        <w:tc>
          <w:tcPr>
            <w:tcW w:w="4820" w:type="dxa"/>
          </w:tcPr>
          <w:p w14:paraId="2CD22632" w14:textId="77777777" w:rsidR="0031411C" w:rsidRDefault="00000000">
            <w:pPr>
              <w:pStyle w:val="TableParagraph"/>
              <w:ind w:right="115"/>
            </w:pPr>
            <w:r>
              <w:t>A</w:t>
            </w:r>
            <w:r>
              <w:rPr>
                <w:spacing w:val="-3"/>
              </w:rPr>
              <w:t xml:space="preserve"> </w:t>
            </w:r>
            <w:r>
              <w:t>mixture</w:t>
            </w:r>
            <w:r>
              <w:rPr>
                <w:spacing w:val="-5"/>
              </w:rPr>
              <w:t xml:space="preserve"> </w:t>
            </w:r>
            <w:r>
              <w:t>or</w:t>
            </w:r>
            <w:r>
              <w:rPr>
                <w:spacing w:val="-3"/>
              </w:rPr>
              <w:t xml:space="preserve"> </w:t>
            </w:r>
            <w:r>
              <w:t>substance</w:t>
            </w:r>
            <w:r>
              <w:rPr>
                <w:spacing w:val="-3"/>
              </w:rPr>
              <w:t xml:space="preserve"> </w:t>
            </w:r>
            <w:r>
              <w:t>that</w:t>
            </w:r>
            <w:r>
              <w:rPr>
                <w:spacing w:val="-3"/>
              </w:rPr>
              <w:t xml:space="preserve"> </w:t>
            </w:r>
            <w:r>
              <w:t>is</w:t>
            </w:r>
            <w:r>
              <w:rPr>
                <w:spacing w:val="-3"/>
              </w:rPr>
              <w:t xml:space="preserve"> </w:t>
            </w:r>
            <w:r>
              <w:t>liable</w:t>
            </w:r>
            <w:r>
              <w:rPr>
                <w:spacing w:val="-4"/>
              </w:rPr>
              <w:t xml:space="preserve"> </w:t>
            </w:r>
            <w:r>
              <w:t>to</w:t>
            </w:r>
            <w:r>
              <w:rPr>
                <w:spacing w:val="-4"/>
              </w:rPr>
              <w:t xml:space="preserve"> </w:t>
            </w:r>
            <w:r>
              <w:t>cause</w:t>
            </w:r>
            <w:r>
              <w:rPr>
                <w:spacing w:val="-5"/>
              </w:rPr>
              <w:t xml:space="preserve"> </w:t>
            </w:r>
            <w:r>
              <w:t>acute toxicity, or a mixture or substance that, upon</w:t>
            </w:r>
          </w:p>
          <w:p w14:paraId="1510263B" w14:textId="77777777" w:rsidR="0031411C" w:rsidRDefault="00000000">
            <w:pPr>
              <w:pStyle w:val="TableParagraph"/>
              <w:spacing w:line="270" w:lineRule="atLeast"/>
              <w:ind w:right="115"/>
            </w:pPr>
            <w:r>
              <w:t>contact</w:t>
            </w:r>
            <w:r>
              <w:rPr>
                <w:spacing w:val="-7"/>
              </w:rPr>
              <w:t xml:space="preserve"> </w:t>
            </w:r>
            <w:r>
              <w:t>with</w:t>
            </w:r>
            <w:r>
              <w:rPr>
                <w:spacing w:val="-7"/>
              </w:rPr>
              <w:t xml:space="preserve"> </w:t>
            </w:r>
            <w:r>
              <w:t>water,</w:t>
            </w:r>
            <w:r>
              <w:rPr>
                <w:spacing w:val="-7"/>
              </w:rPr>
              <w:t xml:space="preserve"> </w:t>
            </w:r>
            <w:r>
              <w:t>releases</w:t>
            </w:r>
            <w:r>
              <w:rPr>
                <w:spacing w:val="-7"/>
              </w:rPr>
              <w:t xml:space="preserve"> </w:t>
            </w:r>
            <w:r>
              <w:t>a</w:t>
            </w:r>
            <w:r>
              <w:rPr>
                <w:spacing w:val="-7"/>
              </w:rPr>
              <w:t xml:space="preserve"> </w:t>
            </w:r>
            <w:r>
              <w:t>gaseous</w:t>
            </w:r>
            <w:r>
              <w:rPr>
                <w:spacing w:val="-7"/>
              </w:rPr>
              <w:t xml:space="preserve"> </w:t>
            </w:r>
            <w:r>
              <w:t>substance that is liable to cause acute toxicity.</w:t>
            </w:r>
          </w:p>
        </w:tc>
        <w:tc>
          <w:tcPr>
            <w:tcW w:w="3687" w:type="dxa"/>
          </w:tcPr>
          <w:p w14:paraId="279765A6" w14:textId="77777777" w:rsidR="0031411C" w:rsidRDefault="00000000">
            <w:pPr>
              <w:pStyle w:val="TableParagraph"/>
              <w:numPr>
                <w:ilvl w:val="0"/>
                <w:numId w:val="12"/>
              </w:numPr>
              <w:tabs>
                <w:tab w:val="left" w:pos="467"/>
              </w:tabs>
              <w:ind w:right="324"/>
            </w:pPr>
            <w:r>
              <w:t>Try to eliminate use of the product</w:t>
            </w:r>
            <w:r>
              <w:rPr>
                <w:spacing w:val="-8"/>
              </w:rPr>
              <w:t xml:space="preserve"> </w:t>
            </w:r>
            <w:r>
              <w:t>or</w:t>
            </w:r>
            <w:r>
              <w:rPr>
                <w:spacing w:val="-7"/>
              </w:rPr>
              <w:t xml:space="preserve"> </w:t>
            </w:r>
            <w:r>
              <w:t>substitute</w:t>
            </w:r>
            <w:r>
              <w:rPr>
                <w:spacing w:val="-8"/>
              </w:rPr>
              <w:t xml:space="preserve"> </w:t>
            </w:r>
            <w:r>
              <w:t>with</w:t>
            </w:r>
            <w:r>
              <w:rPr>
                <w:spacing w:val="-8"/>
              </w:rPr>
              <w:t xml:space="preserve"> </w:t>
            </w:r>
            <w:r>
              <w:t>a</w:t>
            </w:r>
            <w:r>
              <w:rPr>
                <w:spacing w:val="-7"/>
              </w:rPr>
              <w:t xml:space="preserve"> </w:t>
            </w:r>
            <w:r>
              <w:t>less hazardous one.</w:t>
            </w:r>
          </w:p>
        </w:tc>
      </w:tr>
      <w:tr w:rsidR="0031411C" w14:paraId="6FA2751C" w14:textId="77777777">
        <w:trPr>
          <w:trHeight w:val="2414"/>
        </w:trPr>
        <w:tc>
          <w:tcPr>
            <w:tcW w:w="2127" w:type="dxa"/>
          </w:tcPr>
          <w:p w14:paraId="45E6B23A" w14:textId="77777777" w:rsidR="0031411C" w:rsidRDefault="00000000">
            <w:pPr>
              <w:pStyle w:val="TableParagraph"/>
              <w:ind w:right="197"/>
            </w:pPr>
            <w:r>
              <w:rPr>
                <w:b/>
                <w:spacing w:val="-4"/>
              </w:rPr>
              <w:t xml:space="preserve">Skin </w:t>
            </w:r>
            <w:r>
              <w:rPr>
                <w:b/>
                <w:spacing w:val="-2"/>
              </w:rPr>
              <w:t xml:space="preserve">corrosion/irritation </w:t>
            </w:r>
            <w:r>
              <w:t>(</w:t>
            </w:r>
            <w:r>
              <w:rPr>
                <w:i/>
              </w:rPr>
              <w:t>1, 1A, 1B, 1C, 2</w:t>
            </w:r>
            <w:r>
              <w:t>)</w:t>
            </w:r>
          </w:p>
        </w:tc>
        <w:tc>
          <w:tcPr>
            <w:tcW w:w="4820" w:type="dxa"/>
          </w:tcPr>
          <w:p w14:paraId="3E5042B2" w14:textId="77777777" w:rsidR="0031411C" w:rsidRDefault="00000000">
            <w:pPr>
              <w:pStyle w:val="TableParagraph"/>
              <w:ind w:right="97"/>
            </w:pPr>
            <w:r>
              <w:rPr>
                <w:b/>
                <w:i/>
              </w:rPr>
              <w:t>Skin</w:t>
            </w:r>
            <w:r>
              <w:rPr>
                <w:b/>
                <w:i/>
                <w:spacing w:val="-6"/>
              </w:rPr>
              <w:t xml:space="preserve"> </w:t>
            </w:r>
            <w:r>
              <w:rPr>
                <w:b/>
                <w:i/>
              </w:rPr>
              <w:t>corrosion</w:t>
            </w:r>
            <w:r>
              <w:rPr>
                <w:b/>
                <w:i/>
                <w:spacing w:val="-7"/>
              </w:rPr>
              <w:t xml:space="preserve"> </w:t>
            </w:r>
            <w:r>
              <w:t>means</w:t>
            </w:r>
            <w:r>
              <w:rPr>
                <w:spacing w:val="-8"/>
              </w:rPr>
              <w:t xml:space="preserve"> </w:t>
            </w:r>
            <w:r>
              <w:t>the</w:t>
            </w:r>
            <w:r>
              <w:rPr>
                <w:spacing w:val="-5"/>
              </w:rPr>
              <w:t xml:space="preserve"> </w:t>
            </w:r>
            <w:r>
              <w:t>production</w:t>
            </w:r>
            <w:r>
              <w:rPr>
                <w:spacing w:val="-6"/>
              </w:rPr>
              <w:t xml:space="preserve"> </w:t>
            </w:r>
            <w:r>
              <w:t>of</w:t>
            </w:r>
            <w:r>
              <w:rPr>
                <w:spacing w:val="-7"/>
              </w:rPr>
              <w:t xml:space="preserve"> </w:t>
            </w:r>
            <w:r>
              <w:t>irreversible damage to the skin, namely, visible necrosis through the epidermis and into the dermis, and includes ulcers, bleeding, bloody scabs and, within a 14-day observation period, discoloration due to blanching of the skin, complete areas of alopecia, and scars.</w:t>
            </w:r>
          </w:p>
          <w:p w14:paraId="281B8886" w14:textId="77777777" w:rsidR="0031411C" w:rsidRDefault="00000000">
            <w:pPr>
              <w:pStyle w:val="TableParagraph"/>
              <w:spacing w:line="268" w:lineRule="exact"/>
            </w:pPr>
            <w:r>
              <w:rPr>
                <w:b/>
                <w:i/>
              </w:rPr>
              <w:t>Skin</w:t>
            </w:r>
            <w:r>
              <w:rPr>
                <w:b/>
                <w:i/>
                <w:spacing w:val="-5"/>
              </w:rPr>
              <w:t xml:space="preserve"> </w:t>
            </w:r>
            <w:r>
              <w:rPr>
                <w:b/>
                <w:i/>
              </w:rPr>
              <w:t>irritation</w:t>
            </w:r>
            <w:r>
              <w:rPr>
                <w:b/>
                <w:i/>
                <w:spacing w:val="-4"/>
              </w:rPr>
              <w:t xml:space="preserve"> </w:t>
            </w:r>
            <w:r>
              <w:t>means</w:t>
            </w:r>
            <w:r>
              <w:rPr>
                <w:spacing w:val="-3"/>
              </w:rPr>
              <w:t xml:space="preserve"> </w:t>
            </w:r>
            <w:r>
              <w:t>the</w:t>
            </w:r>
            <w:r>
              <w:rPr>
                <w:spacing w:val="-6"/>
              </w:rPr>
              <w:t xml:space="preserve"> </w:t>
            </w:r>
            <w:r>
              <w:t>production</w:t>
            </w:r>
            <w:r>
              <w:rPr>
                <w:spacing w:val="-4"/>
              </w:rPr>
              <w:t xml:space="preserve"> </w:t>
            </w:r>
            <w:r>
              <w:t>of</w:t>
            </w:r>
            <w:r>
              <w:rPr>
                <w:spacing w:val="-6"/>
              </w:rPr>
              <w:t xml:space="preserve"> </w:t>
            </w:r>
            <w:r>
              <w:rPr>
                <w:spacing w:val="-2"/>
              </w:rPr>
              <w:t>reversible</w:t>
            </w:r>
          </w:p>
          <w:p w14:paraId="435138B3" w14:textId="77777777" w:rsidR="0031411C" w:rsidRDefault="00000000">
            <w:pPr>
              <w:pStyle w:val="TableParagraph"/>
              <w:spacing w:line="249" w:lineRule="exact"/>
            </w:pPr>
            <w:r>
              <w:t>damage</w:t>
            </w:r>
            <w:r>
              <w:rPr>
                <w:spacing w:val="-4"/>
              </w:rPr>
              <w:t xml:space="preserve"> </w:t>
            </w:r>
            <w:r>
              <w:t>to</w:t>
            </w:r>
            <w:r>
              <w:rPr>
                <w:spacing w:val="-2"/>
              </w:rPr>
              <w:t xml:space="preserve"> </w:t>
            </w:r>
            <w:r>
              <w:t>the</w:t>
            </w:r>
            <w:r>
              <w:rPr>
                <w:spacing w:val="-1"/>
              </w:rPr>
              <w:t xml:space="preserve"> </w:t>
            </w:r>
            <w:r>
              <w:rPr>
                <w:spacing w:val="-4"/>
              </w:rPr>
              <w:t>skin.</w:t>
            </w:r>
          </w:p>
        </w:tc>
        <w:tc>
          <w:tcPr>
            <w:tcW w:w="3687" w:type="dxa"/>
          </w:tcPr>
          <w:p w14:paraId="1DF8F176" w14:textId="77777777" w:rsidR="0031411C" w:rsidRDefault="00000000">
            <w:pPr>
              <w:pStyle w:val="TableParagraph"/>
              <w:numPr>
                <w:ilvl w:val="0"/>
                <w:numId w:val="11"/>
              </w:numPr>
              <w:tabs>
                <w:tab w:val="left" w:pos="467"/>
              </w:tabs>
              <w:ind w:right="209"/>
            </w:pPr>
            <w:r>
              <w:t>Prevent</w:t>
            </w:r>
            <w:r>
              <w:rPr>
                <w:spacing w:val="-13"/>
              </w:rPr>
              <w:t xml:space="preserve"> </w:t>
            </w:r>
            <w:r>
              <w:t>uncontrolled</w:t>
            </w:r>
            <w:r>
              <w:rPr>
                <w:spacing w:val="-12"/>
              </w:rPr>
              <w:t xml:space="preserve"> </w:t>
            </w:r>
            <w:r>
              <w:t>release</w:t>
            </w:r>
            <w:r>
              <w:rPr>
                <w:spacing w:val="-13"/>
              </w:rPr>
              <w:t xml:space="preserve"> </w:t>
            </w:r>
            <w:r>
              <w:t>into workplace air.</w:t>
            </w:r>
          </w:p>
          <w:p w14:paraId="72540BD0" w14:textId="77777777" w:rsidR="0031411C" w:rsidRDefault="00000000">
            <w:pPr>
              <w:pStyle w:val="TableParagraph"/>
              <w:numPr>
                <w:ilvl w:val="0"/>
                <w:numId w:val="11"/>
              </w:numPr>
              <w:tabs>
                <w:tab w:val="left" w:pos="467"/>
              </w:tabs>
              <w:spacing w:line="279" w:lineRule="exact"/>
            </w:pPr>
            <w:r>
              <w:t>Use</w:t>
            </w:r>
            <w:r>
              <w:rPr>
                <w:spacing w:val="-3"/>
              </w:rPr>
              <w:t xml:space="preserve"> </w:t>
            </w:r>
            <w:r>
              <w:t>only</w:t>
            </w:r>
            <w:r>
              <w:rPr>
                <w:spacing w:val="-2"/>
              </w:rPr>
              <w:t xml:space="preserve"> </w:t>
            </w:r>
            <w:r>
              <w:t>in</w:t>
            </w:r>
            <w:r>
              <w:rPr>
                <w:spacing w:val="-5"/>
              </w:rPr>
              <w:t xml:space="preserve"> </w:t>
            </w:r>
            <w:r>
              <w:t>well</w:t>
            </w:r>
            <w:r>
              <w:rPr>
                <w:spacing w:val="-4"/>
              </w:rPr>
              <w:t xml:space="preserve"> </w:t>
            </w:r>
            <w:r>
              <w:t>ventilated</w:t>
            </w:r>
            <w:r>
              <w:rPr>
                <w:spacing w:val="-3"/>
              </w:rPr>
              <w:t xml:space="preserve"> </w:t>
            </w:r>
            <w:r>
              <w:rPr>
                <w:spacing w:val="-2"/>
              </w:rPr>
              <w:t>areas</w:t>
            </w:r>
          </w:p>
          <w:p w14:paraId="1D562380" w14:textId="77777777" w:rsidR="0031411C" w:rsidRDefault="00000000">
            <w:pPr>
              <w:pStyle w:val="TableParagraph"/>
              <w:numPr>
                <w:ilvl w:val="0"/>
                <w:numId w:val="11"/>
              </w:numPr>
              <w:tabs>
                <w:tab w:val="left" w:pos="467"/>
              </w:tabs>
              <w:spacing w:line="279" w:lineRule="exact"/>
            </w:pPr>
            <w:r>
              <w:t>Avoid</w:t>
            </w:r>
            <w:r>
              <w:rPr>
                <w:spacing w:val="-5"/>
              </w:rPr>
              <w:t xml:space="preserve"> </w:t>
            </w:r>
            <w:r>
              <w:t>direct</w:t>
            </w:r>
            <w:r>
              <w:rPr>
                <w:spacing w:val="-4"/>
              </w:rPr>
              <w:t xml:space="preserve"> </w:t>
            </w:r>
            <w:r>
              <w:rPr>
                <w:spacing w:val="-2"/>
              </w:rPr>
              <w:t>contact.</w:t>
            </w:r>
          </w:p>
          <w:p w14:paraId="0C9C9F93" w14:textId="77777777" w:rsidR="0031411C" w:rsidRDefault="00000000">
            <w:pPr>
              <w:pStyle w:val="TableParagraph"/>
              <w:numPr>
                <w:ilvl w:val="0"/>
                <w:numId w:val="11"/>
              </w:numPr>
              <w:tabs>
                <w:tab w:val="left" w:pos="467"/>
              </w:tabs>
              <w:ind w:right="268"/>
            </w:pPr>
            <w:r>
              <w:t>Avoid</w:t>
            </w:r>
            <w:r>
              <w:rPr>
                <w:spacing w:val="-9"/>
              </w:rPr>
              <w:t xml:space="preserve"> </w:t>
            </w:r>
            <w:r>
              <w:t>repeated</w:t>
            </w:r>
            <w:r>
              <w:rPr>
                <w:spacing w:val="-7"/>
              </w:rPr>
              <w:t xml:space="preserve"> </w:t>
            </w:r>
            <w:r>
              <w:t>or</w:t>
            </w:r>
            <w:r>
              <w:rPr>
                <w:spacing w:val="-7"/>
              </w:rPr>
              <w:t xml:space="preserve"> </w:t>
            </w:r>
            <w:r>
              <w:t>long</w:t>
            </w:r>
            <w:r>
              <w:rPr>
                <w:spacing w:val="-10"/>
              </w:rPr>
              <w:t xml:space="preserve"> </w:t>
            </w:r>
            <w:r>
              <w:t>term</w:t>
            </w:r>
            <w:r>
              <w:rPr>
                <w:spacing w:val="-6"/>
              </w:rPr>
              <w:t xml:space="preserve"> </w:t>
            </w:r>
            <w:r>
              <w:t xml:space="preserve">skin contact with product or contaminated equipment or </w:t>
            </w:r>
            <w:r>
              <w:rPr>
                <w:spacing w:val="-2"/>
              </w:rPr>
              <w:t>surfaces.</w:t>
            </w:r>
          </w:p>
        </w:tc>
      </w:tr>
      <w:tr w:rsidR="0031411C" w14:paraId="687B0A4C" w14:textId="77777777">
        <w:trPr>
          <w:trHeight w:val="2465"/>
        </w:trPr>
        <w:tc>
          <w:tcPr>
            <w:tcW w:w="2127" w:type="dxa"/>
          </w:tcPr>
          <w:p w14:paraId="4673A18B" w14:textId="77777777" w:rsidR="0031411C" w:rsidRDefault="00000000">
            <w:pPr>
              <w:pStyle w:val="TableParagraph"/>
              <w:spacing w:line="268" w:lineRule="exact"/>
              <w:rPr>
                <w:b/>
              </w:rPr>
            </w:pPr>
            <w:r>
              <w:rPr>
                <w:b/>
              </w:rPr>
              <w:t>Serious</w:t>
            </w:r>
            <w:r>
              <w:rPr>
                <w:b/>
                <w:spacing w:val="-4"/>
              </w:rPr>
              <w:t xml:space="preserve"> </w:t>
            </w:r>
            <w:r>
              <w:rPr>
                <w:b/>
              </w:rPr>
              <w:t>eye</w:t>
            </w:r>
            <w:r>
              <w:rPr>
                <w:b/>
                <w:spacing w:val="-3"/>
              </w:rPr>
              <w:t xml:space="preserve"> </w:t>
            </w:r>
            <w:r>
              <w:rPr>
                <w:b/>
                <w:spacing w:val="-2"/>
              </w:rPr>
              <w:t>damage</w:t>
            </w:r>
          </w:p>
          <w:p w14:paraId="5D091A66" w14:textId="77777777" w:rsidR="0031411C" w:rsidRDefault="00000000">
            <w:pPr>
              <w:pStyle w:val="TableParagraph"/>
              <w:rPr>
                <w:b/>
              </w:rPr>
            </w:pPr>
            <w:r>
              <w:rPr>
                <w:b/>
              </w:rPr>
              <w:t>/</w:t>
            </w:r>
            <w:r>
              <w:rPr>
                <w:b/>
                <w:spacing w:val="1"/>
              </w:rPr>
              <w:t xml:space="preserve"> </w:t>
            </w:r>
            <w:r>
              <w:rPr>
                <w:b/>
              </w:rPr>
              <w:t>eye</w:t>
            </w:r>
            <w:r>
              <w:rPr>
                <w:b/>
                <w:spacing w:val="-3"/>
              </w:rPr>
              <w:t xml:space="preserve"> </w:t>
            </w:r>
            <w:r>
              <w:rPr>
                <w:b/>
                <w:spacing w:val="-2"/>
              </w:rPr>
              <w:t>irritation</w:t>
            </w:r>
          </w:p>
          <w:p w14:paraId="4146B124" w14:textId="77777777" w:rsidR="0031411C" w:rsidRDefault="00000000">
            <w:pPr>
              <w:pStyle w:val="TableParagraph"/>
            </w:pPr>
            <w:r>
              <w:t>(</w:t>
            </w:r>
            <w:r>
              <w:rPr>
                <w:i/>
              </w:rPr>
              <w:t>1,</w:t>
            </w:r>
            <w:r>
              <w:rPr>
                <w:i/>
                <w:spacing w:val="-2"/>
              </w:rPr>
              <w:t xml:space="preserve"> </w:t>
            </w:r>
            <w:r>
              <w:rPr>
                <w:i/>
              </w:rPr>
              <w:t>2,</w:t>
            </w:r>
            <w:r>
              <w:rPr>
                <w:i/>
                <w:spacing w:val="-2"/>
              </w:rPr>
              <w:t xml:space="preserve"> </w:t>
            </w:r>
            <w:r>
              <w:rPr>
                <w:i/>
              </w:rPr>
              <w:t>2A,</w:t>
            </w:r>
            <w:r>
              <w:rPr>
                <w:i/>
                <w:spacing w:val="-3"/>
              </w:rPr>
              <w:t xml:space="preserve"> </w:t>
            </w:r>
            <w:r>
              <w:rPr>
                <w:i/>
                <w:spacing w:val="-5"/>
              </w:rPr>
              <w:t>2B</w:t>
            </w:r>
            <w:r>
              <w:rPr>
                <w:spacing w:val="-5"/>
              </w:rPr>
              <w:t>)</w:t>
            </w:r>
          </w:p>
        </w:tc>
        <w:tc>
          <w:tcPr>
            <w:tcW w:w="4820" w:type="dxa"/>
          </w:tcPr>
          <w:p w14:paraId="5006961B" w14:textId="77777777" w:rsidR="0031411C" w:rsidRDefault="00000000">
            <w:pPr>
              <w:pStyle w:val="TableParagraph"/>
              <w:ind w:right="115"/>
            </w:pPr>
            <w:r>
              <w:rPr>
                <w:b/>
                <w:i/>
              </w:rPr>
              <w:t xml:space="preserve">Serious eye damage </w:t>
            </w:r>
            <w:r>
              <w:t>means the production of tissue</w:t>
            </w:r>
            <w:r>
              <w:rPr>
                <w:spacing w:val="-4"/>
              </w:rPr>
              <w:t xml:space="preserve"> </w:t>
            </w:r>
            <w:r>
              <w:t>damage</w:t>
            </w:r>
            <w:r>
              <w:rPr>
                <w:spacing w:val="-4"/>
              </w:rPr>
              <w:t xml:space="preserve"> </w:t>
            </w:r>
            <w:r>
              <w:t>in</w:t>
            </w:r>
            <w:r>
              <w:rPr>
                <w:spacing w:val="-7"/>
              </w:rPr>
              <w:t xml:space="preserve"> </w:t>
            </w:r>
            <w:r>
              <w:t>the</w:t>
            </w:r>
            <w:r>
              <w:rPr>
                <w:spacing w:val="-6"/>
              </w:rPr>
              <w:t xml:space="preserve"> </w:t>
            </w:r>
            <w:r>
              <w:t>eye</w:t>
            </w:r>
            <w:r>
              <w:rPr>
                <w:spacing w:val="-6"/>
              </w:rPr>
              <w:t xml:space="preserve"> </w:t>
            </w:r>
            <w:r>
              <w:t>or</w:t>
            </w:r>
            <w:r>
              <w:rPr>
                <w:spacing w:val="-4"/>
              </w:rPr>
              <w:t xml:space="preserve"> </w:t>
            </w:r>
            <w:r>
              <w:t>serious</w:t>
            </w:r>
            <w:r>
              <w:rPr>
                <w:spacing w:val="-4"/>
              </w:rPr>
              <w:t xml:space="preserve"> </w:t>
            </w:r>
            <w:r>
              <w:t>physical</w:t>
            </w:r>
            <w:r>
              <w:rPr>
                <w:spacing w:val="-7"/>
              </w:rPr>
              <w:t xml:space="preserve"> </w:t>
            </w:r>
            <w:r>
              <w:t>decay of vision; (a) for which data demonstrate that it is irreversible; or</w:t>
            </w:r>
          </w:p>
          <w:p w14:paraId="27B97675" w14:textId="77777777" w:rsidR="0031411C" w:rsidRDefault="00000000">
            <w:pPr>
              <w:pStyle w:val="TableParagraph"/>
              <w:ind w:right="115"/>
            </w:pPr>
            <w:r>
              <w:t>(b)</w:t>
            </w:r>
            <w:r>
              <w:rPr>
                <w:spacing w:val="-4"/>
              </w:rPr>
              <w:t xml:space="preserve"> </w:t>
            </w:r>
            <w:r>
              <w:t>that</w:t>
            </w:r>
            <w:r>
              <w:rPr>
                <w:spacing w:val="-4"/>
              </w:rPr>
              <w:t xml:space="preserve"> </w:t>
            </w:r>
            <w:r>
              <w:t>is</w:t>
            </w:r>
            <w:r>
              <w:rPr>
                <w:spacing w:val="-6"/>
              </w:rPr>
              <w:t xml:space="preserve"> </w:t>
            </w:r>
            <w:r>
              <w:t>not</w:t>
            </w:r>
            <w:r>
              <w:rPr>
                <w:spacing w:val="-6"/>
              </w:rPr>
              <w:t xml:space="preserve"> </w:t>
            </w:r>
            <w:r>
              <w:t>fully</w:t>
            </w:r>
            <w:r>
              <w:rPr>
                <w:spacing w:val="-4"/>
              </w:rPr>
              <w:t xml:space="preserve"> </w:t>
            </w:r>
            <w:r>
              <w:t>reversible</w:t>
            </w:r>
            <w:r>
              <w:rPr>
                <w:spacing w:val="-4"/>
              </w:rPr>
              <w:t xml:space="preserve"> </w:t>
            </w:r>
            <w:r>
              <w:t>within</w:t>
            </w:r>
            <w:r>
              <w:rPr>
                <w:spacing w:val="-6"/>
              </w:rPr>
              <w:t xml:space="preserve"> </w:t>
            </w:r>
            <w:r>
              <w:t>an</w:t>
            </w:r>
            <w:r>
              <w:rPr>
                <w:spacing w:val="-6"/>
              </w:rPr>
              <w:t xml:space="preserve"> </w:t>
            </w:r>
            <w:r>
              <w:t>observation period of 21 days.</w:t>
            </w:r>
          </w:p>
          <w:p w14:paraId="11022885" w14:textId="77777777" w:rsidR="0031411C" w:rsidRDefault="00000000">
            <w:pPr>
              <w:pStyle w:val="TableParagraph"/>
              <w:spacing w:before="1"/>
              <w:ind w:right="115"/>
            </w:pPr>
            <w:r>
              <w:rPr>
                <w:b/>
                <w:i/>
              </w:rPr>
              <w:t>Eye</w:t>
            </w:r>
            <w:r>
              <w:rPr>
                <w:b/>
                <w:i/>
                <w:spacing w:val="-5"/>
              </w:rPr>
              <w:t xml:space="preserve"> </w:t>
            </w:r>
            <w:r>
              <w:rPr>
                <w:b/>
                <w:i/>
              </w:rPr>
              <w:t>irritation</w:t>
            </w:r>
            <w:r>
              <w:rPr>
                <w:b/>
                <w:i/>
                <w:spacing w:val="-4"/>
              </w:rPr>
              <w:t xml:space="preserve"> </w:t>
            </w:r>
            <w:r>
              <w:t>means</w:t>
            </w:r>
            <w:r>
              <w:rPr>
                <w:spacing w:val="-7"/>
              </w:rPr>
              <w:t xml:space="preserve"> </w:t>
            </w:r>
            <w:r>
              <w:t>the</w:t>
            </w:r>
            <w:r>
              <w:rPr>
                <w:spacing w:val="-4"/>
              </w:rPr>
              <w:t xml:space="preserve"> </w:t>
            </w:r>
            <w:r>
              <w:t>production</w:t>
            </w:r>
            <w:r>
              <w:rPr>
                <w:spacing w:val="-8"/>
              </w:rPr>
              <w:t xml:space="preserve"> </w:t>
            </w:r>
            <w:r>
              <w:t>of</w:t>
            </w:r>
            <w:r>
              <w:rPr>
                <w:spacing w:val="-7"/>
              </w:rPr>
              <w:t xml:space="preserve"> </w:t>
            </w:r>
            <w:r>
              <w:t>changes</w:t>
            </w:r>
            <w:r>
              <w:rPr>
                <w:spacing w:val="-3"/>
              </w:rPr>
              <w:t xml:space="preserve"> </w:t>
            </w:r>
            <w:r>
              <w:t>in the eye that are fully reversible within an observation period of 21 days.</w:t>
            </w:r>
          </w:p>
        </w:tc>
        <w:tc>
          <w:tcPr>
            <w:tcW w:w="3687" w:type="dxa"/>
          </w:tcPr>
          <w:p w14:paraId="1AD92AC5" w14:textId="77777777" w:rsidR="0031411C" w:rsidRDefault="00000000">
            <w:pPr>
              <w:pStyle w:val="TableParagraph"/>
              <w:numPr>
                <w:ilvl w:val="0"/>
                <w:numId w:val="10"/>
              </w:numPr>
              <w:tabs>
                <w:tab w:val="left" w:pos="467"/>
              </w:tabs>
              <w:ind w:right="270"/>
            </w:pPr>
            <w:r>
              <w:t>Inspect</w:t>
            </w:r>
            <w:r>
              <w:rPr>
                <w:spacing w:val="-8"/>
              </w:rPr>
              <w:t xml:space="preserve"> </w:t>
            </w:r>
            <w:r>
              <w:t>containers</w:t>
            </w:r>
            <w:r>
              <w:rPr>
                <w:spacing w:val="-10"/>
              </w:rPr>
              <w:t xml:space="preserve"> </w:t>
            </w:r>
            <w:r>
              <w:t>for</w:t>
            </w:r>
            <w:r>
              <w:rPr>
                <w:spacing w:val="-10"/>
              </w:rPr>
              <w:t xml:space="preserve"> </w:t>
            </w:r>
            <w:r>
              <w:t>leaks</w:t>
            </w:r>
            <w:r>
              <w:rPr>
                <w:spacing w:val="-10"/>
              </w:rPr>
              <w:t xml:space="preserve"> </w:t>
            </w:r>
            <w:r>
              <w:t>prior to use.</w:t>
            </w:r>
          </w:p>
          <w:p w14:paraId="184A80BD" w14:textId="77777777" w:rsidR="0031411C" w:rsidRDefault="00000000">
            <w:pPr>
              <w:pStyle w:val="TableParagraph"/>
              <w:numPr>
                <w:ilvl w:val="0"/>
                <w:numId w:val="10"/>
              </w:numPr>
              <w:tabs>
                <w:tab w:val="left" w:pos="467"/>
              </w:tabs>
              <w:ind w:right="733"/>
            </w:pPr>
            <w:r>
              <w:t>Open</w:t>
            </w:r>
            <w:r>
              <w:rPr>
                <w:spacing w:val="-13"/>
              </w:rPr>
              <w:t xml:space="preserve"> </w:t>
            </w:r>
            <w:r>
              <w:t>containers</w:t>
            </w:r>
            <w:r>
              <w:rPr>
                <w:spacing w:val="-12"/>
              </w:rPr>
              <w:t xml:space="preserve"> </w:t>
            </w:r>
            <w:r>
              <w:t>slowly</w:t>
            </w:r>
            <w:r>
              <w:rPr>
                <w:spacing w:val="-13"/>
              </w:rPr>
              <w:t xml:space="preserve"> </w:t>
            </w:r>
            <w:r>
              <w:t xml:space="preserve">and </w:t>
            </w:r>
            <w:r>
              <w:rPr>
                <w:spacing w:val="-2"/>
              </w:rPr>
              <w:t>carefully.</w:t>
            </w:r>
          </w:p>
          <w:p w14:paraId="7D399CD6" w14:textId="77777777" w:rsidR="0031411C" w:rsidRDefault="00000000">
            <w:pPr>
              <w:pStyle w:val="TableParagraph"/>
              <w:numPr>
                <w:ilvl w:val="0"/>
                <w:numId w:val="10"/>
              </w:numPr>
              <w:tabs>
                <w:tab w:val="left" w:pos="467"/>
              </w:tabs>
              <w:spacing w:before="1"/>
              <w:ind w:right="515"/>
            </w:pPr>
            <w:r>
              <w:t>Wash hands before eating, drinking,</w:t>
            </w:r>
            <w:r>
              <w:rPr>
                <w:spacing w:val="-9"/>
              </w:rPr>
              <w:t xml:space="preserve"> </w:t>
            </w:r>
            <w:r>
              <w:t>smoking</w:t>
            </w:r>
            <w:r>
              <w:rPr>
                <w:spacing w:val="-11"/>
              </w:rPr>
              <w:t xml:space="preserve"> </w:t>
            </w:r>
            <w:r>
              <w:t>or</w:t>
            </w:r>
            <w:r>
              <w:rPr>
                <w:spacing w:val="-9"/>
              </w:rPr>
              <w:t xml:space="preserve"> </w:t>
            </w:r>
            <w:r>
              <w:t>using</w:t>
            </w:r>
            <w:r>
              <w:rPr>
                <w:spacing w:val="-11"/>
              </w:rPr>
              <w:t xml:space="preserve"> </w:t>
            </w:r>
            <w:r>
              <w:t xml:space="preserve">the </w:t>
            </w:r>
            <w:r>
              <w:rPr>
                <w:spacing w:val="-2"/>
              </w:rPr>
              <w:t>toilet.</w:t>
            </w:r>
          </w:p>
          <w:p w14:paraId="2642B734" w14:textId="77777777" w:rsidR="0031411C" w:rsidRDefault="00000000">
            <w:pPr>
              <w:pStyle w:val="TableParagraph"/>
              <w:numPr>
                <w:ilvl w:val="0"/>
                <w:numId w:val="10"/>
              </w:numPr>
              <w:tabs>
                <w:tab w:val="left" w:pos="467"/>
              </w:tabs>
              <w:spacing w:line="268" w:lineRule="exact"/>
              <w:ind w:right="649"/>
            </w:pPr>
            <w:r>
              <w:t>Avoid</w:t>
            </w:r>
            <w:r>
              <w:rPr>
                <w:spacing w:val="-13"/>
              </w:rPr>
              <w:t xml:space="preserve"> </w:t>
            </w:r>
            <w:r>
              <w:t>touching</w:t>
            </w:r>
            <w:r>
              <w:rPr>
                <w:spacing w:val="-12"/>
              </w:rPr>
              <w:t xml:space="preserve"> </w:t>
            </w:r>
            <w:r>
              <w:t>yourself</w:t>
            </w:r>
            <w:r>
              <w:rPr>
                <w:spacing w:val="-13"/>
              </w:rPr>
              <w:t xml:space="preserve"> </w:t>
            </w:r>
            <w:r>
              <w:t>with contaminated hands.</w:t>
            </w:r>
          </w:p>
        </w:tc>
      </w:tr>
      <w:tr w:rsidR="0031411C" w14:paraId="68996555" w14:textId="77777777">
        <w:trPr>
          <w:trHeight w:val="817"/>
        </w:trPr>
        <w:tc>
          <w:tcPr>
            <w:tcW w:w="2127" w:type="dxa"/>
          </w:tcPr>
          <w:p w14:paraId="5346FF97" w14:textId="77777777" w:rsidR="0031411C" w:rsidRDefault="00000000">
            <w:pPr>
              <w:pStyle w:val="TableParagraph"/>
              <w:rPr>
                <w:b/>
              </w:rPr>
            </w:pPr>
            <w:r>
              <w:rPr>
                <w:b/>
              </w:rPr>
              <w:t>Respiratory</w:t>
            </w:r>
            <w:r>
              <w:rPr>
                <w:b/>
                <w:spacing w:val="-13"/>
              </w:rPr>
              <w:t xml:space="preserve"> </w:t>
            </w:r>
            <w:r>
              <w:rPr>
                <w:b/>
              </w:rPr>
              <w:t>or</w:t>
            </w:r>
            <w:r>
              <w:rPr>
                <w:b/>
                <w:spacing w:val="-12"/>
              </w:rPr>
              <w:t xml:space="preserve"> </w:t>
            </w:r>
            <w:r>
              <w:rPr>
                <w:b/>
              </w:rPr>
              <w:t xml:space="preserve">skin </w:t>
            </w:r>
            <w:r>
              <w:rPr>
                <w:b/>
                <w:spacing w:val="-2"/>
              </w:rPr>
              <w:t>sensitization</w:t>
            </w:r>
          </w:p>
          <w:p w14:paraId="65C838F7" w14:textId="77777777" w:rsidR="0031411C" w:rsidRDefault="00000000">
            <w:pPr>
              <w:pStyle w:val="TableParagraph"/>
              <w:spacing w:line="261" w:lineRule="exact"/>
            </w:pPr>
            <w:r>
              <w:t>(</w:t>
            </w:r>
            <w:r>
              <w:rPr>
                <w:i/>
              </w:rPr>
              <w:t>1,</w:t>
            </w:r>
            <w:r>
              <w:rPr>
                <w:i/>
                <w:spacing w:val="-2"/>
              </w:rPr>
              <w:t xml:space="preserve"> </w:t>
            </w:r>
            <w:r>
              <w:rPr>
                <w:i/>
              </w:rPr>
              <w:t>1A,</w:t>
            </w:r>
            <w:r>
              <w:rPr>
                <w:i/>
                <w:spacing w:val="-3"/>
              </w:rPr>
              <w:t xml:space="preserve"> </w:t>
            </w:r>
            <w:r>
              <w:rPr>
                <w:i/>
                <w:spacing w:val="-5"/>
              </w:rPr>
              <w:t>1B</w:t>
            </w:r>
            <w:r>
              <w:rPr>
                <w:spacing w:val="-5"/>
              </w:rPr>
              <w:t>)</w:t>
            </w:r>
          </w:p>
        </w:tc>
        <w:tc>
          <w:tcPr>
            <w:tcW w:w="4820" w:type="dxa"/>
          </w:tcPr>
          <w:p w14:paraId="4D3E5843" w14:textId="77777777" w:rsidR="0031411C" w:rsidRDefault="00000000">
            <w:pPr>
              <w:pStyle w:val="TableParagraph"/>
              <w:ind w:right="115"/>
            </w:pPr>
            <w:r>
              <w:rPr>
                <w:b/>
                <w:i/>
              </w:rPr>
              <w:t>Respiratory</w:t>
            </w:r>
            <w:r>
              <w:rPr>
                <w:b/>
                <w:i/>
                <w:spacing w:val="-6"/>
              </w:rPr>
              <w:t xml:space="preserve"> </w:t>
            </w:r>
            <w:r>
              <w:rPr>
                <w:b/>
                <w:i/>
              </w:rPr>
              <w:t>sensitization</w:t>
            </w:r>
            <w:r>
              <w:rPr>
                <w:b/>
                <w:i/>
                <w:spacing w:val="-5"/>
              </w:rPr>
              <w:t xml:space="preserve"> </w:t>
            </w:r>
            <w:r>
              <w:t>means</w:t>
            </w:r>
            <w:r>
              <w:rPr>
                <w:spacing w:val="-9"/>
              </w:rPr>
              <w:t xml:space="preserve"> </w:t>
            </w:r>
            <w:r>
              <w:t>the</w:t>
            </w:r>
            <w:r>
              <w:rPr>
                <w:spacing w:val="-6"/>
              </w:rPr>
              <w:t xml:space="preserve"> </w:t>
            </w:r>
            <w:r>
              <w:t>production</w:t>
            </w:r>
            <w:r>
              <w:rPr>
                <w:spacing w:val="-7"/>
              </w:rPr>
              <w:t xml:space="preserve"> </w:t>
            </w:r>
            <w:r>
              <w:t>of hypersensitivity of the airways following</w:t>
            </w:r>
          </w:p>
          <w:p w14:paraId="6BCCD7D5" w14:textId="77777777" w:rsidR="0031411C" w:rsidRDefault="00000000">
            <w:pPr>
              <w:pStyle w:val="TableParagraph"/>
              <w:spacing w:line="261" w:lineRule="exact"/>
            </w:pPr>
            <w:r>
              <w:rPr>
                <w:spacing w:val="-2"/>
              </w:rPr>
              <w:t>inhalation.</w:t>
            </w:r>
          </w:p>
        </w:tc>
        <w:tc>
          <w:tcPr>
            <w:tcW w:w="3687" w:type="dxa"/>
          </w:tcPr>
          <w:p w14:paraId="2C80E9E3" w14:textId="77777777" w:rsidR="0031411C" w:rsidRDefault="00000000">
            <w:pPr>
              <w:pStyle w:val="TableParagraph"/>
              <w:numPr>
                <w:ilvl w:val="0"/>
                <w:numId w:val="9"/>
              </w:numPr>
              <w:tabs>
                <w:tab w:val="left" w:pos="467"/>
              </w:tabs>
              <w:spacing w:line="268" w:lineRule="exact"/>
              <w:ind w:right="171"/>
            </w:pPr>
            <w:r>
              <w:t>Prevent</w:t>
            </w:r>
            <w:r>
              <w:rPr>
                <w:spacing w:val="-12"/>
              </w:rPr>
              <w:t xml:space="preserve"> </w:t>
            </w:r>
            <w:r>
              <w:t>uncontrolled</w:t>
            </w:r>
            <w:r>
              <w:rPr>
                <w:spacing w:val="-12"/>
              </w:rPr>
              <w:t xml:space="preserve"> </w:t>
            </w:r>
            <w:r>
              <w:t>release</w:t>
            </w:r>
            <w:r>
              <w:rPr>
                <w:spacing w:val="-11"/>
              </w:rPr>
              <w:t xml:space="preserve"> </w:t>
            </w:r>
            <w:r>
              <w:t>(e.g. dust, mist, vapour) into the workplace air.</w:t>
            </w:r>
          </w:p>
        </w:tc>
      </w:tr>
    </w:tbl>
    <w:p w14:paraId="5FD14CBD" w14:textId="77777777" w:rsidR="0031411C" w:rsidRDefault="0031411C">
      <w:pPr>
        <w:spacing w:line="268" w:lineRule="exact"/>
        <w:sectPr w:rsidR="0031411C">
          <w:pgSz w:w="12240" w:h="15840"/>
          <w:pgMar w:top="2060" w:right="620" w:bottom="280" w:left="760" w:header="100" w:footer="0" w:gutter="0"/>
          <w:cols w:space="720"/>
        </w:sectPr>
      </w:pPr>
    </w:p>
    <w:p w14:paraId="7B79C6D9" w14:textId="77777777" w:rsidR="0031411C" w:rsidRDefault="0031411C">
      <w:pPr>
        <w:pStyle w:val="BodyText"/>
        <w:spacing w:before="5"/>
        <w:rPr>
          <w:b/>
          <w:sz w:val="14"/>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4820"/>
        <w:gridCol w:w="3687"/>
      </w:tblGrid>
      <w:tr w:rsidR="0031411C" w14:paraId="2A8ED391" w14:textId="77777777">
        <w:trPr>
          <w:trHeight w:val="549"/>
        </w:trPr>
        <w:tc>
          <w:tcPr>
            <w:tcW w:w="2127" w:type="dxa"/>
          </w:tcPr>
          <w:p w14:paraId="09CE6B05" w14:textId="77777777" w:rsidR="0031411C" w:rsidRDefault="0031411C">
            <w:pPr>
              <w:pStyle w:val="TableParagraph"/>
              <w:ind w:left="0"/>
              <w:rPr>
                <w:rFonts w:ascii="Times New Roman"/>
              </w:rPr>
            </w:pPr>
          </w:p>
        </w:tc>
        <w:tc>
          <w:tcPr>
            <w:tcW w:w="4820" w:type="dxa"/>
          </w:tcPr>
          <w:p w14:paraId="4EEC5FC7" w14:textId="77777777" w:rsidR="0031411C" w:rsidRDefault="00000000">
            <w:pPr>
              <w:pStyle w:val="TableParagraph"/>
              <w:spacing w:line="268" w:lineRule="exact"/>
            </w:pPr>
            <w:r>
              <w:rPr>
                <w:b/>
                <w:i/>
              </w:rPr>
              <w:t>Skin</w:t>
            </w:r>
            <w:r>
              <w:rPr>
                <w:b/>
                <w:i/>
                <w:spacing w:val="-6"/>
              </w:rPr>
              <w:t xml:space="preserve"> </w:t>
            </w:r>
            <w:r>
              <w:rPr>
                <w:b/>
                <w:i/>
              </w:rPr>
              <w:t>sensitization</w:t>
            </w:r>
            <w:r>
              <w:rPr>
                <w:b/>
                <w:i/>
                <w:spacing w:val="-4"/>
              </w:rPr>
              <w:t xml:space="preserve"> </w:t>
            </w:r>
            <w:r>
              <w:t>means</w:t>
            </w:r>
            <w:r>
              <w:rPr>
                <w:spacing w:val="-7"/>
              </w:rPr>
              <w:t xml:space="preserve"> </w:t>
            </w:r>
            <w:r>
              <w:t>the</w:t>
            </w:r>
            <w:r>
              <w:rPr>
                <w:spacing w:val="-5"/>
              </w:rPr>
              <w:t xml:space="preserve"> </w:t>
            </w:r>
            <w:r>
              <w:t>production</w:t>
            </w:r>
            <w:r>
              <w:rPr>
                <w:spacing w:val="-7"/>
              </w:rPr>
              <w:t xml:space="preserve"> </w:t>
            </w:r>
            <w:r>
              <w:t>of</w:t>
            </w:r>
            <w:r>
              <w:rPr>
                <w:spacing w:val="-4"/>
              </w:rPr>
              <w:t xml:space="preserve"> </w:t>
            </w:r>
            <w:r>
              <w:rPr>
                <w:spacing w:val="-5"/>
              </w:rPr>
              <w:t>an</w:t>
            </w:r>
          </w:p>
          <w:p w14:paraId="5D2341A3" w14:textId="77777777" w:rsidR="0031411C" w:rsidRDefault="00000000">
            <w:pPr>
              <w:pStyle w:val="TableParagraph"/>
              <w:spacing w:line="261" w:lineRule="exact"/>
            </w:pPr>
            <w:r>
              <w:t>allergic</w:t>
            </w:r>
            <w:r>
              <w:rPr>
                <w:spacing w:val="-6"/>
              </w:rPr>
              <w:t xml:space="preserve"> </w:t>
            </w:r>
            <w:r>
              <w:t>response</w:t>
            </w:r>
            <w:r>
              <w:rPr>
                <w:spacing w:val="-3"/>
              </w:rPr>
              <w:t xml:space="preserve"> </w:t>
            </w:r>
            <w:r>
              <w:t>following</w:t>
            </w:r>
            <w:r>
              <w:rPr>
                <w:spacing w:val="-8"/>
              </w:rPr>
              <w:t xml:space="preserve"> </w:t>
            </w:r>
            <w:r>
              <w:t>skin</w:t>
            </w:r>
            <w:r>
              <w:rPr>
                <w:spacing w:val="-4"/>
              </w:rPr>
              <w:t xml:space="preserve"> </w:t>
            </w:r>
            <w:r>
              <w:rPr>
                <w:spacing w:val="-2"/>
              </w:rPr>
              <w:t>contact.</w:t>
            </w:r>
          </w:p>
        </w:tc>
        <w:tc>
          <w:tcPr>
            <w:tcW w:w="3687" w:type="dxa"/>
          </w:tcPr>
          <w:p w14:paraId="2C99FD15" w14:textId="77777777" w:rsidR="0031411C" w:rsidRDefault="00000000">
            <w:pPr>
              <w:pStyle w:val="TableParagraph"/>
              <w:numPr>
                <w:ilvl w:val="0"/>
                <w:numId w:val="8"/>
              </w:numPr>
              <w:tabs>
                <w:tab w:val="left" w:pos="467"/>
              </w:tabs>
              <w:spacing w:line="268" w:lineRule="exact"/>
              <w:ind w:right="288"/>
            </w:pPr>
            <w:r>
              <w:t>Be</w:t>
            </w:r>
            <w:r>
              <w:rPr>
                <w:spacing w:val="-6"/>
              </w:rPr>
              <w:t xml:space="preserve"> </w:t>
            </w:r>
            <w:r>
              <w:t>aware</w:t>
            </w:r>
            <w:r>
              <w:rPr>
                <w:spacing w:val="-8"/>
              </w:rPr>
              <w:t xml:space="preserve"> </w:t>
            </w:r>
            <w:r>
              <w:t>of</w:t>
            </w:r>
            <w:r>
              <w:rPr>
                <w:spacing w:val="-6"/>
              </w:rPr>
              <w:t xml:space="preserve"> </w:t>
            </w:r>
            <w:r>
              <w:t>typical</w:t>
            </w:r>
            <w:r>
              <w:rPr>
                <w:spacing w:val="-7"/>
              </w:rPr>
              <w:t xml:space="preserve"> </w:t>
            </w:r>
            <w:r>
              <w:t>symptoms</w:t>
            </w:r>
            <w:r>
              <w:rPr>
                <w:spacing w:val="-8"/>
              </w:rPr>
              <w:t xml:space="preserve"> </w:t>
            </w:r>
            <w:r>
              <w:t>of an allergic reaction.</w:t>
            </w:r>
          </w:p>
        </w:tc>
      </w:tr>
      <w:tr w:rsidR="0031411C" w14:paraId="487E6134" w14:textId="77777777">
        <w:trPr>
          <w:trHeight w:val="827"/>
        </w:trPr>
        <w:tc>
          <w:tcPr>
            <w:tcW w:w="2127" w:type="dxa"/>
          </w:tcPr>
          <w:p w14:paraId="44571959" w14:textId="77777777" w:rsidR="0031411C" w:rsidRDefault="00000000">
            <w:pPr>
              <w:pStyle w:val="TableParagraph"/>
              <w:ind w:right="625"/>
            </w:pPr>
            <w:r>
              <w:rPr>
                <w:b/>
              </w:rPr>
              <w:t xml:space="preserve">Germ cell </w:t>
            </w:r>
            <w:r>
              <w:rPr>
                <w:b/>
                <w:spacing w:val="-2"/>
              </w:rPr>
              <w:t xml:space="preserve">mutagenicity </w:t>
            </w:r>
            <w:r>
              <w:t>(</w:t>
            </w:r>
            <w:r>
              <w:rPr>
                <w:i/>
              </w:rPr>
              <w:t>1, 1A, 1B, 2</w:t>
            </w:r>
            <w:r>
              <w:t>)</w:t>
            </w:r>
          </w:p>
        </w:tc>
        <w:tc>
          <w:tcPr>
            <w:tcW w:w="4820" w:type="dxa"/>
          </w:tcPr>
          <w:p w14:paraId="5C744399" w14:textId="77777777" w:rsidR="0031411C" w:rsidRDefault="00000000">
            <w:pPr>
              <w:pStyle w:val="TableParagraph"/>
              <w:ind w:right="199"/>
            </w:pPr>
            <w:r>
              <w:t>A</w:t>
            </w:r>
            <w:r>
              <w:rPr>
                <w:spacing w:val="-3"/>
              </w:rPr>
              <w:t xml:space="preserve"> </w:t>
            </w:r>
            <w:r>
              <w:t>mixture</w:t>
            </w:r>
            <w:r>
              <w:rPr>
                <w:spacing w:val="-5"/>
              </w:rPr>
              <w:t xml:space="preserve"> </w:t>
            </w:r>
            <w:r>
              <w:t>or</w:t>
            </w:r>
            <w:r>
              <w:rPr>
                <w:spacing w:val="-3"/>
              </w:rPr>
              <w:t xml:space="preserve"> </w:t>
            </w:r>
            <w:r>
              <w:t>substance</w:t>
            </w:r>
            <w:r>
              <w:rPr>
                <w:spacing w:val="-3"/>
              </w:rPr>
              <w:t xml:space="preserve"> </w:t>
            </w:r>
            <w:r>
              <w:t>that</w:t>
            </w:r>
            <w:r>
              <w:rPr>
                <w:spacing w:val="-3"/>
              </w:rPr>
              <w:t xml:space="preserve"> </w:t>
            </w:r>
            <w:r>
              <w:t>is</w:t>
            </w:r>
            <w:r>
              <w:rPr>
                <w:spacing w:val="-2"/>
              </w:rPr>
              <w:t xml:space="preserve"> </w:t>
            </w:r>
            <w:r>
              <w:t>liable</w:t>
            </w:r>
            <w:r>
              <w:rPr>
                <w:spacing w:val="-5"/>
              </w:rPr>
              <w:t xml:space="preserve"> </w:t>
            </w:r>
            <w:r>
              <w:t>to</w:t>
            </w:r>
            <w:r>
              <w:rPr>
                <w:spacing w:val="-4"/>
              </w:rPr>
              <w:t xml:space="preserve"> </w:t>
            </w:r>
            <w:r>
              <w:t>lead</w:t>
            </w:r>
            <w:r>
              <w:rPr>
                <w:spacing w:val="-3"/>
              </w:rPr>
              <w:t xml:space="preserve"> </w:t>
            </w:r>
            <w:r>
              <w:t>to</w:t>
            </w:r>
            <w:r>
              <w:rPr>
                <w:spacing w:val="-4"/>
              </w:rPr>
              <w:t xml:space="preserve"> </w:t>
            </w:r>
            <w:r>
              <w:t>an increased occurrence of mutations in the germ cells of a population.</w:t>
            </w:r>
          </w:p>
        </w:tc>
        <w:tc>
          <w:tcPr>
            <w:tcW w:w="3687" w:type="dxa"/>
          </w:tcPr>
          <w:p w14:paraId="73521D5F" w14:textId="77777777" w:rsidR="0031411C" w:rsidRDefault="00000000">
            <w:pPr>
              <w:pStyle w:val="TableParagraph"/>
              <w:numPr>
                <w:ilvl w:val="0"/>
                <w:numId w:val="7"/>
              </w:numPr>
              <w:tabs>
                <w:tab w:val="left" w:pos="467"/>
              </w:tabs>
              <w:ind w:right="511"/>
            </w:pPr>
            <w:r>
              <w:t>Restrict</w:t>
            </w:r>
            <w:r>
              <w:rPr>
                <w:spacing w:val="-9"/>
              </w:rPr>
              <w:t xml:space="preserve"> </w:t>
            </w:r>
            <w:r>
              <w:t>access</w:t>
            </w:r>
            <w:r>
              <w:rPr>
                <w:spacing w:val="-10"/>
              </w:rPr>
              <w:t xml:space="preserve"> </w:t>
            </w:r>
            <w:r>
              <w:t>to</w:t>
            </w:r>
            <w:r>
              <w:rPr>
                <w:spacing w:val="-9"/>
              </w:rPr>
              <w:t xml:space="preserve"> </w:t>
            </w:r>
            <w:r>
              <w:t>areas</w:t>
            </w:r>
            <w:r>
              <w:rPr>
                <w:spacing w:val="-10"/>
              </w:rPr>
              <w:t xml:space="preserve"> </w:t>
            </w:r>
            <w:r>
              <w:t>where these products are used.</w:t>
            </w:r>
          </w:p>
          <w:p w14:paraId="303DA8B8" w14:textId="77777777" w:rsidR="0031411C" w:rsidRDefault="00000000">
            <w:pPr>
              <w:pStyle w:val="TableParagraph"/>
              <w:numPr>
                <w:ilvl w:val="0"/>
                <w:numId w:val="7"/>
              </w:numPr>
              <w:tabs>
                <w:tab w:val="left" w:pos="467"/>
              </w:tabs>
              <w:spacing w:line="259" w:lineRule="exact"/>
            </w:pPr>
            <w:r>
              <w:t>Post</w:t>
            </w:r>
            <w:r>
              <w:rPr>
                <w:spacing w:val="-6"/>
              </w:rPr>
              <w:t xml:space="preserve"> </w:t>
            </w:r>
            <w:r>
              <w:t>warning</w:t>
            </w:r>
            <w:r>
              <w:rPr>
                <w:spacing w:val="-6"/>
              </w:rPr>
              <w:t xml:space="preserve"> </w:t>
            </w:r>
            <w:r>
              <w:rPr>
                <w:spacing w:val="-2"/>
              </w:rPr>
              <w:t>signs.</w:t>
            </w:r>
          </w:p>
        </w:tc>
      </w:tr>
      <w:tr w:rsidR="0031411C" w14:paraId="10D2752E" w14:textId="77777777">
        <w:trPr>
          <w:trHeight w:val="549"/>
        </w:trPr>
        <w:tc>
          <w:tcPr>
            <w:tcW w:w="2127" w:type="dxa"/>
          </w:tcPr>
          <w:p w14:paraId="3363D0DF" w14:textId="77777777" w:rsidR="0031411C" w:rsidRDefault="00000000">
            <w:pPr>
              <w:pStyle w:val="TableParagraph"/>
              <w:spacing w:before="1" w:line="267" w:lineRule="exact"/>
              <w:rPr>
                <w:b/>
              </w:rPr>
            </w:pPr>
            <w:r>
              <w:rPr>
                <w:b/>
                <w:spacing w:val="-2"/>
              </w:rPr>
              <w:t>Carcinogenicity</w:t>
            </w:r>
          </w:p>
          <w:p w14:paraId="1750D1B5" w14:textId="77777777" w:rsidR="0031411C" w:rsidRDefault="00000000">
            <w:pPr>
              <w:pStyle w:val="TableParagraph"/>
              <w:spacing w:line="260" w:lineRule="exact"/>
            </w:pPr>
            <w:r>
              <w:t>(</w:t>
            </w:r>
            <w:r>
              <w:rPr>
                <w:i/>
              </w:rPr>
              <w:t>1,</w:t>
            </w:r>
            <w:r>
              <w:rPr>
                <w:i/>
                <w:spacing w:val="-2"/>
              </w:rPr>
              <w:t xml:space="preserve"> </w:t>
            </w:r>
            <w:r>
              <w:rPr>
                <w:i/>
              </w:rPr>
              <w:t>1A,</w:t>
            </w:r>
            <w:r>
              <w:rPr>
                <w:i/>
                <w:spacing w:val="-3"/>
              </w:rPr>
              <w:t xml:space="preserve"> </w:t>
            </w:r>
            <w:r>
              <w:rPr>
                <w:i/>
              </w:rPr>
              <w:t>1B,</w:t>
            </w:r>
            <w:r>
              <w:rPr>
                <w:i/>
                <w:spacing w:val="-2"/>
              </w:rPr>
              <w:t xml:space="preserve"> </w:t>
            </w:r>
            <w:r>
              <w:rPr>
                <w:i/>
                <w:spacing w:val="-5"/>
              </w:rPr>
              <w:t>2</w:t>
            </w:r>
            <w:r>
              <w:rPr>
                <w:spacing w:val="-5"/>
              </w:rPr>
              <w:t>)</w:t>
            </w:r>
          </w:p>
        </w:tc>
        <w:tc>
          <w:tcPr>
            <w:tcW w:w="4820" w:type="dxa"/>
          </w:tcPr>
          <w:p w14:paraId="1289C64D" w14:textId="77777777" w:rsidR="0031411C" w:rsidRDefault="00000000">
            <w:pPr>
              <w:pStyle w:val="TableParagraph"/>
              <w:spacing w:before="1" w:line="267" w:lineRule="exact"/>
            </w:pPr>
            <w:r>
              <w:t>A</w:t>
            </w:r>
            <w:r>
              <w:rPr>
                <w:spacing w:val="-5"/>
              </w:rPr>
              <w:t xml:space="preserve"> </w:t>
            </w:r>
            <w:r>
              <w:t>mixture</w:t>
            </w:r>
            <w:r>
              <w:rPr>
                <w:spacing w:val="-4"/>
              </w:rPr>
              <w:t xml:space="preserve"> </w:t>
            </w:r>
            <w:r>
              <w:t>or</w:t>
            </w:r>
            <w:r>
              <w:rPr>
                <w:spacing w:val="-3"/>
              </w:rPr>
              <w:t xml:space="preserve"> </w:t>
            </w:r>
            <w:r>
              <w:t>substance,</w:t>
            </w:r>
            <w:r>
              <w:rPr>
                <w:spacing w:val="-2"/>
              </w:rPr>
              <w:t xml:space="preserve"> </w:t>
            </w:r>
            <w:r>
              <w:t>liable</w:t>
            </w:r>
            <w:r>
              <w:rPr>
                <w:spacing w:val="-3"/>
              </w:rPr>
              <w:t xml:space="preserve"> </w:t>
            </w:r>
            <w:r>
              <w:t>to</w:t>
            </w:r>
            <w:r>
              <w:rPr>
                <w:spacing w:val="-4"/>
              </w:rPr>
              <w:t xml:space="preserve"> </w:t>
            </w:r>
            <w:r>
              <w:t>lead</w:t>
            </w:r>
            <w:r>
              <w:rPr>
                <w:spacing w:val="-6"/>
              </w:rPr>
              <w:t xml:space="preserve"> </w:t>
            </w:r>
            <w:r>
              <w:t>to</w:t>
            </w:r>
            <w:r>
              <w:rPr>
                <w:spacing w:val="-3"/>
              </w:rPr>
              <w:t xml:space="preserve"> </w:t>
            </w:r>
            <w:r>
              <w:t>cancer</w:t>
            </w:r>
            <w:r>
              <w:rPr>
                <w:spacing w:val="-4"/>
              </w:rPr>
              <w:t xml:space="preserve"> </w:t>
            </w:r>
            <w:r>
              <w:rPr>
                <w:spacing w:val="-5"/>
              </w:rPr>
              <w:t>or</w:t>
            </w:r>
          </w:p>
          <w:p w14:paraId="4A893EA1" w14:textId="77777777" w:rsidR="0031411C" w:rsidRDefault="00000000">
            <w:pPr>
              <w:pStyle w:val="TableParagraph"/>
              <w:spacing w:line="260" w:lineRule="exact"/>
            </w:pPr>
            <w:r>
              <w:t>increase</w:t>
            </w:r>
            <w:r>
              <w:rPr>
                <w:spacing w:val="-5"/>
              </w:rPr>
              <w:t xml:space="preserve"> </w:t>
            </w:r>
            <w:r>
              <w:t>the</w:t>
            </w:r>
            <w:r>
              <w:rPr>
                <w:spacing w:val="-3"/>
              </w:rPr>
              <w:t xml:space="preserve"> </w:t>
            </w:r>
            <w:r>
              <w:t>incidence</w:t>
            </w:r>
            <w:r>
              <w:rPr>
                <w:spacing w:val="-5"/>
              </w:rPr>
              <w:t xml:space="preserve"> </w:t>
            </w:r>
            <w:r>
              <w:t>of</w:t>
            </w:r>
            <w:r>
              <w:rPr>
                <w:spacing w:val="-2"/>
              </w:rPr>
              <w:t xml:space="preserve"> cancer.</w:t>
            </w:r>
          </w:p>
        </w:tc>
        <w:tc>
          <w:tcPr>
            <w:tcW w:w="3687" w:type="dxa"/>
          </w:tcPr>
          <w:p w14:paraId="0E348B58" w14:textId="77777777" w:rsidR="0031411C" w:rsidRDefault="00000000">
            <w:pPr>
              <w:pStyle w:val="TableParagraph"/>
              <w:numPr>
                <w:ilvl w:val="0"/>
                <w:numId w:val="6"/>
              </w:numPr>
              <w:tabs>
                <w:tab w:val="left" w:pos="467"/>
              </w:tabs>
              <w:spacing w:line="268" w:lineRule="exact"/>
              <w:ind w:right="169"/>
            </w:pPr>
            <w:r>
              <w:t>Inspect</w:t>
            </w:r>
            <w:r>
              <w:rPr>
                <w:spacing w:val="-6"/>
              </w:rPr>
              <w:t xml:space="preserve"> </w:t>
            </w:r>
            <w:r>
              <w:t>containers</w:t>
            </w:r>
            <w:r>
              <w:rPr>
                <w:spacing w:val="-9"/>
              </w:rPr>
              <w:t xml:space="preserve"> </w:t>
            </w:r>
            <w:r>
              <w:t>prior</w:t>
            </w:r>
            <w:r>
              <w:rPr>
                <w:spacing w:val="-8"/>
              </w:rPr>
              <w:t xml:space="preserve"> </w:t>
            </w:r>
            <w:r>
              <w:t>to</w:t>
            </w:r>
            <w:r>
              <w:rPr>
                <w:spacing w:val="-9"/>
              </w:rPr>
              <w:t xml:space="preserve"> </w:t>
            </w:r>
            <w:r>
              <w:t>use</w:t>
            </w:r>
            <w:r>
              <w:rPr>
                <w:spacing w:val="-5"/>
              </w:rPr>
              <w:t xml:space="preserve"> </w:t>
            </w:r>
            <w:r>
              <w:t xml:space="preserve">for </w:t>
            </w:r>
            <w:r>
              <w:rPr>
                <w:spacing w:val="-2"/>
              </w:rPr>
              <w:t>leaks/damage.</w:t>
            </w:r>
          </w:p>
        </w:tc>
      </w:tr>
      <w:tr w:rsidR="0031411C" w14:paraId="73253C31" w14:textId="77777777">
        <w:trPr>
          <w:trHeight w:val="1099"/>
        </w:trPr>
        <w:tc>
          <w:tcPr>
            <w:tcW w:w="2127" w:type="dxa"/>
          </w:tcPr>
          <w:p w14:paraId="74E620C0" w14:textId="77777777" w:rsidR="0031411C" w:rsidRDefault="00000000">
            <w:pPr>
              <w:pStyle w:val="TableParagraph"/>
              <w:ind w:right="430"/>
              <w:rPr>
                <w:b/>
              </w:rPr>
            </w:pPr>
            <w:r>
              <w:rPr>
                <w:b/>
                <w:spacing w:val="-2"/>
              </w:rPr>
              <w:t>Reproductive toxicity</w:t>
            </w:r>
          </w:p>
          <w:p w14:paraId="3B836B0C" w14:textId="77777777" w:rsidR="0031411C" w:rsidRDefault="00000000">
            <w:pPr>
              <w:pStyle w:val="TableParagraph"/>
              <w:ind w:right="197"/>
            </w:pPr>
            <w:r>
              <w:t>(</w:t>
            </w:r>
            <w:r>
              <w:rPr>
                <w:i/>
              </w:rPr>
              <w:t>1,</w:t>
            </w:r>
            <w:r>
              <w:rPr>
                <w:i/>
                <w:spacing w:val="-10"/>
              </w:rPr>
              <w:t xml:space="preserve"> </w:t>
            </w:r>
            <w:r>
              <w:rPr>
                <w:i/>
              </w:rPr>
              <w:t>1A,</w:t>
            </w:r>
            <w:r>
              <w:rPr>
                <w:i/>
                <w:spacing w:val="-11"/>
              </w:rPr>
              <w:t xml:space="preserve"> </w:t>
            </w:r>
            <w:r>
              <w:rPr>
                <w:i/>
              </w:rPr>
              <w:t>1B,</w:t>
            </w:r>
            <w:r>
              <w:rPr>
                <w:i/>
                <w:spacing w:val="-10"/>
              </w:rPr>
              <w:t xml:space="preserve"> </w:t>
            </w:r>
            <w:r>
              <w:rPr>
                <w:i/>
              </w:rPr>
              <w:t>2,</w:t>
            </w:r>
            <w:r>
              <w:rPr>
                <w:i/>
                <w:spacing w:val="-8"/>
              </w:rPr>
              <w:t xml:space="preserve"> </w:t>
            </w:r>
            <w:r>
              <w:rPr>
                <w:i/>
              </w:rPr>
              <w:t>Effects on or via lactation</w:t>
            </w:r>
            <w:r>
              <w:t>)</w:t>
            </w:r>
          </w:p>
        </w:tc>
        <w:tc>
          <w:tcPr>
            <w:tcW w:w="4820" w:type="dxa"/>
          </w:tcPr>
          <w:p w14:paraId="3BAE8A98" w14:textId="77777777" w:rsidR="0031411C" w:rsidRDefault="00000000">
            <w:pPr>
              <w:pStyle w:val="TableParagraph"/>
            </w:pPr>
            <w:r>
              <w:t>A</w:t>
            </w:r>
            <w:r>
              <w:rPr>
                <w:spacing w:val="-4"/>
              </w:rPr>
              <w:t xml:space="preserve"> </w:t>
            </w:r>
            <w:r>
              <w:t>mixture</w:t>
            </w:r>
            <w:r>
              <w:rPr>
                <w:spacing w:val="-6"/>
              </w:rPr>
              <w:t xml:space="preserve"> </w:t>
            </w:r>
            <w:r>
              <w:t>or</w:t>
            </w:r>
            <w:r>
              <w:rPr>
                <w:spacing w:val="-3"/>
              </w:rPr>
              <w:t xml:space="preserve"> </w:t>
            </w:r>
            <w:r>
              <w:t>substance,</w:t>
            </w:r>
            <w:r>
              <w:rPr>
                <w:spacing w:val="-4"/>
              </w:rPr>
              <w:t xml:space="preserve"> </w:t>
            </w:r>
            <w:r>
              <w:t>liable</w:t>
            </w:r>
            <w:r>
              <w:rPr>
                <w:spacing w:val="-4"/>
              </w:rPr>
              <w:t xml:space="preserve"> </w:t>
            </w:r>
            <w:r>
              <w:t>to</w:t>
            </w:r>
            <w:r>
              <w:rPr>
                <w:spacing w:val="-6"/>
              </w:rPr>
              <w:t xml:space="preserve"> </w:t>
            </w:r>
            <w:r>
              <w:t>lead</w:t>
            </w:r>
            <w:r>
              <w:rPr>
                <w:spacing w:val="-7"/>
              </w:rPr>
              <w:t xml:space="preserve"> </w:t>
            </w:r>
            <w:r>
              <w:t>to</w:t>
            </w:r>
            <w:r>
              <w:rPr>
                <w:spacing w:val="-3"/>
              </w:rPr>
              <w:t xml:space="preserve"> </w:t>
            </w:r>
            <w:r>
              <w:t>(a)</w:t>
            </w:r>
            <w:r>
              <w:rPr>
                <w:spacing w:val="-3"/>
              </w:rPr>
              <w:t xml:space="preserve"> </w:t>
            </w:r>
            <w:r>
              <w:t>adverse effects on sexual function and fertility; (b) adverse effects</w:t>
            </w:r>
            <w:r>
              <w:rPr>
                <w:spacing w:val="-5"/>
              </w:rPr>
              <w:t xml:space="preserve"> </w:t>
            </w:r>
            <w:r>
              <w:t>on</w:t>
            </w:r>
            <w:r>
              <w:rPr>
                <w:spacing w:val="-6"/>
              </w:rPr>
              <w:t xml:space="preserve"> </w:t>
            </w:r>
            <w:r>
              <w:t>the</w:t>
            </w:r>
            <w:r>
              <w:rPr>
                <w:spacing w:val="-3"/>
              </w:rPr>
              <w:t xml:space="preserve"> </w:t>
            </w:r>
            <w:r>
              <w:t>development</w:t>
            </w:r>
            <w:r>
              <w:rPr>
                <w:spacing w:val="-3"/>
              </w:rPr>
              <w:t xml:space="preserve"> </w:t>
            </w:r>
            <w:r>
              <w:t>of</w:t>
            </w:r>
            <w:r>
              <w:rPr>
                <w:spacing w:val="-5"/>
              </w:rPr>
              <w:t xml:space="preserve"> </w:t>
            </w:r>
            <w:r>
              <w:t>the</w:t>
            </w:r>
            <w:r>
              <w:rPr>
                <w:spacing w:val="-5"/>
              </w:rPr>
              <w:t xml:space="preserve"> </w:t>
            </w:r>
            <w:r>
              <w:t>embryo,</w:t>
            </w:r>
            <w:r>
              <w:rPr>
                <w:spacing w:val="-3"/>
              </w:rPr>
              <w:t xml:space="preserve"> </w:t>
            </w:r>
            <w:r>
              <w:t>fetus</w:t>
            </w:r>
            <w:r>
              <w:rPr>
                <w:spacing w:val="-5"/>
              </w:rPr>
              <w:t xml:space="preserve"> </w:t>
            </w:r>
            <w:r>
              <w:t>or offspring; or (c) effects on or via lactation.</w:t>
            </w:r>
          </w:p>
        </w:tc>
        <w:tc>
          <w:tcPr>
            <w:tcW w:w="3687" w:type="dxa"/>
          </w:tcPr>
          <w:p w14:paraId="3207BDE4" w14:textId="77777777" w:rsidR="0031411C" w:rsidRDefault="00000000">
            <w:pPr>
              <w:pStyle w:val="TableParagraph"/>
              <w:numPr>
                <w:ilvl w:val="0"/>
                <w:numId w:val="5"/>
              </w:numPr>
              <w:tabs>
                <w:tab w:val="left" w:pos="467"/>
              </w:tabs>
              <w:ind w:right="285"/>
            </w:pPr>
            <w:r>
              <w:t>Wash hands before eating, drinking,</w:t>
            </w:r>
            <w:r>
              <w:rPr>
                <w:spacing w:val="-9"/>
              </w:rPr>
              <w:t xml:space="preserve"> </w:t>
            </w:r>
            <w:r>
              <w:t>smoking</w:t>
            </w:r>
            <w:r>
              <w:rPr>
                <w:spacing w:val="-11"/>
              </w:rPr>
              <w:t xml:space="preserve"> </w:t>
            </w:r>
            <w:r>
              <w:t>or</w:t>
            </w:r>
            <w:r>
              <w:rPr>
                <w:spacing w:val="-9"/>
              </w:rPr>
              <w:t xml:space="preserve"> </w:t>
            </w:r>
            <w:r>
              <w:t>using</w:t>
            </w:r>
            <w:r>
              <w:rPr>
                <w:spacing w:val="-11"/>
              </w:rPr>
              <w:t xml:space="preserve"> </w:t>
            </w:r>
            <w:r>
              <w:t>toilet.</w:t>
            </w:r>
          </w:p>
          <w:p w14:paraId="6E0C910B" w14:textId="77777777" w:rsidR="0031411C" w:rsidRDefault="00000000">
            <w:pPr>
              <w:pStyle w:val="TableParagraph"/>
              <w:numPr>
                <w:ilvl w:val="0"/>
                <w:numId w:val="5"/>
              </w:numPr>
              <w:tabs>
                <w:tab w:val="left" w:pos="467"/>
              </w:tabs>
              <w:spacing w:line="270" w:lineRule="atLeast"/>
              <w:ind w:right="411"/>
            </w:pPr>
            <w:r>
              <w:t>Remove</w:t>
            </w:r>
            <w:r>
              <w:rPr>
                <w:spacing w:val="-13"/>
              </w:rPr>
              <w:t xml:space="preserve"> </w:t>
            </w:r>
            <w:r>
              <w:t>contaminated</w:t>
            </w:r>
            <w:r>
              <w:rPr>
                <w:spacing w:val="-12"/>
              </w:rPr>
              <w:t xml:space="preserve"> </w:t>
            </w:r>
            <w:r>
              <w:t xml:space="preserve">clothing </w:t>
            </w:r>
            <w:r>
              <w:rPr>
                <w:spacing w:val="-2"/>
              </w:rPr>
              <w:t>promptly.</w:t>
            </w:r>
          </w:p>
        </w:tc>
      </w:tr>
      <w:tr w:rsidR="0031411C" w14:paraId="0B9B5062" w14:textId="77777777">
        <w:trPr>
          <w:trHeight w:val="1634"/>
        </w:trPr>
        <w:tc>
          <w:tcPr>
            <w:tcW w:w="2127" w:type="dxa"/>
          </w:tcPr>
          <w:p w14:paraId="768324E6" w14:textId="77777777" w:rsidR="0031411C" w:rsidRDefault="00000000">
            <w:pPr>
              <w:pStyle w:val="TableParagraph"/>
              <w:rPr>
                <w:b/>
              </w:rPr>
            </w:pPr>
            <w:r>
              <w:rPr>
                <w:b/>
              </w:rPr>
              <w:t>Specific</w:t>
            </w:r>
            <w:r>
              <w:rPr>
                <w:b/>
                <w:spacing w:val="-13"/>
              </w:rPr>
              <w:t xml:space="preserve"> </w:t>
            </w:r>
            <w:r>
              <w:rPr>
                <w:b/>
              </w:rPr>
              <w:t>target</w:t>
            </w:r>
            <w:r>
              <w:rPr>
                <w:b/>
                <w:spacing w:val="-12"/>
              </w:rPr>
              <w:t xml:space="preserve"> </w:t>
            </w:r>
            <w:r>
              <w:rPr>
                <w:b/>
              </w:rPr>
              <w:t xml:space="preserve">organ toxicity – single </w:t>
            </w:r>
            <w:r>
              <w:rPr>
                <w:b/>
                <w:spacing w:val="-2"/>
              </w:rPr>
              <w:t>exposure</w:t>
            </w:r>
          </w:p>
          <w:p w14:paraId="202B8A8F" w14:textId="77777777" w:rsidR="0031411C" w:rsidRDefault="00000000">
            <w:pPr>
              <w:pStyle w:val="TableParagraph"/>
            </w:pPr>
            <w:r>
              <w:t>(</w:t>
            </w:r>
            <w:r>
              <w:rPr>
                <w:i/>
              </w:rPr>
              <w:t>1,</w:t>
            </w:r>
            <w:r>
              <w:rPr>
                <w:i/>
                <w:spacing w:val="-2"/>
              </w:rPr>
              <w:t xml:space="preserve"> </w:t>
            </w:r>
            <w:r>
              <w:rPr>
                <w:i/>
                <w:spacing w:val="-5"/>
              </w:rPr>
              <w:t>2</w:t>
            </w:r>
            <w:r>
              <w:rPr>
                <w:spacing w:val="-5"/>
              </w:rPr>
              <w:t>)</w:t>
            </w:r>
          </w:p>
        </w:tc>
        <w:tc>
          <w:tcPr>
            <w:tcW w:w="4820" w:type="dxa"/>
          </w:tcPr>
          <w:p w14:paraId="416F654B" w14:textId="77777777" w:rsidR="0031411C" w:rsidRDefault="00000000">
            <w:pPr>
              <w:pStyle w:val="TableParagraph"/>
              <w:ind w:right="115"/>
            </w:pPr>
            <w:r>
              <w:t>Specific,</w:t>
            </w:r>
            <w:r>
              <w:rPr>
                <w:spacing w:val="-5"/>
              </w:rPr>
              <w:t xml:space="preserve"> </w:t>
            </w:r>
            <w:r>
              <w:t>non-lethal</w:t>
            </w:r>
            <w:r>
              <w:rPr>
                <w:spacing w:val="-5"/>
              </w:rPr>
              <w:t xml:space="preserve"> </w:t>
            </w:r>
            <w:r>
              <w:t>toxic</w:t>
            </w:r>
            <w:r>
              <w:rPr>
                <w:spacing w:val="-8"/>
              </w:rPr>
              <w:t xml:space="preserve"> </w:t>
            </w:r>
            <w:r>
              <w:t>effects</w:t>
            </w:r>
            <w:r>
              <w:rPr>
                <w:spacing w:val="-7"/>
              </w:rPr>
              <w:t xml:space="preserve"> </w:t>
            </w:r>
            <w:r>
              <w:t>on</w:t>
            </w:r>
            <w:r>
              <w:rPr>
                <w:spacing w:val="-6"/>
              </w:rPr>
              <w:t xml:space="preserve"> </w:t>
            </w:r>
            <w:r>
              <w:t>target</w:t>
            </w:r>
            <w:r>
              <w:rPr>
                <w:spacing w:val="-5"/>
              </w:rPr>
              <w:t xml:space="preserve"> </w:t>
            </w:r>
            <w:r>
              <w:t xml:space="preserve">organs that arise from a single exposure to a mixture or substance, including all health effects liable to impair function of the body or any of its parts, whether reversible or irreversible, immediate or </w:t>
            </w:r>
            <w:r>
              <w:rPr>
                <w:spacing w:val="-2"/>
              </w:rPr>
              <w:t>delayed.</w:t>
            </w:r>
          </w:p>
        </w:tc>
        <w:tc>
          <w:tcPr>
            <w:tcW w:w="3687" w:type="dxa"/>
          </w:tcPr>
          <w:p w14:paraId="698DC3D0" w14:textId="77777777" w:rsidR="0031411C" w:rsidRDefault="00000000">
            <w:pPr>
              <w:pStyle w:val="TableParagraph"/>
              <w:numPr>
                <w:ilvl w:val="0"/>
                <w:numId w:val="4"/>
              </w:numPr>
              <w:tabs>
                <w:tab w:val="left" w:pos="467"/>
              </w:tabs>
              <w:ind w:right="266"/>
            </w:pPr>
            <w:r>
              <w:t>Maintenance personnel need to know</w:t>
            </w:r>
            <w:r>
              <w:rPr>
                <w:spacing w:val="-8"/>
              </w:rPr>
              <w:t xml:space="preserve"> </w:t>
            </w:r>
            <w:r>
              <w:t>the</w:t>
            </w:r>
            <w:r>
              <w:rPr>
                <w:spacing w:val="-6"/>
              </w:rPr>
              <w:t xml:space="preserve"> </w:t>
            </w:r>
            <w:r>
              <w:t>possible</w:t>
            </w:r>
            <w:r>
              <w:rPr>
                <w:spacing w:val="-9"/>
              </w:rPr>
              <w:t xml:space="preserve"> </w:t>
            </w:r>
            <w:r>
              <w:t>hazards</w:t>
            </w:r>
            <w:r>
              <w:rPr>
                <w:spacing w:val="-8"/>
              </w:rPr>
              <w:t xml:space="preserve"> </w:t>
            </w:r>
            <w:r>
              <w:t>of</w:t>
            </w:r>
            <w:r>
              <w:rPr>
                <w:spacing w:val="-6"/>
              </w:rPr>
              <w:t xml:space="preserve"> </w:t>
            </w:r>
            <w:r>
              <w:t xml:space="preserve">the products they might be exposed </w:t>
            </w:r>
            <w:r>
              <w:rPr>
                <w:spacing w:val="-4"/>
              </w:rPr>
              <w:t>to.</w:t>
            </w:r>
          </w:p>
          <w:p w14:paraId="7E9DED08" w14:textId="77777777" w:rsidR="0031411C" w:rsidRDefault="00000000">
            <w:pPr>
              <w:pStyle w:val="TableParagraph"/>
              <w:numPr>
                <w:ilvl w:val="0"/>
                <w:numId w:val="4"/>
              </w:numPr>
              <w:tabs>
                <w:tab w:val="left" w:pos="467"/>
              </w:tabs>
              <w:spacing w:line="268" w:lineRule="exact"/>
              <w:ind w:right="279"/>
            </w:pPr>
            <w:r>
              <w:t>Do not reuse empty containers, may</w:t>
            </w:r>
            <w:r>
              <w:rPr>
                <w:spacing w:val="-13"/>
              </w:rPr>
              <w:t xml:space="preserve"> </w:t>
            </w:r>
            <w:r>
              <w:t>contain</w:t>
            </w:r>
            <w:r>
              <w:rPr>
                <w:spacing w:val="-12"/>
              </w:rPr>
              <w:t xml:space="preserve"> </w:t>
            </w:r>
            <w:r>
              <w:t>hazardous</w:t>
            </w:r>
            <w:r>
              <w:rPr>
                <w:spacing w:val="-12"/>
              </w:rPr>
              <w:t xml:space="preserve"> </w:t>
            </w:r>
            <w:r>
              <w:t>residues.</w:t>
            </w:r>
          </w:p>
        </w:tc>
      </w:tr>
      <w:tr w:rsidR="0031411C" w14:paraId="2C4569AD" w14:textId="77777777">
        <w:trPr>
          <w:trHeight w:val="1343"/>
        </w:trPr>
        <w:tc>
          <w:tcPr>
            <w:tcW w:w="2127" w:type="dxa"/>
          </w:tcPr>
          <w:p w14:paraId="60677878" w14:textId="77777777" w:rsidR="0031411C" w:rsidRDefault="00000000">
            <w:pPr>
              <w:pStyle w:val="TableParagraph"/>
              <w:rPr>
                <w:b/>
              </w:rPr>
            </w:pPr>
            <w:r>
              <w:rPr>
                <w:b/>
              </w:rPr>
              <w:t>Specific</w:t>
            </w:r>
            <w:r>
              <w:rPr>
                <w:b/>
                <w:spacing w:val="-13"/>
              </w:rPr>
              <w:t xml:space="preserve"> </w:t>
            </w:r>
            <w:r>
              <w:rPr>
                <w:b/>
              </w:rPr>
              <w:t>target</w:t>
            </w:r>
            <w:r>
              <w:rPr>
                <w:b/>
                <w:spacing w:val="-12"/>
              </w:rPr>
              <w:t xml:space="preserve"> </w:t>
            </w:r>
            <w:r>
              <w:rPr>
                <w:b/>
              </w:rPr>
              <w:t xml:space="preserve">organ toxicity – repeated </w:t>
            </w:r>
            <w:r>
              <w:rPr>
                <w:b/>
                <w:spacing w:val="-2"/>
              </w:rPr>
              <w:t>exposure</w:t>
            </w:r>
          </w:p>
          <w:p w14:paraId="7C858E9F" w14:textId="77777777" w:rsidR="0031411C" w:rsidRDefault="00000000">
            <w:pPr>
              <w:pStyle w:val="TableParagraph"/>
            </w:pPr>
            <w:r>
              <w:t>(</w:t>
            </w:r>
            <w:r>
              <w:rPr>
                <w:i/>
              </w:rPr>
              <w:t>1,</w:t>
            </w:r>
            <w:r>
              <w:rPr>
                <w:i/>
                <w:spacing w:val="-2"/>
              </w:rPr>
              <w:t xml:space="preserve"> </w:t>
            </w:r>
            <w:r>
              <w:rPr>
                <w:i/>
                <w:spacing w:val="-5"/>
              </w:rPr>
              <w:t>2</w:t>
            </w:r>
            <w:r>
              <w:rPr>
                <w:spacing w:val="-5"/>
              </w:rPr>
              <w:t>)</w:t>
            </w:r>
          </w:p>
        </w:tc>
        <w:tc>
          <w:tcPr>
            <w:tcW w:w="4820" w:type="dxa"/>
          </w:tcPr>
          <w:p w14:paraId="2ABD73B5" w14:textId="77777777" w:rsidR="0031411C" w:rsidRDefault="00000000">
            <w:pPr>
              <w:pStyle w:val="TableParagraph"/>
              <w:ind w:right="115"/>
            </w:pPr>
            <w:r>
              <w:t>Specific toxic effects on target organs that arise from</w:t>
            </w:r>
            <w:r>
              <w:rPr>
                <w:spacing w:val="-6"/>
              </w:rPr>
              <w:t xml:space="preserve"> </w:t>
            </w:r>
            <w:r>
              <w:t>repeated</w:t>
            </w:r>
            <w:r>
              <w:rPr>
                <w:spacing w:val="-7"/>
              </w:rPr>
              <w:t xml:space="preserve"> </w:t>
            </w:r>
            <w:r>
              <w:t>exposure</w:t>
            </w:r>
            <w:r>
              <w:rPr>
                <w:spacing w:val="-4"/>
              </w:rPr>
              <w:t xml:space="preserve"> </w:t>
            </w:r>
            <w:r>
              <w:t>to</w:t>
            </w:r>
            <w:r>
              <w:rPr>
                <w:spacing w:val="-6"/>
              </w:rPr>
              <w:t xml:space="preserve"> </w:t>
            </w:r>
            <w:r>
              <w:t>a</w:t>
            </w:r>
            <w:r>
              <w:rPr>
                <w:spacing w:val="-4"/>
              </w:rPr>
              <w:t xml:space="preserve"> </w:t>
            </w:r>
            <w:r>
              <w:t>mixture</w:t>
            </w:r>
            <w:r>
              <w:rPr>
                <w:spacing w:val="-6"/>
              </w:rPr>
              <w:t xml:space="preserve"> </w:t>
            </w:r>
            <w:r>
              <w:t>or</w:t>
            </w:r>
            <w:r>
              <w:rPr>
                <w:spacing w:val="-6"/>
              </w:rPr>
              <w:t xml:space="preserve"> </w:t>
            </w:r>
            <w:r>
              <w:t>substance, including</w:t>
            </w:r>
            <w:r>
              <w:rPr>
                <w:spacing w:val="-1"/>
              </w:rPr>
              <w:t xml:space="preserve"> </w:t>
            </w:r>
            <w:r>
              <w:t>all health effects liable to</w:t>
            </w:r>
            <w:r>
              <w:rPr>
                <w:spacing w:val="-2"/>
              </w:rPr>
              <w:t xml:space="preserve"> </w:t>
            </w:r>
            <w:r>
              <w:t>impair</w:t>
            </w:r>
            <w:r>
              <w:rPr>
                <w:spacing w:val="-4"/>
              </w:rPr>
              <w:t xml:space="preserve"> </w:t>
            </w:r>
            <w:r>
              <w:t>function of the body or any of its parts, whether reversible</w:t>
            </w:r>
          </w:p>
          <w:p w14:paraId="410CA9AA" w14:textId="77777777" w:rsidR="0031411C" w:rsidRDefault="00000000">
            <w:pPr>
              <w:pStyle w:val="TableParagraph"/>
              <w:spacing w:line="249" w:lineRule="exact"/>
            </w:pPr>
            <w:r>
              <w:t>or</w:t>
            </w:r>
            <w:r>
              <w:rPr>
                <w:spacing w:val="-5"/>
              </w:rPr>
              <w:t xml:space="preserve"> </w:t>
            </w:r>
            <w:r>
              <w:t>irreversible,</w:t>
            </w:r>
            <w:r>
              <w:rPr>
                <w:spacing w:val="-4"/>
              </w:rPr>
              <w:t xml:space="preserve"> </w:t>
            </w:r>
            <w:r>
              <w:t>immediate</w:t>
            </w:r>
            <w:r>
              <w:rPr>
                <w:spacing w:val="-7"/>
              </w:rPr>
              <w:t xml:space="preserve"> </w:t>
            </w:r>
            <w:r>
              <w:t>or</w:t>
            </w:r>
            <w:r>
              <w:rPr>
                <w:spacing w:val="-4"/>
              </w:rPr>
              <w:t xml:space="preserve"> </w:t>
            </w:r>
            <w:r>
              <w:rPr>
                <w:spacing w:val="-2"/>
              </w:rPr>
              <w:t>delayed.</w:t>
            </w:r>
          </w:p>
        </w:tc>
        <w:tc>
          <w:tcPr>
            <w:tcW w:w="3687" w:type="dxa"/>
          </w:tcPr>
          <w:p w14:paraId="1DD5C077" w14:textId="77777777" w:rsidR="0031411C" w:rsidRDefault="00000000">
            <w:pPr>
              <w:pStyle w:val="TableParagraph"/>
              <w:numPr>
                <w:ilvl w:val="0"/>
                <w:numId w:val="3"/>
              </w:numPr>
              <w:tabs>
                <w:tab w:val="left" w:pos="424"/>
              </w:tabs>
              <w:ind w:right="118"/>
            </w:pPr>
            <w:r>
              <w:t>Avoid</w:t>
            </w:r>
            <w:r>
              <w:rPr>
                <w:spacing w:val="-11"/>
              </w:rPr>
              <w:t xml:space="preserve"> </w:t>
            </w:r>
            <w:r>
              <w:t>dry</w:t>
            </w:r>
            <w:r>
              <w:rPr>
                <w:spacing w:val="-11"/>
              </w:rPr>
              <w:t xml:space="preserve"> </w:t>
            </w:r>
            <w:r>
              <w:t>mopping/dry</w:t>
            </w:r>
            <w:r>
              <w:rPr>
                <w:spacing w:val="-9"/>
              </w:rPr>
              <w:t xml:space="preserve"> </w:t>
            </w:r>
            <w:r>
              <w:t>sweeping</w:t>
            </w:r>
            <w:r>
              <w:rPr>
                <w:spacing w:val="-10"/>
              </w:rPr>
              <w:t xml:space="preserve"> </w:t>
            </w:r>
            <w:r>
              <w:t>if product can get airborne. Wet mopping or vacuum with HEPA filter should be used.</w:t>
            </w:r>
          </w:p>
        </w:tc>
      </w:tr>
      <w:tr w:rsidR="0031411C" w14:paraId="5AA9C629" w14:textId="77777777">
        <w:trPr>
          <w:trHeight w:val="549"/>
        </w:trPr>
        <w:tc>
          <w:tcPr>
            <w:tcW w:w="2127" w:type="dxa"/>
          </w:tcPr>
          <w:p w14:paraId="7DF3E085" w14:textId="77777777" w:rsidR="0031411C" w:rsidRDefault="00000000">
            <w:pPr>
              <w:pStyle w:val="TableParagraph"/>
              <w:spacing w:line="268" w:lineRule="exact"/>
              <w:rPr>
                <w:b/>
              </w:rPr>
            </w:pPr>
            <w:r>
              <w:rPr>
                <w:b/>
              </w:rPr>
              <w:t>Aspiration</w:t>
            </w:r>
            <w:r>
              <w:rPr>
                <w:b/>
                <w:spacing w:val="-7"/>
              </w:rPr>
              <w:t xml:space="preserve"> </w:t>
            </w:r>
            <w:r>
              <w:rPr>
                <w:b/>
                <w:spacing w:val="-2"/>
              </w:rPr>
              <w:t>hazard</w:t>
            </w:r>
          </w:p>
          <w:p w14:paraId="0FF943E2" w14:textId="77777777" w:rsidR="0031411C" w:rsidRDefault="00000000">
            <w:pPr>
              <w:pStyle w:val="TableParagraph"/>
              <w:spacing w:line="262" w:lineRule="exact"/>
            </w:pPr>
            <w:r>
              <w:rPr>
                <w:spacing w:val="-5"/>
              </w:rPr>
              <w:t>(</w:t>
            </w:r>
            <w:r>
              <w:rPr>
                <w:i/>
                <w:spacing w:val="-5"/>
              </w:rPr>
              <w:t>1</w:t>
            </w:r>
            <w:r>
              <w:rPr>
                <w:spacing w:val="-5"/>
              </w:rPr>
              <w:t>)</w:t>
            </w:r>
          </w:p>
        </w:tc>
        <w:tc>
          <w:tcPr>
            <w:tcW w:w="4820" w:type="dxa"/>
          </w:tcPr>
          <w:p w14:paraId="68ADE86D" w14:textId="77777777" w:rsidR="0031411C" w:rsidRDefault="00000000">
            <w:pPr>
              <w:pStyle w:val="TableParagraph"/>
              <w:spacing w:line="268" w:lineRule="exact"/>
            </w:pPr>
            <w:r>
              <w:t>A</w:t>
            </w:r>
            <w:r>
              <w:rPr>
                <w:spacing w:val="-5"/>
              </w:rPr>
              <w:t xml:space="preserve"> </w:t>
            </w:r>
            <w:r>
              <w:t>mixture</w:t>
            </w:r>
            <w:r>
              <w:rPr>
                <w:spacing w:val="-4"/>
              </w:rPr>
              <w:t xml:space="preserve"> </w:t>
            </w:r>
            <w:r>
              <w:t>or</w:t>
            </w:r>
            <w:r>
              <w:rPr>
                <w:spacing w:val="-2"/>
              </w:rPr>
              <w:t xml:space="preserve"> </w:t>
            </w:r>
            <w:r>
              <w:t>substance</w:t>
            </w:r>
            <w:r>
              <w:rPr>
                <w:spacing w:val="-2"/>
              </w:rPr>
              <w:t xml:space="preserve"> </w:t>
            </w:r>
            <w:r>
              <w:t>that</w:t>
            </w:r>
            <w:r>
              <w:rPr>
                <w:spacing w:val="-3"/>
              </w:rPr>
              <w:t xml:space="preserve"> </w:t>
            </w:r>
            <w:r>
              <w:t>is</w:t>
            </w:r>
            <w:r>
              <w:rPr>
                <w:spacing w:val="-1"/>
              </w:rPr>
              <w:t xml:space="preserve"> </w:t>
            </w:r>
            <w:r>
              <w:t>liable</w:t>
            </w:r>
            <w:r>
              <w:rPr>
                <w:spacing w:val="-4"/>
              </w:rPr>
              <w:t xml:space="preserve"> </w:t>
            </w:r>
            <w:r>
              <w:t>to</w:t>
            </w:r>
            <w:r>
              <w:rPr>
                <w:spacing w:val="-3"/>
              </w:rPr>
              <w:t xml:space="preserve"> </w:t>
            </w:r>
            <w:r>
              <w:rPr>
                <w:spacing w:val="-4"/>
              </w:rPr>
              <w:t>cause</w:t>
            </w:r>
          </w:p>
          <w:p w14:paraId="72BA87B1" w14:textId="77777777" w:rsidR="0031411C" w:rsidRDefault="00000000">
            <w:pPr>
              <w:pStyle w:val="TableParagraph"/>
              <w:spacing w:line="262" w:lineRule="exact"/>
            </w:pPr>
            <w:r>
              <w:t>aspiration</w:t>
            </w:r>
            <w:r>
              <w:rPr>
                <w:spacing w:val="-8"/>
              </w:rPr>
              <w:t xml:space="preserve"> </w:t>
            </w:r>
            <w:r>
              <w:rPr>
                <w:spacing w:val="-2"/>
              </w:rPr>
              <w:t>toxicity.</w:t>
            </w:r>
          </w:p>
        </w:tc>
        <w:tc>
          <w:tcPr>
            <w:tcW w:w="3687" w:type="dxa"/>
          </w:tcPr>
          <w:p w14:paraId="78F4994B" w14:textId="77777777" w:rsidR="0031411C" w:rsidRDefault="00000000">
            <w:pPr>
              <w:pStyle w:val="TableParagraph"/>
              <w:numPr>
                <w:ilvl w:val="0"/>
                <w:numId w:val="2"/>
              </w:numPr>
              <w:tabs>
                <w:tab w:val="left" w:pos="424"/>
              </w:tabs>
              <w:spacing w:line="270" w:lineRule="exact"/>
              <w:ind w:right="609"/>
            </w:pPr>
            <w:r>
              <w:t>Avoid</w:t>
            </w:r>
            <w:r>
              <w:rPr>
                <w:spacing w:val="-10"/>
              </w:rPr>
              <w:t xml:space="preserve"> </w:t>
            </w:r>
            <w:r>
              <w:t>using</w:t>
            </w:r>
            <w:r>
              <w:rPr>
                <w:spacing w:val="-9"/>
              </w:rPr>
              <w:t xml:space="preserve"> </w:t>
            </w:r>
            <w:r>
              <w:t>these</w:t>
            </w:r>
            <w:r>
              <w:rPr>
                <w:spacing w:val="-10"/>
              </w:rPr>
              <w:t xml:space="preserve"> </w:t>
            </w:r>
            <w:r>
              <w:t>products,</w:t>
            </w:r>
            <w:r>
              <w:rPr>
                <w:spacing w:val="-6"/>
              </w:rPr>
              <w:t xml:space="preserve"> </w:t>
            </w:r>
            <w:r>
              <w:t xml:space="preserve">if </w:t>
            </w:r>
            <w:r>
              <w:rPr>
                <w:spacing w:val="-2"/>
              </w:rPr>
              <w:t>possible.</w:t>
            </w:r>
          </w:p>
        </w:tc>
      </w:tr>
      <w:tr w:rsidR="0031411C" w14:paraId="68114CED" w14:textId="77777777">
        <w:trPr>
          <w:trHeight w:val="815"/>
        </w:trPr>
        <w:tc>
          <w:tcPr>
            <w:tcW w:w="2127" w:type="dxa"/>
          </w:tcPr>
          <w:p w14:paraId="3E23ECBC" w14:textId="77777777" w:rsidR="0031411C" w:rsidRDefault="00000000">
            <w:pPr>
              <w:pStyle w:val="TableParagraph"/>
              <w:ind w:right="197"/>
              <w:rPr>
                <w:b/>
              </w:rPr>
            </w:pPr>
            <w:r>
              <w:rPr>
                <w:b/>
                <w:spacing w:val="-2"/>
              </w:rPr>
              <w:t xml:space="preserve">Biohazardous </w:t>
            </w:r>
            <w:r>
              <w:rPr>
                <w:b/>
              </w:rPr>
              <w:t>infectious</w:t>
            </w:r>
            <w:r>
              <w:rPr>
                <w:b/>
                <w:spacing w:val="-13"/>
              </w:rPr>
              <w:t xml:space="preserve"> </w:t>
            </w:r>
            <w:r>
              <w:rPr>
                <w:b/>
              </w:rPr>
              <w:t>materials</w:t>
            </w:r>
          </w:p>
          <w:p w14:paraId="033DB9F9" w14:textId="77777777" w:rsidR="0031411C" w:rsidRDefault="00000000">
            <w:pPr>
              <w:pStyle w:val="TableParagraph"/>
              <w:spacing w:line="259" w:lineRule="exact"/>
            </w:pPr>
            <w:r>
              <w:rPr>
                <w:spacing w:val="-5"/>
              </w:rPr>
              <w:t>(</w:t>
            </w:r>
            <w:r>
              <w:rPr>
                <w:i/>
                <w:spacing w:val="-5"/>
              </w:rPr>
              <w:t>1</w:t>
            </w:r>
            <w:r>
              <w:rPr>
                <w:spacing w:val="-5"/>
              </w:rPr>
              <w:t>)</w:t>
            </w:r>
          </w:p>
        </w:tc>
        <w:tc>
          <w:tcPr>
            <w:tcW w:w="4820" w:type="dxa"/>
          </w:tcPr>
          <w:p w14:paraId="7214387B" w14:textId="77777777" w:rsidR="0031411C" w:rsidRDefault="00000000">
            <w:pPr>
              <w:pStyle w:val="TableParagraph"/>
              <w:ind w:right="115"/>
            </w:pPr>
            <w:r>
              <w:t>Any microorganism, nucleic acid or protein that causes</w:t>
            </w:r>
            <w:r>
              <w:rPr>
                <w:spacing w:val="-5"/>
              </w:rPr>
              <w:t xml:space="preserve"> </w:t>
            </w:r>
            <w:r>
              <w:t>or</w:t>
            </w:r>
            <w:r>
              <w:rPr>
                <w:spacing w:val="-3"/>
              </w:rPr>
              <w:t xml:space="preserve"> </w:t>
            </w:r>
            <w:r>
              <w:t>is</w:t>
            </w:r>
            <w:r>
              <w:rPr>
                <w:spacing w:val="-5"/>
              </w:rPr>
              <w:t xml:space="preserve"> </w:t>
            </w:r>
            <w:r>
              <w:t>a</w:t>
            </w:r>
            <w:r>
              <w:rPr>
                <w:spacing w:val="-3"/>
              </w:rPr>
              <w:t xml:space="preserve"> </w:t>
            </w:r>
            <w:r>
              <w:t>probable</w:t>
            </w:r>
            <w:r>
              <w:rPr>
                <w:spacing w:val="-6"/>
              </w:rPr>
              <w:t xml:space="preserve"> </w:t>
            </w:r>
            <w:r>
              <w:t>cause</w:t>
            </w:r>
            <w:r>
              <w:rPr>
                <w:spacing w:val="-2"/>
              </w:rPr>
              <w:t xml:space="preserve"> </w:t>
            </w:r>
            <w:r>
              <w:t>of</w:t>
            </w:r>
            <w:r>
              <w:rPr>
                <w:spacing w:val="-6"/>
              </w:rPr>
              <w:t xml:space="preserve"> </w:t>
            </w:r>
            <w:r>
              <w:t>infection,</w:t>
            </w:r>
            <w:r>
              <w:rPr>
                <w:spacing w:val="-5"/>
              </w:rPr>
              <w:t xml:space="preserve"> </w:t>
            </w:r>
            <w:r>
              <w:t>with</w:t>
            </w:r>
            <w:r>
              <w:rPr>
                <w:spacing w:val="-5"/>
              </w:rPr>
              <w:t xml:space="preserve"> </w:t>
            </w:r>
            <w:r>
              <w:t>or</w:t>
            </w:r>
          </w:p>
          <w:p w14:paraId="0CC7BB47" w14:textId="77777777" w:rsidR="0031411C" w:rsidRDefault="00000000">
            <w:pPr>
              <w:pStyle w:val="TableParagraph"/>
              <w:spacing w:line="259" w:lineRule="exact"/>
            </w:pPr>
            <w:r>
              <w:t>without</w:t>
            </w:r>
            <w:r>
              <w:rPr>
                <w:spacing w:val="-5"/>
              </w:rPr>
              <w:t xml:space="preserve"> </w:t>
            </w:r>
            <w:r>
              <w:t>toxicity,</w:t>
            </w:r>
            <w:r>
              <w:rPr>
                <w:spacing w:val="-3"/>
              </w:rPr>
              <w:t xml:space="preserve"> </w:t>
            </w:r>
            <w:r>
              <w:t>in</w:t>
            </w:r>
            <w:r>
              <w:rPr>
                <w:spacing w:val="-3"/>
              </w:rPr>
              <w:t xml:space="preserve"> </w:t>
            </w:r>
            <w:r>
              <w:t>humans</w:t>
            </w:r>
            <w:r>
              <w:rPr>
                <w:spacing w:val="-6"/>
              </w:rPr>
              <w:t xml:space="preserve"> </w:t>
            </w:r>
            <w:r>
              <w:t>or</w:t>
            </w:r>
            <w:r>
              <w:rPr>
                <w:spacing w:val="-3"/>
              </w:rPr>
              <w:t xml:space="preserve"> </w:t>
            </w:r>
            <w:r>
              <w:rPr>
                <w:spacing w:val="-2"/>
              </w:rPr>
              <w:t>animals.</w:t>
            </w:r>
          </w:p>
        </w:tc>
        <w:tc>
          <w:tcPr>
            <w:tcW w:w="3687" w:type="dxa"/>
          </w:tcPr>
          <w:p w14:paraId="65684F42" w14:textId="77777777" w:rsidR="0031411C" w:rsidRDefault="00000000">
            <w:pPr>
              <w:pStyle w:val="TableParagraph"/>
              <w:numPr>
                <w:ilvl w:val="0"/>
                <w:numId w:val="1"/>
              </w:numPr>
              <w:tabs>
                <w:tab w:val="left" w:pos="424"/>
              </w:tabs>
              <w:spacing w:before="1" w:line="237" w:lineRule="auto"/>
              <w:ind w:right="371"/>
            </w:pPr>
            <w:r>
              <w:t>Understand ALL of the hazards associated</w:t>
            </w:r>
            <w:r>
              <w:rPr>
                <w:spacing w:val="-11"/>
              </w:rPr>
              <w:t xml:space="preserve"> </w:t>
            </w:r>
            <w:r>
              <w:t>with</w:t>
            </w:r>
            <w:r>
              <w:rPr>
                <w:spacing w:val="-9"/>
              </w:rPr>
              <w:t xml:space="preserve"> </w:t>
            </w:r>
            <w:r>
              <w:t>the</w:t>
            </w:r>
            <w:r>
              <w:rPr>
                <w:spacing w:val="-10"/>
              </w:rPr>
              <w:t xml:space="preserve"> </w:t>
            </w:r>
            <w:r>
              <w:t>product</w:t>
            </w:r>
            <w:r>
              <w:rPr>
                <w:spacing w:val="-9"/>
              </w:rPr>
              <w:t xml:space="preserve"> </w:t>
            </w:r>
            <w:r>
              <w:t>and</w:t>
            </w:r>
          </w:p>
          <w:p w14:paraId="6DB58737" w14:textId="77777777" w:rsidR="0031411C" w:rsidRDefault="00000000">
            <w:pPr>
              <w:pStyle w:val="TableParagraph"/>
              <w:spacing w:before="2" w:line="249" w:lineRule="exact"/>
              <w:ind w:left="424"/>
            </w:pPr>
            <w:r>
              <w:t>how</w:t>
            </w:r>
            <w:r>
              <w:rPr>
                <w:spacing w:val="-4"/>
              </w:rPr>
              <w:t xml:space="preserve"> </w:t>
            </w:r>
            <w:r>
              <w:t>to use</w:t>
            </w:r>
            <w:r>
              <w:rPr>
                <w:spacing w:val="-1"/>
              </w:rPr>
              <w:t xml:space="preserve"> </w:t>
            </w:r>
            <w:r>
              <w:t>it</w:t>
            </w:r>
            <w:r>
              <w:rPr>
                <w:spacing w:val="-4"/>
              </w:rPr>
              <w:t xml:space="preserve"> </w:t>
            </w:r>
            <w:r>
              <w:rPr>
                <w:spacing w:val="-2"/>
              </w:rPr>
              <w:t>safety.</w:t>
            </w:r>
          </w:p>
        </w:tc>
      </w:tr>
      <w:tr w:rsidR="0031411C" w14:paraId="3EA7225C" w14:textId="77777777">
        <w:trPr>
          <w:trHeight w:val="1881"/>
        </w:trPr>
        <w:tc>
          <w:tcPr>
            <w:tcW w:w="2127" w:type="dxa"/>
          </w:tcPr>
          <w:p w14:paraId="7AC11B5A" w14:textId="77777777" w:rsidR="0031411C" w:rsidRDefault="00000000">
            <w:pPr>
              <w:pStyle w:val="TableParagraph"/>
              <w:ind w:right="198"/>
              <w:rPr>
                <w:b/>
              </w:rPr>
            </w:pPr>
            <w:r>
              <w:rPr>
                <w:b/>
              </w:rPr>
              <w:t>Health hazards not otherwise</w:t>
            </w:r>
            <w:r>
              <w:rPr>
                <w:b/>
                <w:spacing w:val="-13"/>
              </w:rPr>
              <w:t xml:space="preserve"> </w:t>
            </w:r>
            <w:r>
              <w:rPr>
                <w:b/>
              </w:rPr>
              <w:t>classified</w:t>
            </w:r>
          </w:p>
        </w:tc>
        <w:tc>
          <w:tcPr>
            <w:tcW w:w="4820" w:type="dxa"/>
          </w:tcPr>
          <w:p w14:paraId="5D43442E" w14:textId="77777777" w:rsidR="0031411C" w:rsidRDefault="00000000">
            <w:pPr>
              <w:pStyle w:val="TableParagraph"/>
              <w:ind w:right="110"/>
            </w:pPr>
            <w:r>
              <w:t>A</w:t>
            </w:r>
            <w:r>
              <w:rPr>
                <w:spacing w:val="-1"/>
              </w:rPr>
              <w:t xml:space="preserve"> </w:t>
            </w:r>
            <w:r>
              <w:t>mixture</w:t>
            </w:r>
            <w:r>
              <w:rPr>
                <w:spacing w:val="-2"/>
              </w:rPr>
              <w:t xml:space="preserve"> </w:t>
            </w:r>
            <w:r>
              <w:t>or</w:t>
            </w:r>
            <w:r>
              <w:rPr>
                <w:spacing w:val="-1"/>
              </w:rPr>
              <w:t xml:space="preserve"> </w:t>
            </w:r>
            <w:r>
              <w:t>substance</w:t>
            </w:r>
            <w:r>
              <w:rPr>
                <w:spacing w:val="-1"/>
              </w:rPr>
              <w:t xml:space="preserve"> </w:t>
            </w:r>
            <w:r>
              <w:t>that causes</w:t>
            </w:r>
            <w:r>
              <w:rPr>
                <w:spacing w:val="-3"/>
              </w:rPr>
              <w:t xml:space="preserve"> </w:t>
            </w:r>
            <w:r>
              <w:t>a health</w:t>
            </w:r>
            <w:r>
              <w:rPr>
                <w:spacing w:val="-1"/>
              </w:rPr>
              <w:t xml:space="preserve"> </w:t>
            </w:r>
            <w:r>
              <w:t>hazard that is different from any other health hazard addressed by any other health hazard class and that has the characteristic</w:t>
            </w:r>
            <w:r>
              <w:rPr>
                <w:spacing w:val="-1"/>
              </w:rPr>
              <w:t xml:space="preserve"> </w:t>
            </w:r>
            <w:r>
              <w:t>of</w:t>
            </w:r>
            <w:r>
              <w:rPr>
                <w:spacing w:val="-1"/>
              </w:rPr>
              <w:t xml:space="preserve"> </w:t>
            </w:r>
            <w:r>
              <w:t>occurring</w:t>
            </w:r>
            <w:r>
              <w:rPr>
                <w:spacing w:val="-2"/>
              </w:rPr>
              <w:t xml:space="preserve"> </w:t>
            </w:r>
            <w:r>
              <w:t>via acute or repeated</w:t>
            </w:r>
            <w:r>
              <w:rPr>
                <w:spacing w:val="-7"/>
              </w:rPr>
              <w:t xml:space="preserve"> </w:t>
            </w:r>
            <w:r>
              <w:t>exposure</w:t>
            </w:r>
            <w:r>
              <w:rPr>
                <w:spacing w:val="-5"/>
              </w:rPr>
              <w:t xml:space="preserve"> </w:t>
            </w:r>
            <w:r>
              <w:t>and</w:t>
            </w:r>
            <w:r>
              <w:rPr>
                <w:spacing w:val="-6"/>
              </w:rPr>
              <w:t xml:space="preserve"> </w:t>
            </w:r>
            <w:r>
              <w:t>having</w:t>
            </w:r>
            <w:r>
              <w:rPr>
                <w:spacing w:val="-6"/>
              </w:rPr>
              <w:t xml:space="preserve"> </w:t>
            </w:r>
            <w:r>
              <w:t>an</w:t>
            </w:r>
            <w:r>
              <w:rPr>
                <w:spacing w:val="-5"/>
              </w:rPr>
              <w:t xml:space="preserve"> </w:t>
            </w:r>
            <w:r>
              <w:t>adverse</w:t>
            </w:r>
            <w:r>
              <w:rPr>
                <w:spacing w:val="-5"/>
              </w:rPr>
              <w:t xml:space="preserve"> </w:t>
            </w:r>
            <w:r>
              <w:t>effect</w:t>
            </w:r>
            <w:r>
              <w:rPr>
                <w:spacing w:val="-6"/>
              </w:rPr>
              <w:t xml:space="preserve"> </w:t>
            </w:r>
            <w:r>
              <w:t>on the health of a person exposed to it, including an</w:t>
            </w:r>
          </w:p>
          <w:p w14:paraId="789B758B" w14:textId="77777777" w:rsidR="0031411C" w:rsidRDefault="00000000">
            <w:pPr>
              <w:pStyle w:val="TableParagraph"/>
              <w:spacing w:line="249" w:lineRule="exact"/>
            </w:pPr>
            <w:r>
              <w:t>injury,</w:t>
            </w:r>
            <w:r>
              <w:rPr>
                <w:spacing w:val="-1"/>
              </w:rPr>
              <w:t xml:space="preserve"> </w:t>
            </w:r>
            <w:r>
              <w:t>or</w:t>
            </w:r>
            <w:r>
              <w:rPr>
                <w:spacing w:val="-5"/>
              </w:rPr>
              <w:t xml:space="preserve"> </w:t>
            </w:r>
            <w:r>
              <w:t>resulting</w:t>
            </w:r>
            <w:r>
              <w:rPr>
                <w:spacing w:val="-2"/>
              </w:rPr>
              <w:t xml:space="preserve"> </w:t>
            </w:r>
            <w:r>
              <w:t>in</w:t>
            </w:r>
            <w:r>
              <w:rPr>
                <w:spacing w:val="-3"/>
              </w:rPr>
              <w:t xml:space="preserve"> </w:t>
            </w:r>
            <w:r>
              <w:t>the</w:t>
            </w:r>
            <w:r>
              <w:rPr>
                <w:spacing w:val="-1"/>
              </w:rPr>
              <w:t xml:space="preserve"> </w:t>
            </w:r>
            <w:r>
              <w:t>death</w:t>
            </w:r>
            <w:r>
              <w:rPr>
                <w:spacing w:val="-5"/>
              </w:rPr>
              <w:t xml:space="preserve"> </w:t>
            </w:r>
            <w:r>
              <w:t>of</w:t>
            </w:r>
            <w:r>
              <w:rPr>
                <w:spacing w:val="-1"/>
              </w:rPr>
              <w:t xml:space="preserve"> </w:t>
            </w:r>
            <w:r>
              <w:t>that</w:t>
            </w:r>
            <w:r>
              <w:rPr>
                <w:spacing w:val="-4"/>
              </w:rPr>
              <w:t xml:space="preserve"> </w:t>
            </w:r>
            <w:r>
              <w:rPr>
                <w:spacing w:val="-2"/>
              </w:rPr>
              <w:t>person.</w:t>
            </w:r>
          </w:p>
        </w:tc>
        <w:tc>
          <w:tcPr>
            <w:tcW w:w="3687" w:type="dxa"/>
          </w:tcPr>
          <w:p w14:paraId="7EF957B8" w14:textId="77777777" w:rsidR="0031411C" w:rsidRDefault="0031411C">
            <w:pPr>
              <w:pStyle w:val="TableParagraph"/>
              <w:ind w:left="0"/>
              <w:rPr>
                <w:rFonts w:ascii="Times New Roman"/>
              </w:rPr>
            </w:pPr>
          </w:p>
        </w:tc>
      </w:tr>
    </w:tbl>
    <w:p w14:paraId="2CDDE848" w14:textId="77777777" w:rsidR="00F0359D" w:rsidRDefault="00F0359D"/>
    <w:sectPr w:rsidR="00F0359D">
      <w:pgSz w:w="12240" w:h="15840"/>
      <w:pgMar w:top="1980" w:right="620" w:bottom="280" w:left="760" w:header="20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24886" w14:textId="77777777" w:rsidR="00F0359D" w:rsidRDefault="00F0359D">
      <w:r>
        <w:separator/>
      </w:r>
    </w:p>
  </w:endnote>
  <w:endnote w:type="continuationSeparator" w:id="0">
    <w:p w14:paraId="6F62FB32" w14:textId="77777777" w:rsidR="00F0359D" w:rsidRDefault="00F03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3A382" w14:textId="77777777" w:rsidR="00F0359D" w:rsidRDefault="00F0359D">
      <w:r>
        <w:separator/>
      </w:r>
    </w:p>
  </w:footnote>
  <w:footnote w:type="continuationSeparator" w:id="0">
    <w:p w14:paraId="2059054B" w14:textId="77777777" w:rsidR="00F0359D" w:rsidRDefault="00F03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1C543" w14:textId="77777777" w:rsidR="0031411C" w:rsidRDefault="00000000">
    <w:pPr>
      <w:pStyle w:val="BodyText"/>
      <w:spacing w:line="14" w:lineRule="auto"/>
      <w:rPr>
        <w:sz w:val="20"/>
      </w:rPr>
    </w:pPr>
    <w:r>
      <w:rPr>
        <w:noProof/>
      </w:rPr>
      <w:drawing>
        <wp:anchor distT="0" distB="0" distL="0" distR="0" simplePos="0" relativeHeight="487244800" behindDoc="1" locked="0" layoutInCell="1" allowOverlap="1" wp14:anchorId="04AFC548" wp14:editId="6630068A">
          <wp:simplePos x="0" y="0"/>
          <wp:positionH relativeFrom="page">
            <wp:posOffset>5949950</wp:posOffset>
          </wp:positionH>
          <wp:positionV relativeFrom="page">
            <wp:posOffset>63500</wp:posOffset>
          </wp:positionV>
          <wp:extent cx="1289050" cy="12065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9050" cy="12065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7FA49" w14:textId="77777777" w:rsidR="0031411C" w:rsidRDefault="00000000">
    <w:pPr>
      <w:pStyle w:val="BodyText"/>
      <w:spacing w:line="14" w:lineRule="auto"/>
      <w:rPr>
        <w:sz w:val="20"/>
      </w:rPr>
    </w:pPr>
    <w:r>
      <w:rPr>
        <w:noProof/>
      </w:rPr>
      <w:drawing>
        <wp:anchor distT="0" distB="0" distL="0" distR="0" simplePos="0" relativeHeight="487245312" behindDoc="1" locked="0" layoutInCell="1" allowOverlap="1" wp14:anchorId="5B77BC7D" wp14:editId="1B86F7E1">
          <wp:simplePos x="0" y="0"/>
          <wp:positionH relativeFrom="page">
            <wp:posOffset>5899150</wp:posOffset>
          </wp:positionH>
          <wp:positionV relativeFrom="page">
            <wp:posOffset>127002</wp:posOffset>
          </wp:positionV>
          <wp:extent cx="1250946" cy="111759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250946" cy="111759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6434"/>
    <w:multiLevelType w:val="hybridMultilevel"/>
    <w:tmpl w:val="DA70A7D8"/>
    <w:lvl w:ilvl="0" w:tplc="A2D8C01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6CCA16C8">
      <w:numFmt w:val="bullet"/>
      <w:lvlText w:val="•"/>
      <w:lvlJc w:val="left"/>
      <w:pPr>
        <w:ind w:left="781" w:hanging="360"/>
      </w:pPr>
      <w:rPr>
        <w:rFonts w:hint="default"/>
        <w:lang w:val="en-US" w:eastAsia="en-US" w:bidi="ar-SA"/>
      </w:rPr>
    </w:lvl>
    <w:lvl w:ilvl="2" w:tplc="5EFA2C78">
      <w:numFmt w:val="bullet"/>
      <w:lvlText w:val="•"/>
      <w:lvlJc w:val="left"/>
      <w:pPr>
        <w:ind w:left="1103" w:hanging="360"/>
      </w:pPr>
      <w:rPr>
        <w:rFonts w:hint="default"/>
        <w:lang w:val="en-US" w:eastAsia="en-US" w:bidi="ar-SA"/>
      </w:rPr>
    </w:lvl>
    <w:lvl w:ilvl="3" w:tplc="4C6C3624">
      <w:numFmt w:val="bullet"/>
      <w:lvlText w:val="•"/>
      <w:lvlJc w:val="left"/>
      <w:pPr>
        <w:ind w:left="1425" w:hanging="360"/>
      </w:pPr>
      <w:rPr>
        <w:rFonts w:hint="default"/>
        <w:lang w:val="en-US" w:eastAsia="en-US" w:bidi="ar-SA"/>
      </w:rPr>
    </w:lvl>
    <w:lvl w:ilvl="4" w:tplc="52E809F2">
      <w:numFmt w:val="bullet"/>
      <w:lvlText w:val="•"/>
      <w:lvlJc w:val="left"/>
      <w:pPr>
        <w:ind w:left="1746" w:hanging="360"/>
      </w:pPr>
      <w:rPr>
        <w:rFonts w:hint="default"/>
        <w:lang w:val="en-US" w:eastAsia="en-US" w:bidi="ar-SA"/>
      </w:rPr>
    </w:lvl>
    <w:lvl w:ilvl="5" w:tplc="D982F028">
      <w:numFmt w:val="bullet"/>
      <w:lvlText w:val="•"/>
      <w:lvlJc w:val="left"/>
      <w:pPr>
        <w:ind w:left="2068" w:hanging="360"/>
      </w:pPr>
      <w:rPr>
        <w:rFonts w:hint="default"/>
        <w:lang w:val="en-US" w:eastAsia="en-US" w:bidi="ar-SA"/>
      </w:rPr>
    </w:lvl>
    <w:lvl w:ilvl="6" w:tplc="BB78A340">
      <w:numFmt w:val="bullet"/>
      <w:lvlText w:val="•"/>
      <w:lvlJc w:val="left"/>
      <w:pPr>
        <w:ind w:left="2390" w:hanging="360"/>
      </w:pPr>
      <w:rPr>
        <w:rFonts w:hint="default"/>
        <w:lang w:val="en-US" w:eastAsia="en-US" w:bidi="ar-SA"/>
      </w:rPr>
    </w:lvl>
    <w:lvl w:ilvl="7" w:tplc="3CFC2418">
      <w:numFmt w:val="bullet"/>
      <w:lvlText w:val="•"/>
      <w:lvlJc w:val="left"/>
      <w:pPr>
        <w:ind w:left="2711" w:hanging="360"/>
      </w:pPr>
      <w:rPr>
        <w:rFonts w:hint="default"/>
        <w:lang w:val="en-US" w:eastAsia="en-US" w:bidi="ar-SA"/>
      </w:rPr>
    </w:lvl>
    <w:lvl w:ilvl="8" w:tplc="FF72479E">
      <w:numFmt w:val="bullet"/>
      <w:lvlText w:val="•"/>
      <w:lvlJc w:val="left"/>
      <w:pPr>
        <w:ind w:left="3033" w:hanging="360"/>
      </w:pPr>
      <w:rPr>
        <w:rFonts w:hint="default"/>
        <w:lang w:val="en-US" w:eastAsia="en-US" w:bidi="ar-SA"/>
      </w:rPr>
    </w:lvl>
  </w:abstractNum>
  <w:abstractNum w:abstractNumId="1" w15:restartNumberingAfterBreak="0">
    <w:nsid w:val="117205D6"/>
    <w:multiLevelType w:val="hybridMultilevel"/>
    <w:tmpl w:val="05B09E94"/>
    <w:lvl w:ilvl="0" w:tplc="0570F02A">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087020AA">
      <w:numFmt w:val="bullet"/>
      <w:lvlText w:val="•"/>
      <w:lvlJc w:val="left"/>
      <w:pPr>
        <w:ind w:left="781" w:hanging="360"/>
      </w:pPr>
      <w:rPr>
        <w:rFonts w:hint="default"/>
        <w:lang w:val="en-US" w:eastAsia="en-US" w:bidi="ar-SA"/>
      </w:rPr>
    </w:lvl>
    <w:lvl w:ilvl="2" w:tplc="5FBC386E">
      <w:numFmt w:val="bullet"/>
      <w:lvlText w:val="•"/>
      <w:lvlJc w:val="left"/>
      <w:pPr>
        <w:ind w:left="1103" w:hanging="360"/>
      </w:pPr>
      <w:rPr>
        <w:rFonts w:hint="default"/>
        <w:lang w:val="en-US" w:eastAsia="en-US" w:bidi="ar-SA"/>
      </w:rPr>
    </w:lvl>
    <w:lvl w:ilvl="3" w:tplc="62188F82">
      <w:numFmt w:val="bullet"/>
      <w:lvlText w:val="•"/>
      <w:lvlJc w:val="left"/>
      <w:pPr>
        <w:ind w:left="1425" w:hanging="360"/>
      </w:pPr>
      <w:rPr>
        <w:rFonts w:hint="default"/>
        <w:lang w:val="en-US" w:eastAsia="en-US" w:bidi="ar-SA"/>
      </w:rPr>
    </w:lvl>
    <w:lvl w:ilvl="4" w:tplc="D28829FA">
      <w:numFmt w:val="bullet"/>
      <w:lvlText w:val="•"/>
      <w:lvlJc w:val="left"/>
      <w:pPr>
        <w:ind w:left="1746" w:hanging="360"/>
      </w:pPr>
      <w:rPr>
        <w:rFonts w:hint="default"/>
        <w:lang w:val="en-US" w:eastAsia="en-US" w:bidi="ar-SA"/>
      </w:rPr>
    </w:lvl>
    <w:lvl w:ilvl="5" w:tplc="BDBECE9A">
      <w:numFmt w:val="bullet"/>
      <w:lvlText w:val="•"/>
      <w:lvlJc w:val="left"/>
      <w:pPr>
        <w:ind w:left="2068" w:hanging="360"/>
      </w:pPr>
      <w:rPr>
        <w:rFonts w:hint="default"/>
        <w:lang w:val="en-US" w:eastAsia="en-US" w:bidi="ar-SA"/>
      </w:rPr>
    </w:lvl>
    <w:lvl w:ilvl="6" w:tplc="A39AC8BA">
      <w:numFmt w:val="bullet"/>
      <w:lvlText w:val="•"/>
      <w:lvlJc w:val="left"/>
      <w:pPr>
        <w:ind w:left="2390" w:hanging="360"/>
      </w:pPr>
      <w:rPr>
        <w:rFonts w:hint="default"/>
        <w:lang w:val="en-US" w:eastAsia="en-US" w:bidi="ar-SA"/>
      </w:rPr>
    </w:lvl>
    <w:lvl w:ilvl="7" w:tplc="37AAD9C4">
      <w:numFmt w:val="bullet"/>
      <w:lvlText w:val="•"/>
      <w:lvlJc w:val="left"/>
      <w:pPr>
        <w:ind w:left="2711" w:hanging="360"/>
      </w:pPr>
      <w:rPr>
        <w:rFonts w:hint="default"/>
        <w:lang w:val="en-US" w:eastAsia="en-US" w:bidi="ar-SA"/>
      </w:rPr>
    </w:lvl>
    <w:lvl w:ilvl="8" w:tplc="DE94863E">
      <w:numFmt w:val="bullet"/>
      <w:lvlText w:val="•"/>
      <w:lvlJc w:val="left"/>
      <w:pPr>
        <w:ind w:left="3033" w:hanging="360"/>
      </w:pPr>
      <w:rPr>
        <w:rFonts w:hint="default"/>
        <w:lang w:val="en-US" w:eastAsia="en-US" w:bidi="ar-SA"/>
      </w:rPr>
    </w:lvl>
  </w:abstractNum>
  <w:abstractNum w:abstractNumId="2" w15:restartNumberingAfterBreak="0">
    <w:nsid w:val="11995FB9"/>
    <w:multiLevelType w:val="hybridMultilevel"/>
    <w:tmpl w:val="FFDE6EEE"/>
    <w:lvl w:ilvl="0" w:tplc="2314220E">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D0140484">
      <w:numFmt w:val="bullet"/>
      <w:lvlText w:val="•"/>
      <w:lvlJc w:val="left"/>
      <w:pPr>
        <w:ind w:left="781" w:hanging="360"/>
      </w:pPr>
      <w:rPr>
        <w:rFonts w:hint="default"/>
        <w:lang w:val="en-US" w:eastAsia="en-US" w:bidi="ar-SA"/>
      </w:rPr>
    </w:lvl>
    <w:lvl w:ilvl="2" w:tplc="939EBE8A">
      <w:numFmt w:val="bullet"/>
      <w:lvlText w:val="•"/>
      <w:lvlJc w:val="left"/>
      <w:pPr>
        <w:ind w:left="1103" w:hanging="360"/>
      </w:pPr>
      <w:rPr>
        <w:rFonts w:hint="default"/>
        <w:lang w:val="en-US" w:eastAsia="en-US" w:bidi="ar-SA"/>
      </w:rPr>
    </w:lvl>
    <w:lvl w:ilvl="3" w:tplc="40A8FD48">
      <w:numFmt w:val="bullet"/>
      <w:lvlText w:val="•"/>
      <w:lvlJc w:val="left"/>
      <w:pPr>
        <w:ind w:left="1425" w:hanging="360"/>
      </w:pPr>
      <w:rPr>
        <w:rFonts w:hint="default"/>
        <w:lang w:val="en-US" w:eastAsia="en-US" w:bidi="ar-SA"/>
      </w:rPr>
    </w:lvl>
    <w:lvl w:ilvl="4" w:tplc="35F21188">
      <w:numFmt w:val="bullet"/>
      <w:lvlText w:val="•"/>
      <w:lvlJc w:val="left"/>
      <w:pPr>
        <w:ind w:left="1746" w:hanging="360"/>
      </w:pPr>
      <w:rPr>
        <w:rFonts w:hint="default"/>
        <w:lang w:val="en-US" w:eastAsia="en-US" w:bidi="ar-SA"/>
      </w:rPr>
    </w:lvl>
    <w:lvl w:ilvl="5" w:tplc="E4E491EC">
      <w:numFmt w:val="bullet"/>
      <w:lvlText w:val="•"/>
      <w:lvlJc w:val="left"/>
      <w:pPr>
        <w:ind w:left="2068" w:hanging="360"/>
      </w:pPr>
      <w:rPr>
        <w:rFonts w:hint="default"/>
        <w:lang w:val="en-US" w:eastAsia="en-US" w:bidi="ar-SA"/>
      </w:rPr>
    </w:lvl>
    <w:lvl w:ilvl="6" w:tplc="8584B276">
      <w:numFmt w:val="bullet"/>
      <w:lvlText w:val="•"/>
      <w:lvlJc w:val="left"/>
      <w:pPr>
        <w:ind w:left="2390" w:hanging="360"/>
      </w:pPr>
      <w:rPr>
        <w:rFonts w:hint="default"/>
        <w:lang w:val="en-US" w:eastAsia="en-US" w:bidi="ar-SA"/>
      </w:rPr>
    </w:lvl>
    <w:lvl w:ilvl="7" w:tplc="FA80AA02">
      <w:numFmt w:val="bullet"/>
      <w:lvlText w:val="•"/>
      <w:lvlJc w:val="left"/>
      <w:pPr>
        <w:ind w:left="2711" w:hanging="360"/>
      </w:pPr>
      <w:rPr>
        <w:rFonts w:hint="default"/>
        <w:lang w:val="en-US" w:eastAsia="en-US" w:bidi="ar-SA"/>
      </w:rPr>
    </w:lvl>
    <w:lvl w:ilvl="8" w:tplc="B18A9BDE">
      <w:numFmt w:val="bullet"/>
      <w:lvlText w:val="•"/>
      <w:lvlJc w:val="left"/>
      <w:pPr>
        <w:ind w:left="3033" w:hanging="360"/>
      </w:pPr>
      <w:rPr>
        <w:rFonts w:hint="default"/>
        <w:lang w:val="en-US" w:eastAsia="en-US" w:bidi="ar-SA"/>
      </w:rPr>
    </w:lvl>
  </w:abstractNum>
  <w:abstractNum w:abstractNumId="3" w15:restartNumberingAfterBreak="0">
    <w:nsid w:val="159F292F"/>
    <w:multiLevelType w:val="hybridMultilevel"/>
    <w:tmpl w:val="6C7C63D8"/>
    <w:lvl w:ilvl="0" w:tplc="D79C2BF8">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25ACAD38">
      <w:numFmt w:val="bullet"/>
      <w:lvlText w:val="•"/>
      <w:lvlJc w:val="left"/>
      <w:pPr>
        <w:ind w:left="781" w:hanging="360"/>
      </w:pPr>
      <w:rPr>
        <w:rFonts w:hint="default"/>
        <w:lang w:val="en-US" w:eastAsia="en-US" w:bidi="ar-SA"/>
      </w:rPr>
    </w:lvl>
    <w:lvl w:ilvl="2" w:tplc="CC00C63C">
      <w:numFmt w:val="bullet"/>
      <w:lvlText w:val="•"/>
      <w:lvlJc w:val="left"/>
      <w:pPr>
        <w:ind w:left="1103" w:hanging="360"/>
      </w:pPr>
      <w:rPr>
        <w:rFonts w:hint="default"/>
        <w:lang w:val="en-US" w:eastAsia="en-US" w:bidi="ar-SA"/>
      </w:rPr>
    </w:lvl>
    <w:lvl w:ilvl="3" w:tplc="75C8E3F4">
      <w:numFmt w:val="bullet"/>
      <w:lvlText w:val="•"/>
      <w:lvlJc w:val="left"/>
      <w:pPr>
        <w:ind w:left="1425" w:hanging="360"/>
      </w:pPr>
      <w:rPr>
        <w:rFonts w:hint="default"/>
        <w:lang w:val="en-US" w:eastAsia="en-US" w:bidi="ar-SA"/>
      </w:rPr>
    </w:lvl>
    <w:lvl w:ilvl="4" w:tplc="AB348B72">
      <w:numFmt w:val="bullet"/>
      <w:lvlText w:val="•"/>
      <w:lvlJc w:val="left"/>
      <w:pPr>
        <w:ind w:left="1746" w:hanging="360"/>
      </w:pPr>
      <w:rPr>
        <w:rFonts w:hint="default"/>
        <w:lang w:val="en-US" w:eastAsia="en-US" w:bidi="ar-SA"/>
      </w:rPr>
    </w:lvl>
    <w:lvl w:ilvl="5" w:tplc="1930B656">
      <w:numFmt w:val="bullet"/>
      <w:lvlText w:val="•"/>
      <w:lvlJc w:val="left"/>
      <w:pPr>
        <w:ind w:left="2068" w:hanging="360"/>
      </w:pPr>
      <w:rPr>
        <w:rFonts w:hint="default"/>
        <w:lang w:val="en-US" w:eastAsia="en-US" w:bidi="ar-SA"/>
      </w:rPr>
    </w:lvl>
    <w:lvl w:ilvl="6" w:tplc="A3E05EFC">
      <w:numFmt w:val="bullet"/>
      <w:lvlText w:val="•"/>
      <w:lvlJc w:val="left"/>
      <w:pPr>
        <w:ind w:left="2390" w:hanging="360"/>
      </w:pPr>
      <w:rPr>
        <w:rFonts w:hint="default"/>
        <w:lang w:val="en-US" w:eastAsia="en-US" w:bidi="ar-SA"/>
      </w:rPr>
    </w:lvl>
    <w:lvl w:ilvl="7" w:tplc="49107DD0">
      <w:numFmt w:val="bullet"/>
      <w:lvlText w:val="•"/>
      <w:lvlJc w:val="left"/>
      <w:pPr>
        <w:ind w:left="2711" w:hanging="360"/>
      </w:pPr>
      <w:rPr>
        <w:rFonts w:hint="default"/>
        <w:lang w:val="en-US" w:eastAsia="en-US" w:bidi="ar-SA"/>
      </w:rPr>
    </w:lvl>
    <w:lvl w:ilvl="8" w:tplc="35D233D2">
      <w:numFmt w:val="bullet"/>
      <w:lvlText w:val="•"/>
      <w:lvlJc w:val="left"/>
      <w:pPr>
        <w:ind w:left="3033" w:hanging="360"/>
      </w:pPr>
      <w:rPr>
        <w:rFonts w:hint="default"/>
        <w:lang w:val="en-US" w:eastAsia="en-US" w:bidi="ar-SA"/>
      </w:rPr>
    </w:lvl>
  </w:abstractNum>
  <w:abstractNum w:abstractNumId="4" w15:restartNumberingAfterBreak="0">
    <w:nsid w:val="192B48E9"/>
    <w:multiLevelType w:val="hybridMultilevel"/>
    <w:tmpl w:val="BD40EC5E"/>
    <w:lvl w:ilvl="0" w:tplc="7C8685BA">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9BEADBDC">
      <w:numFmt w:val="bullet"/>
      <w:lvlText w:val="•"/>
      <w:lvlJc w:val="left"/>
      <w:pPr>
        <w:ind w:left="781" w:hanging="360"/>
      </w:pPr>
      <w:rPr>
        <w:rFonts w:hint="default"/>
        <w:lang w:val="en-US" w:eastAsia="en-US" w:bidi="ar-SA"/>
      </w:rPr>
    </w:lvl>
    <w:lvl w:ilvl="2" w:tplc="0A8E673A">
      <w:numFmt w:val="bullet"/>
      <w:lvlText w:val="•"/>
      <w:lvlJc w:val="left"/>
      <w:pPr>
        <w:ind w:left="1103" w:hanging="360"/>
      </w:pPr>
      <w:rPr>
        <w:rFonts w:hint="default"/>
        <w:lang w:val="en-US" w:eastAsia="en-US" w:bidi="ar-SA"/>
      </w:rPr>
    </w:lvl>
    <w:lvl w:ilvl="3" w:tplc="80468ABA">
      <w:numFmt w:val="bullet"/>
      <w:lvlText w:val="•"/>
      <w:lvlJc w:val="left"/>
      <w:pPr>
        <w:ind w:left="1425" w:hanging="360"/>
      </w:pPr>
      <w:rPr>
        <w:rFonts w:hint="default"/>
        <w:lang w:val="en-US" w:eastAsia="en-US" w:bidi="ar-SA"/>
      </w:rPr>
    </w:lvl>
    <w:lvl w:ilvl="4" w:tplc="6BAE6A38">
      <w:numFmt w:val="bullet"/>
      <w:lvlText w:val="•"/>
      <w:lvlJc w:val="left"/>
      <w:pPr>
        <w:ind w:left="1746" w:hanging="360"/>
      </w:pPr>
      <w:rPr>
        <w:rFonts w:hint="default"/>
        <w:lang w:val="en-US" w:eastAsia="en-US" w:bidi="ar-SA"/>
      </w:rPr>
    </w:lvl>
    <w:lvl w:ilvl="5" w:tplc="6D54C918">
      <w:numFmt w:val="bullet"/>
      <w:lvlText w:val="•"/>
      <w:lvlJc w:val="left"/>
      <w:pPr>
        <w:ind w:left="2068" w:hanging="360"/>
      </w:pPr>
      <w:rPr>
        <w:rFonts w:hint="default"/>
        <w:lang w:val="en-US" w:eastAsia="en-US" w:bidi="ar-SA"/>
      </w:rPr>
    </w:lvl>
    <w:lvl w:ilvl="6" w:tplc="5BA43570">
      <w:numFmt w:val="bullet"/>
      <w:lvlText w:val="•"/>
      <w:lvlJc w:val="left"/>
      <w:pPr>
        <w:ind w:left="2390" w:hanging="360"/>
      </w:pPr>
      <w:rPr>
        <w:rFonts w:hint="default"/>
        <w:lang w:val="en-US" w:eastAsia="en-US" w:bidi="ar-SA"/>
      </w:rPr>
    </w:lvl>
    <w:lvl w:ilvl="7" w:tplc="640C8104">
      <w:numFmt w:val="bullet"/>
      <w:lvlText w:val="•"/>
      <w:lvlJc w:val="left"/>
      <w:pPr>
        <w:ind w:left="2711" w:hanging="360"/>
      </w:pPr>
      <w:rPr>
        <w:rFonts w:hint="default"/>
        <w:lang w:val="en-US" w:eastAsia="en-US" w:bidi="ar-SA"/>
      </w:rPr>
    </w:lvl>
    <w:lvl w:ilvl="8" w:tplc="1ABC1882">
      <w:numFmt w:val="bullet"/>
      <w:lvlText w:val="•"/>
      <w:lvlJc w:val="left"/>
      <w:pPr>
        <w:ind w:left="3033" w:hanging="360"/>
      </w:pPr>
      <w:rPr>
        <w:rFonts w:hint="default"/>
        <w:lang w:val="en-US" w:eastAsia="en-US" w:bidi="ar-SA"/>
      </w:rPr>
    </w:lvl>
  </w:abstractNum>
  <w:abstractNum w:abstractNumId="5" w15:restartNumberingAfterBreak="0">
    <w:nsid w:val="26985DA4"/>
    <w:multiLevelType w:val="hybridMultilevel"/>
    <w:tmpl w:val="387A08AE"/>
    <w:lvl w:ilvl="0" w:tplc="67548018">
      <w:numFmt w:val="bullet"/>
      <w:lvlText w:val="•"/>
      <w:lvlJc w:val="left"/>
      <w:pPr>
        <w:ind w:left="424" w:hanging="360"/>
      </w:pPr>
      <w:rPr>
        <w:rFonts w:ascii="Verdana" w:eastAsia="Verdana" w:hAnsi="Verdana" w:cs="Verdana" w:hint="default"/>
        <w:b w:val="0"/>
        <w:bCs w:val="0"/>
        <w:i w:val="0"/>
        <w:iCs w:val="0"/>
        <w:spacing w:val="0"/>
        <w:w w:val="84"/>
        <w:sz w:val="22"/>
        <w:szCs w:val="22"/>
        <w:lang w:val="en-US" w:eastAsia="en-US" w:bidi="ar-SA"/>
      </w:rPr>
    </w:lvl>
    <w:lvl w:ilvl="1" w:tplc="BE1CEED2">
      <w:numFmt w:val="bullet"/>
      <w:lvlText w:val="•"/>
      <w:lvlJc w:val="left"/>
      <w:pPr>
        <w:ind w:left="745" w:hanging="360"/>
      </w:pPr>
      <w:rPr>
        <w:rFonts w:hint="default"/>
        <w:lang w:val="en-US" w:eastAsia="en-US" w:bidi="ar-SA"/>
      </w:rPr>
    </w:lvl>
    <w:lvl w:ilvl="2" w:tplc="A454DA0A">
      <w:numFmt w:val="bullet"/>
      <w:lvlText w:val="•"/>
      <w:lvlJc w:val="left"/>
      <w:pPr>
        <w:ind w:left="1071" w:hanging="360"/>
      </w:pPr>
      <w:rPr>
        <w:rFonts w:hint="default"/>
        <w:lang w:val="en-US" w:eastAsia="en-US" w:bidi="ar-SA"/>
      </w:rPr>
    </w:lvl>
    <w:lvl w:ilvl="3" w:tplc="59741DFE">
      <w:numFmt w:val="bullet"/>
      <w:lvlText w:val="•"/>
      <w:lvlJc w:val="left"/>
      <w:pPr>
        <w:ind w:left="1397" w:hanging="360"/>
      </w:pPr>
      <w:rPr>
        <w:rFonts w:hint="default"/>
        <w:lang w:val="en-US" w:eastAsia="en-US" w:bidi="ar-SA"/>
      </w:rPr>
    </w:lvl>
    <w:lvl w:ilvl="4" w:tplc="F9DC3856">
      <w:numFmt w:val="bullet"/>
      <w:lvlText w:val="•"/>
      <w:lvlJc w:val="left"/>
      <w:pPr>
        <w:ind w:left="1722" w:hanging="360"/>
      </w:pPr>
      <w:rPr>
        <w:rFonts w:hint="default"/>
        <w:lang w:val="en-US" w:eastAsia="en-US" w:bidi="ar-SA"/>
      </w:rPr>
    </w:lvl>
    <w:lvl w:ilvl="5" w:tplc="914A40B6">
      <w:numFmt w:val="bullet"/>
      <w:lvlText w:val="•"/>
      <w:lvlJc w:val="left"/>
      <w:pPr>
        <w:ind w:left="2048" w:hanging="360"/>
      </w:pPr>
      <w:rPr>
        <w:rFonts w:hint="default"/>
        <w:lang w:val="en-US" w:eastAsia="en-US" w:bidi="ar-SA"/>
      </w:rPr>
    </w:lvl>
    <w:lvl w:ilvl="6" w:tplc="1682D74E">
      <w:numFmt w:val="bullet"/>
      <w:lvlText w:val="•"/>
      <w:lvlJc w:val="left"/>
      <w:pPr>
        <w:ind w:left="2374" w:hanging="360"/>
      </w:pPr>
      <w:rPr>
        <w:rFonts w:hint="default"/>
        <w:lang w:val="en-US" w:eastAsia="en-US" w:bidi="ar-SA"/>
      </w:rPr>
    </w:lvl>
    <w:lvl w:ilvl="7" w:tplc="45620D0E">
      <w:numFmt w:val="bullet"/>
      <w:lvlText w:val="•"/>
      <w:lvlJc w:val="left"/>
      <w:pPr>
        <w:ind w:left="2699" w:hanging="360"/>
      </w:pPr>
      <w:rPr>
        <w:rFonts w:hint="default"/>
        <w:lang w:val="en-US" w:eastAsia="en-US" w:bidi="ar-SA"/>
      </w:rPr>
    </w:lvl>
    <w:lvl w:ilvl="8" w:tplc="2544089A">
      <w:numFmt w:val="bullet"/>
      <w:lvlText w:val="•"/>
      <w:lvlJc w:val="left"/>
      <w:pPr>
        <w:ind w:left="3025" w:hanging="360"/>
      </w:pPr>
      <w:rPr>
        <w:rFonts w:hint="default"/>
        <w:lang w:val="en-US" w:eastAsia="en-US" w:bidi="ar-SA"/>
      </w:rPr>
    </w:lvl>
  </w:abstractNum>
  <w:abstractNum w:abstractNumId="6" w15:restartNumberingAfterBreak="0">
    <w:nsid w:val="276C19BA"/>
    <w:multiLevelType w:val="hybridMultilevel"/>
    <w:tmpl w:val="367A7504"/>
    <w:lvl w:ilvl="0" w:tplc="77AA16AC">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4ABA354C">
      <w:numFmt w:val="bullet"/>
      <w:lvlText w:val="•"/>
      <w:lvlJc w:val="left"/>
      <w:pPr>
        <w:ind w:left="781" w:hanging="360"/>
      </w:pPr>
      <w:rPr>
        <w:rFonts w:hint="default"/>
        <w:lang w:val="en-US" w:eastAsia="en-US" w:bidi="ar-SA"/>
      </w:rPr>
    </w:lvl>
    <w:lvl w:ilvl="2" w:tplc="FE800CEC">
      <w:numFmt w:val="bullet"/>
      <w:lvlText w:val="•"/>
      <w:lvlJc w:val="left"/>
      <w:pPr>
        <w:ind w:left="1103" w:hanging="360"/>
      </w:pPr>
      <w:rPr>
        <w:rFonts w:hint="default"/>
        <w:lang w:val="en-US" w:eastAsia="en-US" w:bidi="ar-SA"/>
      </w:rPr>
    </w:lvl>
    <w:lvl w:ilvl="3" w:tplc="3250775A">
      <w:numFmt w:val="bullet"/>
      <w:lvlText w:val="•"/>
      <w:lvlJc w:val="left"/>
      <w:pPr>
        <w:ind w:left="1425" w:hanging="360"/>
      </w:pPr>
      <w:rPr>
        <w:rFonts w:hint="default"/>
        <w:lang w:val="en-US" w:eastAsia="en-US" w:bidi="ar-SA"/>
      </w:rPr>
    </w:lvl>
    <w:lvl w:ilvl="4" w:tplc="166C9FC2">
      <w:numFmt w:val="bullet"/>
      <w:lvlText w:val="•"/>
      <w:lvlJc w:val="left"/>
      <w:pPr>
        <w:ind w:left="1746" w:hanging="360"/>
      </w:pPr>
      <w:rPr>
        <w:rFonts w:hint="default"/>
        <w:lang w:val="en-US" w:eastAsia="en-US" w:bidi="ar-SA"/>
      </w:rPr>
    </w:lvl>
    <w:lvl w:ilvl="5" w:tplc="4B184462">
      <w:numFmt w:val="bullet"/>
      <w:lvlText w:val="•"/>
      <w:lvlJc w:val="left"/>
      <w:pPr>
        <w:ind w:left="2068" w:hanging="360"/>
      </w:pPr>
      <w:rPr>
        <w:rFonts w:hint="default"/>
        <w:lang w:val="en-US" w:eastAsia="en-US" w:bidi="ar-SA"/>
      </w:rPr>
    </w:lvl>
    <w:lvl w:ilvl="6" w:tplc="C3647890">
      <w:numFmt w:val="bullet"/>
      <w:lvlText w:val="•"/>
      <w:lvlJc w:val="left"/>
      <w:pPr>
        <w:ind w:left="2390" w:hanging="360"/>
      </w:pPr>
      <w:rPr>
        <w:rFonts w:hint="default"/>
        <w:lang w:val="en-US" w:eastAsia="en-US" w:bidi="ar-SA"/>
      </w:rPr>
    </w:lvl>
    <w:lvl w:ilvl="7" w:tplc="D1C89E1A">
      <w:numFmt w:val="bullet"/>
      <w:lvlText w:val="•"/>
      <w:lvlJc w:val="left"/>
      <w:pPr>
        <w:ind w:left="2711" w:hanging="360"/>
      </w:pPr>
      <w:rPr>
        <w:rFonts w:hint="default"/>
        <w:lang w:val="en-US" w:eastAsia="en-US" w:bidi="ar-SA"/>
      </w:rPr>
    </w:lvl>
    <w:lvl w:ilvl="8" w:tplc="FD9E6166">
      <w:numFmt w:val="bullet"/>
      <w:lvlText w:val="•"/>
      <w:lvlJc w:val="left"/>
      <w:pPr>
        <w:ind w:left="3033" w:hanging="360"/>
      </w:pPr>
      <w:rPr>
        <w:rFonts w:hint="default"/>
        <w:lang w:val="en-US" w:eastAsia="en-US" w:bidi="ar-SA"/>
      </w:rPr>
    </w:lvl>
  </w:abstractNum>
  <w:abstractNum w:abstractNumId="7" w15:restartNumberingAfterBreak="0">
    <w:nsid w:val="286A2DB5"/>
    <w:multiLevelType w:val="hybridMultilevel"/>
    <w:tmpl w:val="7578E8E2"/>
    <w:lvl w:ilvl="0" w:tplc="EC0051F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967A5510">
      <w:numFmt w:val="bullet"/>
      <w:lvlText w:val="•"/>
      <w:lvlJc w:val="left"/>
      <w:pPr>
        <w:ind w:left="781" w:hanging="360"/>
      </w:pPr>
      <w:rPr>
        <w:rFonts w:hint="default"/>
        <w:lang w:val="en-US" w:eastAsia="en-US" w:bidi="ar-SA"/>
      </w:rPr>
    </w:lvl>
    <w:lvl w:ilvl="2" w:tplc="C8DC1A08">
      <w:numFmt w:val="bullet"/>
      <w:lvlText w:val="•"/>
      <w:lvlJc w:val="left"/>
      <w:pPr>
        <w:ind w:left="1103" w:hanging="360"/>
      </w:pPr>
      <w:rPr>
        <w:rFonts w:hint="default"/>
        <w:lang w:val="en-US" w:eastAsia="en-US" w:bidi="ar-SA"/>
      </w:rPr>
    </w:lvl>
    <w:lvl w:ilvl="3" w:tplc="228A91CE">
      <w:numFmt w:val="bullet"/>
      <w:lvlText w:val="•"/>
      <w:lvlJc w:val="left"/>
      <w:pPr>
        <w:ind w:left="1425" w:hanging="360"/>
      </w:pPr>
      <w:rPr>
        <w:rFonts w:hint="default"/>
        <w:lang w:val="en-US" w:eastAsia="en-US" w:bidi="ar-SA"/>
      </w:rPr>
    </w:lvl>
    <w:lvl w:ilvl="4" w:tplc="36861A22">
      <w:numFmt w:val="bullet"/>
      <w:lvlText w:val="•"/>
      <w:lvlJc w:val="left"/>
      <w:pPr>
        <w:ind w:left="1746" w:hanging="360"/>
      </w:pPr>
      <w:rPr>
        <w:rFonts w:hint="default"/>
        <w:lang w:val="en-US" w:eastAsia="en-US" w:bidi="ar-SA"/>
      </w:rPr>
    </w:lvl>
    <w:lvl w:ilvl="5" w:tplc="D1AC5BBE">
      <w:numFmt w:val="bullet"/>
      <w:lvlText w:val="•"/>
      <w:lvlJc w:val="left"/>
      <w:pPr>
        <w:ind w:left="2068" w:hanging="360"/>
      </w:pPr>
      <w:rPr>
        <w:rFonts w:hint="default"/>
        <w:lang w:val="en-US" w:eastAsia="en-US" w:bidi="ar-SA"/>
      </w:rPr>
    </w:lvl>
    <w:lvl w:ilvl="6" w:tplc="E0BAF94C">
      <w:numFmt w:val="bullet"/>
      <w:lvlText w:val="•"/>
      <w:lvlJc w:val="left"/>
      <w:pPr>
        <w:ind w:left="2390" w:hanging="360"/>
      </w:pPr>
      <w:rPr>
        <w:rFonts w:hint="default"/>
        <w:lang w:val="en-US" w:eastAsia="en-US" w:bidi="ar-SA"/>
      </w:rPr>
    </w:lvl>
    <w:lvl w:ilvl="7" w:tplc="7F5ED974">
      <w:numFmt w:val="bullet"/>
      <w:lvlText w:val="•"/>
      <w:lvlJc w:val="left"/>
      <w:pPr>
        <w:ind w:left="2711" w:hanging="360"/>
      </w:pPr>
      <w:rPr>
        <w:rFonts w:hint="default"/>
        <w:lang w:val="en-US" w:eastAsia="en-US" w:bidi="ar-SA"/>
      </w:rPr>
    </w:lvl>
    <w:lvl w:ilvl="8" w:tplc="D674CE5A">
      <w:numFmt w:val="bullet"/>
      <w:lvlText w:val="•"/>
      <w:lvlJc w:val="left"/>
      <w:pPr>
        <w:ind w:left="3033" w:hanging="360"/>
      </w:pPr>
      <w:rPr>
        <w:rFonts w:hint="default"/>
        <w:lang w:val="en-US" w:eastAsia="en-US" w:bidi="ar-SA"/>
      </w:rPr>
    </w:lvl>
  </w:abstractNum>
  <w:abstractNum w:abstractNumId="8" w15:restartNumberingAfterBreak="0">
    <w:nsid w:val="3164783D"/>
    <w:multiLevelType w:val="hybridMultilevel"/>
    <w:tmpl w:val="1B74B9B4"/>
    <w:lvl w:ilvl="0" w:tplc="9F5E54E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370E7004">
      <w:numFmt w:val="bullet"/>
      <w:lvlText w:val="•"/>
      <w:lvlJc w:val="left"/>
      <w:pPr>
        <w:ind w:left="781" w:hanging="360"/>
      </w:pPr>
      <w:rPr>
        <w:rFonts w:hint="default"/>
        <w:lang w:val="en-US" w:eastAsia="en-US" w:bidi="ar-SA"/>
      </w:rPr>
    </w:lvl>
    <w:lvl w:ilvl="2" w:tplc="CA469514">
      <w:numFmt w:val="bullet"/>
      <w:lvlText w:val="•"/>
      <w:lvlJc w:val="left"/>
      <w:pPr>
        <w:ind w:left="1103" w:hanging="360"/>
      </w:pPr>
      <w:rPr>
        <w:rFonts w:hint="default"/>
        <w:lang w:val="en-US" w:eastAsia="en-US" w:bidi="ar-SA"/>
      </w:rPr>
    </w:lvl>
    <w:lvl w:ilvl="3" w:tplc="9F32CD90">
      <w:numFmt w:val="bullet"/>
      <w:lvlText w:val="•"/>
      <w:lvlJc w:val="left"/>
      <w:pPr>
        <w:ind w:left="1425" w:hanging="360"/>
      </w:pPr>
      <w:rPr>
        <w:rFonts w:hint="default"/>
        <w:lang w:val="en-US" w:eastAsia="en-US" w:bidi="ar-SA"/>
      </w:rPr>
    </w:lvl>
    <w:lvl w:ilvl="4" w:tplc="A888121C">
      <w:numFmt w:val="bullet"/>
      <w:lvlText w:val="•"/>
      <w:lvlJc w:val="left"/>
      <w:pPr>
        <w:ind w:left="1746" w:hanging="360"/>
      </w:pPr>
      <w:rPr>
        <w:rFonts w:hint="default"/>
        <w:lang w:val="en-US" w:eastAsia="en-US" w:bidi="ar-SA"/>
      </w:rPr>
    </w:lvl>
    <w:lvl w:ilvl="5" w:tplc="207EC70C">
      <w:numFmt w:val="bullet"/>
      <w:lvlText w:val="•"/>
      <w:lvlJc w:val="left"/>
      <w:pPr>
        <w:ind w:left="2068" w:hanging="360"/>
      </w:pPr>
      <w:rPr>
        <w:rFonts w:hint="default"/>
        <w:lang w:val="en-US" w:eastAsia="en-US" w:bidi="ar-SA"/>
      </w:rPr>
    </w:lvl>
    <w:lvl w:ilvl="6" w:tplc="A650B940">
      <w:numFmt w:val="bullet"/>
      <w:lvlText w:val="•"/>
      <w:lvlJc w:val="left"/>
      <w:pPr>
        <w:ind w:left="2390" w:hanging="360"/>
      </w:pPr>
      <w:rPr>
        <w:rFonts w:hint="default"/>
        <w:lang w:val="en-US" w:eastAsia="en-US" w:bidi="ar-SA"/>
      </w:rPr>
    </w:lvl>
    <w:lvl w:ilvl="7" w:tplc="60D0A6BC">
      <w:numFmt w:val="bullet"/>
      <w:lvlText w:val="•"/>
      <w:lvlJc w:val="left"/>
      <w:pPr>
        <w:ind w:left="2711" w:hanging="360"/>
      </w:pPr>
      <w:rPr>
        <w:rFonts w:hint="default"/>
        <w:lang w:val="en-US" w:eastAsia="en-US" w:bidi="ar-SA"/>
      </w:rPr>
    </w:lvl>
    <w:lvl w:ilvl="8" w:tplc="E676F502">
      <w:numFmt w:val="bullet"/>
      <w:lvlText w:val="•"/>
      <w:lvlJc w:val="left"/>
      <w:pPr>
        <w:ind w:left="3033" w:hanging="360"/>
      </w:pPr>
      <w:rPr>
        <w:rFonts w:hint="default"/>
        <w:lang w:val="en-US" w:eastAsia="en-US" w:bidi="ar-SA"/>
      </w:rPr>
    </w:lvl>
  </w:abstractNum>
  <w:abstractNum w:abstractNumId="9" w15:restartNumberingAfterBreak="0">
    <w:nsid w:val="321A3AFD"/>
    <w:multiLevelType w:val="hybridMultilevel"/>
    <w:tmpl w:val="6B4498B4"/>
    <w:lvl w:ilvl="0" w:tplc="A94A1946">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E1FAC2A0">
      <w:numFmt w:val="bullet"/>
      <w:lvlText w:val="•"/>
      <w:lvlJc w:val="left"/>
      <w:pPr>
        <w:ind w:left="781" w:hanging="360"/>
      </w:pPr>
      <w:rPr>
        <w:rFonts w:hint="default"/>
        <w:lang w:val="en-US" w:eastAsia="en-US" w:bidi="ar-SA"/>
      </w:rPr>
    </w:lvl>
    <w:lvl w:ilvl="2" w:tplc="046AD062">
      <w:numFmt w:val="bullet"/>
      <w:lvlText w:val="•"/>
      <w:lvlJc w:val="left"/>
      <w:pPr>
        <w:ind w:left="1103" w:hanging="360"/>
      </w:pPr>
      <w:rPr>
        <w:rFonts w:hint="default"/>
        <w:lang w:val="en-US" w:eastAsia="en-US" w:bidi="ar-SA"/>
      </w:rPr>
    </w:lvl>
    <w:lvl w:ilvl="3" w:tplc="BE72B878">
      <w:numFmt w:val="bullet"/>
      <w:lvlText w:val="•"/>
      <w:lvlJc w:val="left"/>
      <w:pPr>
        <w:ind w:left="1425" w:hanging="360"/>
      </w:pPr>
      <w:rPr>
        <w:rFonts w:hint="default"/>
        <w:lang w:val="en-US" w:eastAsia="en-US" w:bidi="ar-SA"/>
      </w:rPr>
    </w:lvl>
    <w:lvl w:ilvl="4" w:tplc="617A1928">
      <w:numFmt w:val="bullet"/>
      <w:lvlText w:val="•"/>
      <w:lvlJc w:val="left"/>
      <w:pPr>
        <w:ind w:left="1746" w:hanging="360"/>
      </w:pPr>
      <w:rPr>
        <w:rFonts w:hint="default"/>
        <w:lang w:val="en-US" w:eastAsia="en-US" w:bidi="ar-SA"/>
      </w:rPr>
    </w:lvl>
    <w:lvl w:ilvl="5" w:tplc="7758CE8A">
      <w:numFmt w:val="bullet"/>
      <w:lvlText w:val="•"/>
      <w:lvlJc w:val="left"/>
      <w:pPr>
        <w:ind w:left="2068" w:hanging="360"/>
      </w:pPr>
      <w:rPr>
        <w:rFonts w:hint="default"/>
        <w:lang w:val="en-US" w:eastAsia="en-US" w:bidi="ar-SA"/>
      </w:rPr>
    </w:lvl>
    <w:lvl w:ilvl="6" w:tplc="0088E35A">
      <w:numFmt w:val="bullet"/>
      <w:lvlText w:val="•"/>
      <w:lvlJc w:val="left"/>
      <w:pPr>
        <w:ind w:left="2390" w:hanging="360"/>
      </w:pPr>
      <w:rPr>
        <w:rFonts w:hint="default"/>
        <w:lang w:val="en-US" w:eastAsia="en-US" w:bidi="ar-SA"/>
      </w:rPr>
    </w:lvl>
    <w:lvl w:ilvl="7" w:tplc="8BAA9DFE">
      <w:numFmt w:val="bullet"/>
      <w:lvlText w:val="•"/>
      <w:lvlJc w:val="left"/>
      <w:pPr>
        <w:ind w:left="2711" w:hanging="360"/>
      </w:pPr>
      <w:rPr>
        <w:rFonts w:hint="default"/>
        <w:lang w:val="en-US" w:eastAsia="en-US" w:bidi="ar-SA"/>
      </w:rPr>
    </w:lvl>
    <w:lvl w:ilvl="8" w:tplc="AF52598E">
      <w:numFmt w:val="bullet"/>
      <w:lvlText w:val="•"/>
      <w:lvlJc w:val="left"/>
      <w:pPr>
        <w:ind w:left="3033" w:hanging="360"/>
      </w:pPr>
      <w:rPr>
        <w:rFonts w:hint="default"/>
        <w:lang w:val="en-US" w:eastAsia="en-US" w:bidi="ar-SA"/>
      </w:rPr>
    </w:lvl>
  </w:abstractNum>
  <w:abstractNum w:abstractNumId="10" w15:restartNumberingAfterBreak="0">
    <w:nsid w:val="376A12A8"/>
    <w:multiLevelType w:val="hybridMultilevel"/>
    <w:tmpl w:val="E7F8A83C"/>
    <w:lvl w:ilvl="0" w:tplc="74042AFC">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5204C394">
      <w:numFmt w:val="bullet"/>
      <w:lvlText w:val="•"/>
      <w:lvlJc w:val="left"/>
      <w:pPr>
        <w:ind w:left="781" w:hanging="360"/>
      </w:pPr>
      <w:rPr>
        <w:rFonts w:hint="default"/>
        <w:lang w:val="en-US" w:eastAsia="en-US" w:bidi="ar-SA"/>
      </w:rPr>
    </w:lvl>
    <w:lvl w:ilvl="2" w:tplc="B8E6C106">
      <w:numFmt w:val="bullet"/>
      <w:lvlText w:val="•"/>
      <w:lvlJc w:val="left"/>
      <w:pPr>
        <w:ind w:left="1103" w:hanging="360"/>
      </w:pPr>
      <w:rPr>
        <w:rFonts w:hint="default"/>
        <w:lang w:val="en-US" w:eastAsia="en-US" w:bidi="ar-SA"/>
      </w:rPr>
    </w:lvl>
    <w:lvl w:ilvl="3" w:tplc="746AA1CE">
      <w:numFmt w:val="bullet"/>
      <w:lvlText w:val="•"/>
      <w:lvlJc w:val="left"/>
      <w:pPr>
        <w:ind w:left="1425" w:hanging="360"/>
      </w:pPr>
      <w:rPr>
        <w:rFonts w:hint="default"/>
        <w:lang w:val="en-US" w:eastAsia="en-US" w:bidi="ar-SA"/>
      </w:rPr>
    </w:lvl>
    <w:lvl w:ilvl="4" w:tplc="F3F6B7B4">
      <w:numFmt w:val="bullet"/>
      <w:lvlText w:val="•"/>
      <w:lvlJc w:val="left"/>
      <w:pPr>
        <w:ind w:left="1746" w:hanging="360"/>
      </w:pPr>
      <w:rPr>
        <w:rFonts w:hint="default"/>
        <w:lang w:val="en-US" w:eastAsia="en-US" w:bidi="ar-SA"/>
      </w:rPr>
    </w:lvl>
    <w:lvl w:ilvl="5" w:tplc="06B83AD6">
      <w:numFmt w:val="bullet"/>
      <w:lvlText w:val="•"/>
      <w:lvlJc w:val="left"/>
      <w:pPr>
        <w:ind w:left="2068" w:hanging="360"/>
      </w:pPr>
      <w:rPr>
        <w:rFonts w:hint="default"/>
        <w:lang w:val="en-US" w:eastAsia="en-US" w:bidi="ar-SA"/>
      </w:rPr>
    </w:lvl>
    <w:lvl w:ilvl="6" w:tplc="B6BCB9D8">
      <w:numFmt w:val="bullet"/>
      <w:lvlText w:val="•"/>
      <w:lvlJc w:val="left"/>
      <w:pPr>
        <w:ind w:left="2390" w:hanging="360"/>
      </w:pPr>
      <w:rPr>
        <w:rFonts w:hint="default"/>
        <w:lang w:val="en-US" w:eastAsia="en-US" w:bidi="ar-SA"/>
      </w:rPr>
    </w:lvl>
    <w:lvl w:ilvl="7" w:tplc="3B9653B6">
      <w:numFmt w:val="bullet"/>
      <w:lvlText w:val="•"/>
      <w:lvlJc w:val="left"/>
      <w:pPr>
        <w:ind w:left="2711" w:hanging="360"/>
      </w:pPr>
      <w:rPr>
        <w:rFonts w:hint="default"/>
        <w:lang w:val="en-US" w:eastAsia="en-US" w:bidi="ar-SA"/>
      </w:rPr>
    </w:lvl>
    <w:lvl w:ilvl="8" w:tplc="043E3CC6">
      <w:numFmt w:val="bullet"/>
      <w:lvlText w:val="•"/>
      <w:lvlJc w:val="left"/>
      <w:pPr>
        <w:ind w:left="3033" w:hanging="360"/>
      </w:pPr>
      <w:rPr>
        <w:rFonts w:hint="default"/>
        <w:lang w:val="en-US" w:eastAsia="en-US" w:bidi="ar-SA"/>
      </w:rPr>
    </w:lvl>
  </w:abstractNum>
  <w:abstractNum w:abstractNumId="11" w15:restartNumberingAfterBreak="0">
    <w:nsid w:val="48286DFE"/>
    <w:multiLevelType w:val="hybridMultilevel"/>
    <w:tmpl w:val="08305B46"/>
    <w:lvl w:ilvl="0" w:tplc="2A1E3742">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5404844E">
      <w:numFmt w:val="bullet"/>
      <w:lvlText w:val="•"/>
      <w:lvlJc w:val="left"/>
      <w:pPr>
        <w:ind w:left="781" w:hanging="360"/>
      </w:pPr>
      <w:rPr>
        <w:rFonts w:hint="default"/>
        <w:lang w:val="en-US" w:eastAsia="en-US" w:bidi="ar-SA"/>
      </w:rPr>
    </w:lvl>
    <w:lvl w:ilvl="2" w:tplc="3C168434">
      <w:numFmt w:val="bullet"/>
      <w:lvlText w:val="•"/>
      <w:lvlJc w:val="left"/>
      <w:pPr>
        <w:ind w:left="1103" w:hanging="360"/>
      </w:pPr>
      <w:rPr>
        <w:rFonts w:hint="default"/>
        <w:lang w:val="en-US" w:eastAsia="en-US" w:bidi="ar-SA"/>
      </w:rPr>
    </w:lvl>
    <w:lvl w:ilvl="3" w:tplc="591E2626">
      <w:numFmt w:val="bullet"/>
      <w:lvlText w:val="•"/>
      <w:lvlJc w:val="left"/>
      <w:pPr>
        <w:ind w:left="1425" w:hanging="360"/>
      </w:pPr>
      <w:rPr>
        <w:rFonts w:hint="default"/>
        <w:lang w:val="en-US" w:eastAsia="en-US" w:bidi="ar-SA"/>
      </w:rPr>
    </w:lvl>
    <w:lvl w:ilvl="4" w:tplc="DC286CAC">
      <w:numFmt w:val="bullet"/>
      <w:lvlText w:val="•"/>
      <w:lvlJc w:val="left"/>
      <w:pPr>
        <w:ind w:left="1746" w:hanging="360"/>
      </w:pPr>
      <w:rPr>
        <w:rFonts w:hint="default"/>
        <w:lang w:val="en-US" w:eastAsia="en-US" w:bidi="ar-SA"/>
      </w:rPr>
    </w:lvl>
    <w:lvl w:ilvl="5" w:tplc="8974CB0E">
      <w:numFmt w:val="bullet"/>
      <w:lvlText w:val="•"/>
      <w:lvlJc w:val="left"/>
      <w:pPr>
        <w:ind w:left="2068" w:hanging="360"/>
      </w:pPr>
      <w:rPr>
        <w:rFonts w:hint="default"/>
        <w:lang w:val="en-US" w:eastAsia="en-US" w:bidi="ar-SA"/>
      </w:rPr>
    </w:lvl>
    <w:lvl w:ilvl="6" w:tplc="8A14AC92">
      <w:numFmt w:val="bullet"/>
      <w:lvlText w:val="•"/>
      <w:lvlJc w:val="left"/>
      <w:pPr>
        <w:ind w:left="2390" w:hanging="360"/>
      </w:pPr>
      <w:rPr>
        <w:rFonts w:hint="default"/>
        <w:lang w:val="en-US" w:eastAsia="en-US" w:bidi="ar-SA"/>
      </w:rPr>
    </w:lvl>
    <w:lvl w:ilvl="7" w:tplc="D54C4ADA">
      <w:numFmt w:val="bullet"/>
      <w:lvlText w:val="•"/>
      <w:lvlJc w:val="left"/>
      <w:pPr>
        <w:ind w:left="2711" w:hanging="360"/>
      </w:pPr>
      <w:rPr>
        <w:rFonts w:hint="default"/>
        <w:lang w:val="en-US" w:eastAsia="en-US" w:bidi="ar-SA"/>
      </w:rPr>
    </w:lvl>
    <w:lvl w:ilvl="8" w:tplc="031A48FE">
      <w:numFmt w:val="bullet"/>
      <w:lvlText w:val="•"/>
      <w:lvlJc w:val="left"/>
      <w:pPr>
        <w:ind w:left="3033" w:hanging="360"/>
      </w:pPr>
      <w:rPr>
        <w:rFonts w:hint="default"/>
        <w:lang w:val="en-US" w:eastAsia="en-US" w:bidi="ar-SA"/>
      </w:rPr>
    </w:lvl>
  </w:abstractNum>
  <w:abstractNum w:abstractNumId="12" w15:restartNumberingAfterBreak="0">
    <w:nsid w:val="499B030B"/>
    <w:multiLevelType w:val="hybridMultilevel"/>
    <w:tmpl w:val="EDEE6B24"/>
    <w:lvl w:ilvl="0" w:tplc="C1845A9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457ABD5C">
      <w:numFmt w:val="bullet"/>
      <w:lvlText w:val="•"/>
      <w:lvlJc w:val="left"/>
      <w:pPr>
        <w:ind w:left="781" w:hanging="360"/>
      </w:pPr>
      <w:rPr>
        <w:rFonts w:hint="default"/>
        <w:lang w:val="en-US" w:eastAsia="en-US" w:bidi="ar-SA"/>
      </w:rPr>
    </w:lvl>
    <w:lvl w:ilvl="2" w:tplc="24566E90">
      <w:numFmt w:val="bullet"/>
      <w:lvlText w:val="•"/>
      <w:lvlJc w:val="left"/>
      <w:pPr>
        <w:ind w:left="1103" w:hanging="360"/>
      </w:pPr>
      <w:rPr>
        <w:rFonts w:hint="default"/>
        <w:lang w:val="en-US" w:eastAsia="en-US" w:bidi="ar-SA"/>
      </w:rPr>
    </w:lvl>
    <w:lvl w:ilvl="3" w:tplc="EC483A3A">
      <w:numFmt w:val="bullet"/>
      <w:lvlText w:val="•"/>
      <w:lvlJc w:val="left"/>
      <w:pPr>
        <w:ind w:left="1425" w:hanging="360"/>
      </w:pPr>
      <w:rPr>
        <w:rFonts w:hint="default"/>
        <w:lang w:val="en-US" w:eastAsia="en-US" w:bidi="ar-SA"/>
      </w:rPr>
    </w:lvl>
    <w:lvl w:ilvl="4" w:tplc="4AE6EBC6">
      <w:numFmt w:val="bullet"/>
      <w:lvlText w:val="•"/>
      <w:lvlJc w:val="left"/>
      <w:pPr>
        <w:ind w:left="1746" w:hanging="360"/>
      </w:pPr>
      <w:rPr>
        <w:rFonts w:hint="default"/>
        <w:lang w:val="en-US" w:eastAsia="en-US" w:bidi="ar-SA"/>
      </w:rPr>
    </w:lvl>
    <w:lvl w:ilvl="5" w:tplc="ACB40042">
      <w:numFmt w:val="bullet"/>
      <w:lvlText w:val="•"/>
      <w:lvlJc w:val="left"/>
      <w:pPr>
        <w:ind w:left="2068" w:hanging="360"/>
      </w:pPr>
      <w:rPr>
        <w:rFonts w:hint="default"/>
        <w:lang w:val="en-US" w:eastAsia="en-US" w:bidi="ar-SA"/>
      </w:rPr>
    </w:lvl>
    <w:lvl w:ilvl="6" w:tplc="303CE26E">
      <w:numFmt w:val="bullet"/>
      <w:lvlText w:val="•"/>
      <w:lvlJc w:val="left"/>
      <w:pPr>
        <w:ind w:left="2390" w:hanging="360"/>
      </w:pPr>
      <w:rPr>
        <w:rFonts w:hint="default"/>
        <w:lang w:val="en-US" w:eastAsia="en-US" w:bidi="ar-SA"/>
      </w:rPr>
    </w:lvl>
    <w:lvl w:ilvl="7" w:tplc="4B4AADC4">
      <w:numFmt w:val="bullet"/>
      <w:lvlText w:val="•"/>
      <w:lvlJc w:val="left"/>
      <w:pPr>
        <w:ind w:left="2711" w:hanging="360"/>
      </w:pPr>
      <w:rPr>
        <w:rFonts w:hint="default"/>
        <w:lang w:val="en-US" w:eastAsia="en-US" w:bidi="ar-SA"/>
      </w:rPr>
    </w:lvl>
    <w:lvl w:ilvl="8" w:tplc="DBAE2116">
      <w:numFmt w:val="bullet"/>
      <w:lvlText w:val="•"/>
      <w:lvlJc w:val="left"/>
      <w:pPr>
        <w:ind w:left="3033" w:hanging="360"/>
      </w:pPr>
      <w:rPr>
        <w:rFonts w:hint="default"/>
        <w:lang w:val="en-US" w:eastAsia="en-US" w:bidi="ar-SA"/>
      </w:rPr>
    </w:lvl>
  </w:abstractNum>
  <w:abstractNum w:abstractNumId="13" w15:restartNumberingAfterBreak="0">
    <w:nsid w:val="4AD62C00"/>
    <w:multiLevelType w:val="hybridMultilevel"/>
    <w:tmpl w:val="6C1E39F0"/>
    <w:lvl w:ilvl="0" w:tplc="13DE7D00">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FBCECAA0">
      <w:numFmt w:val="bullet"/>
      <w:lvlText w:val="•"/>
      <w:lvlJc w:val="left"/>
      <w:pPr>
        <w:ind w:left="781" w:hanging="360"/>
      </w:pPr>
      <w:rPr>
        <w:rFonts w:hint="default"/>
        <w:lang w:val="en-US" w:eastAsia="en-US" w:bidi="ar-SA"/>
      </w:rPr>
    </w:lvl>
    <w:lvl w:ilvl="2" w:tplc="E2960F58">
      <w:numFmt w:val="bullet"/>
      <w:lvlText w:val="•"/>
      <w:lvlJc w:val="left"/>
      <w:pPr>
        <w:ind w:left="1103" w:hanging="360"/>
      </w:pPr>
      <w:rPr>
        <w:rFonts w:hint="default"/>
        <w:lang w:val="en-US" w:eastAsia="en-US" w:bidi="ar-SA"/>
      </w:rPr>
    </w:lvl>
    <w:lvl w:ilvl="3" w:tplc="EA963F5E">
      <w:numFmt w:val="bullet"/>
      <w:lvlText w:val="•"/>
      <w:lvlJc w:val="left"/>
      <w:pPr>
        <w:ind w:left="1425" w:hanging="360"/>
      </w:pPr>
      <w:rPr>
        <w:rFonts w:hint="default"/>
        <w:lang w:val="en-US" w:eastAsia="en-US" w:bidi="ar-SA"/>
      </w:rPr>
    </w:lvl>
    <w:lvl w:ilvl="4" w:tplc="438CB3DA">
      <w:numFmt w:val="bullet"/>
      <w:lvlText w:val="•"/>
      <w:lvlJc w:val="left"/>
      <w:pPr>
        <w:ind w:left="1746" w:hanging="360"/>
      </w:pPr>
      <w:rPr>
        <w:rFonts w:hint="default"/>
        <w:lang w:val="en-US" w:eastAsia="en-US" w:bidi="ar-SA"/>
      </w:rPr>
    </w:lvl>
    <w:lvl w:ilvl="5" w:tplc="5A9217D0">
      <w:numFmt w:val="bullet"/>
      <w:lvlText w:val="•"/>
      <w:lvlJc w:val="left"/>
      <w:pPr>
        <w:ind w:left="2068" w:hanging="360"/>
      </w:pPr>
      <w:rPr>
        <w:rFonts w:hint="default"/>
        <w:lang w:val="en-US" w:eastAsia="en-US" w:bidi="ar-SA"/>
      </w:rPr>
    </w:lvl>
    <w:lvl w:ilvl="6" w:tplc="DFEAB732">
      <w:numFmt w:val="bullet"/>
      <w:lvlText w:val="•"/>
      <w:lvlJc w:val="left"/>
      <w:pPr>
        <w:ind w:left="2390" w:hanging="360"/>
      </w:pPr>
      <w:rPr>
        <w:rFonts w:hint="default"/>
        <w:lang w:val="en-US" w:eastAsia="en-US" w:bidi="ar-SA"/>
      </w:rPr>
    </w:lvl>
    <w:lvl w:ilvl="7" w:tplc="79868C22">
      <w:numFmt w:val="bullet"/>
      <w:lvlText w:val="•"/>
      <w:lvlJc w:val="left"/>
      <w:pPr>
        <w:ind w:left="2711" w:hanging="360"/>
      </w:pPr>
      <w:rPr>
        <w:rFonts w:hint="default"/>
        <w:lang w:val="en-US" w:eastAsia="en-US" w:bidi="ar-SA"/>
      </w:rPr>
    </w:lvl>
    <w:lvl w:ilvl="8" w:tplc="8EEEB5E0">
      <w:numFmt w:val="bullet"/>
      <w:lvlText w:val="•"/>
      <w:lvlJc w:val="left"/>
      <w:pPr>
        <w:ind w:left="3033" w:hanging="360"/>
      </w:pPr>
      <w:rPr>
        <w:rFonts w:hint="default"/>
        <w:lang w:val="en-US" w:eastAsia="en-US" w:bidi="ar-SA"/>
      </w:rPr>
    </w:lvl>
  </w:abstractNum>
  <w:abstractNum w:abstractNumId="14" w15:restartNumberingAfterBreak="0">
    <w:nsid w:val="4B32083C"/>
    <w:multiLevelType w:val="hybridMultilevel"/>
    <w:tmpl w:val="121E8F62"/>
    <w:lvl w:ilvl="0" w:tplc="1CC8862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A45E355E">
      <w:numFmt w:val="bullet"/>
      <w:lvlText w:val="•"/>
      <w:lvlJc w:val="left"/>
      <w:pPr>
        <w:ind w:left="781" w:hanging="360"/>
      </w:pPr>
      <w:rPr>
        <w:rFonts w:hint="default"/>
        <w:lang w:val="en-US" w:eastAsia="en-US" w:bidi="ar-SA"/>
      </w:rPr>
    </w:lvl>
    <w:lvl w:ilvl="2" w:tplc="B40CA19C">
      <w:numFmt w:val="bullet"/>
      <w:lvlText w:val="•"/>
      <w:lvlJc w:val="left"/>
      <w:pPr>
        <w:ind w:left="1103" w:hanging="360"/>
      </w:pPr>
      <w:rPr>
        <w:rFonts w:hint="default"/>
        <w:lang w:val="en-US" w:eastAsia="en-US" w:bidi="ar-SA"/>
      </w:rPr>
    </w:lvl>
    <w:lvl w:ilvl="3" w:tplc="7C72B738">
      <w:numFmt w:val="bullet"/>
      <w:lvlText w:val="•"/>
      <w:lvlJc w:val="left"/>
      <w:pPr>
        <w:ind w:left="1425" w:hanging="360"/>
      </w:pPr>
      <w:rPr>
        <w:rFonts w:hint="default"/>
        <w:lang w:val="en-US" w:eastAsia="en-US" w:bidi="ar-SA"/>
      </w:rPr>
    </w:lvl>
    <w:lvl w:ilvl="4" w:tplc="97D44834">
      <w:numFmt w:val="bullet"/>
      <w:lvlText w:val="•"/>
      <w:lvlJc w:val="left"/>
      <w:pPr>
        <w:ind w:left="1746" w:hanging="360"/>
      </w:pPr>
      <w:rPr>
        <w:rFonts w:hint="default"/>
        <w:lang w:val="en-US" w:eastAsia="en-US" w:bidi="ar-SA"/>
      </w:rPr>
    </w:lvl>
    <w:lvl w:ilvl="5" w:tplc="6542F514">
      <w:numFmt w:val="bullet"/>
      <w:lvlText w:val="•"/>
      <w:lvlJc w:val="left"/>
      <w:pPr>
        <w:ind w:left="2068" w:hanging="360"/>
      </w:pPr>
      <w:rPr>
        <w:rFonts w:hint="default"/>
        <w:lang w:val="en-US" w:eastAsia="en-US" w:bidi="ar-SA"/>
      </w:rPr>
    </w:lvl>
    <w:lvl w:ilvl="6" w:tplc="80688524">
      <w:numFmt w:val="bullet"/>
      <w:lvlText w:val="•"/>
      <w:lvlJc w:val="left"/>
      <w:pPr>
        <w:ind w:left="2390" w:hanging="360"/>
      </w:pPr>
      <w:rPr>
        <w:rFonts w:hint="default"/>
        <w:lang w:val="en-US" w:eastAsia="en-US" w:bidi="ar-SA"/>
      </w:rPr>
    </w:lvl>
    <w:lvl w:ilvl="7" w:tplc="5AD05160">
      <w:numFmt w:val="bullet"/>
      <w:lvlText w:val="•"/>
      <w:lvlJc w:val="left"/>
      <w:pPr>
        <w:ind w:left="2711" w:hanging="360"/>
      </w:pPr>
      <w:rPr>
        <w:rFonts w:hint="default"/>
        <w:lang w:val="en-US" w:eastAsia="en-US" w:bidi="ar-SA"/>
      </w:rPr>
    </w:lvl>
    <w:lvl w:ilvl="8" w:tplc="2EA24AD4">
      <w:numFmt w:val="bullet"/>
      <w:lvlText w:val="•"/>
      <w:lvlJc w:val="left"/>
      <w:pPr>
        <w:ind w:left="3033" w:hanging="360"/>
      </w:pPr>
      <w:rPr>
        <w:rFonts w:hint="default"/>
        <w:lang w:val="en-US" w:eastAsia="en-US" w:bidi="ar-SA"/>
      </w:rPr>
    </w:lvl>
  </w:abstractNum>
  <w:abstractNum w:abstractNumId="15" w15:restartNumberingAfterBreak="0">
    <w:nsid w:val="4F4711B3"/>
    <w:multiLevelType w:val="hybridMultilevel"/>
    <w:tmpl w:val="5EE279DC"/>
    <w:lvl w:ilvl="0" w:tplc="8812B4BE">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5360157A">
      <w:numFmt w:val="bullet"/>
      <w:lvlText w:val="•"/>
      <w:lvlJc w:val="left"/>
      <w:pPr>
        <w:ind w:left="781" w:hanging="360"/>
      </w:pPr>
      <w:rPr>
        <w:rFonts w:hint="default"/>
        <w:lang w:val="en-US" w:eastAsia="en-US" w:bidi="ar-SA"/>
      </w:rPr>
    </w:lvl>
    <w:lvl w:ilvl="2" w:tplc="3A94A2AE">
      <w:numFmt w:val="bullet"/>
      <w:lvlText w:val="•"/>
      <w:lvlJc w:val="left"/>
      <w:pPr>
        <w:ind w:left="1103" w:hanging="360"/>
      </w:pPr>
      <w:rPr>
        <w:rFonts w:hint="default"/>
        <w:lang w:val="en-US" w:eastAsia="en-US" w:bidi="ar-SA"/>
      </w:rPr>
    </w:lvl>
    <w:lvl w:ilvl="3" w:tplc="737A9BC0">
      <w:numFmt w:val="bullet"/>
      <w:lvlText w:val="•"/>
      <w:lvlJc w:val="left"/>
      <w:pPr>
        <w:ind w:left="1425" w:hanging="360"/>
      </w:pPr>
      <w:rPr>
        <w:rFonts w:hint="default"/>
        <w:lang w:val="en-US" w:eastAsia="en-US" w:bidi="ar-SA"/>
      </w:rPr>
    </w:lvl>
    <w:lvl w:ilvl="4" w:tplc="96409B66">
      <w:numFmt w:val="bullet"/>
      <w:lvlText w:val="•"/>
      <w:lvlJc w:val="left"/>
      <w:pPr>
        <w:ind w:left="1746" w:hanging="360"/>
      </w:pPr>
      <w:rPr>
        <w:rFonts w:hint="default"/>
        <w:lang w:val="en-US" w:eastAsia="en-US" w:bidi="ar-SA"/>
      </w:rPr>
    </w:lvl>
    <w:lvl w:ilvl="5" w:tplc="06428F40">
      <w:numFmt w:val="bullet"/>
      <w:lvlText w:val="•"/>
      <w:lvlJc w:val="left"/>
      <w:pPr>
        <w:ind w:left="2068" w:hanging="360"/>
      </w:pPr>
      <w:rPr>
        <w:rFonts w:hint="default"/>
        <w:lang w:val="en-US" w:eastAsia="en-US" w:bidi="ar-SA"/>
      </w:rPr>
    </w:lvl>
    <w:lvl w:ilvl="6" w:tplc="04962EFE">
      <w:numFmt w:val="bullet"/>
      <w:lvlText w:val="•"/>
      <w:lvlJc w:val="left"/>
      <w:pPr>
        <w:ind w:left="2390" w:hanging="360"/>
      </w:pPr>
      <w:rPr>
        <w:rFonts w:hint="default"/>
        <w:lang w:val="en-US" w:eastAsia="en-US" w:bidi="ar-SA"/>
      </w:rPr>
    </w:lvl>
    <w:lvl w:ilvl="7" w:tplc="2C60BA0C">
      <w:numFmt w:val="bullet"/>
      <w:lvlText w:val="•"/>
      <w:lvlJc w:val="left"/>
      <w:pPr>
        <w:ind w:left="2711" w:hanging="360"/>
      </w:pPr>
      <w:rPr>
        <w:rFonts w:hint="default"/>
        <w:lang w:val="en-US" w:eastAsia="en-US" w:bidi="ar-SA"/>
      </w:rPr>
    </w:lvl>
    <w:lvl w:ilvl="8" w:tplc="F2B47AEC">
      <w:numFmt w:val="bullet"/>
      <w:lvlText w:val="•"/>
      <w:lvlJc w:val="left"/>
      <w:pPr>
        <w:ind w:left="3033" w:hanging="360"/>
      </w:pPr>
      <w:rPr>
        <w:rFonts w:hint="default"/>
        <w:lang w:val="en-US" w:eastAsia="en-US" w:bidi="ar-SA"/>
      </w:rPr>
    </w:lvl>
  </w:abstractNum>
  <w:abstractNum w:abstractNumId="16" w15:restartNumberingAfterBreak="0">
    <w:nsid w:val="4F7C082C"/>
    <w:multiLevelType w:val="hybridMultilevel"/>
    <w:tmpl w:val="58705068"/>
    <w:lvl w:ilvl="0" w:tplc="F44E0AA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89CA6EB6">
      <w:numFmt w:val="bullet"/>
      <w:lvlText w:val="•"/>
      <w:lvlJc w:val="left"/>
      <w:pPr>
        <w:ind w:left="781" w:hanging="360"/>
      </w:pPr>
      <w:rPr>
        <w:rFonts w:hint="default"/>
        <w:lang w:val="en-US" w:eastAsia="en-US" w:bidi="ar-SA"/>
      </w:rPr>
    </w:lvl>
    <w:lvl w:ilvl="2" w:tplc="D8C8F0E2">
      <w:numFmt w:val="bullet"/>
      <w:lvlText w:val="•"/>
      <w:lvlJc w:val="left"/>
      <w:pPr>
        <w:ind w:left="1103" w:hanging="360"/>
      </w:pPr>
      <w:rPr>
        <w:rFonts w:hint="default"/>
        <w:lang w:val="en-US" w:eastAsia="en-US" w:bidi="ar-SA"/>
      </w:rPr>
    </w:lvl>
    <w:lvl w:ilvl="3" w:tplc="BD5263FA">
      <w:numFmt w:val="bullet"/>
      <w:lvlText w:val="•"/>
      <w:lvlJc w:val="left"/>
      <w:pPr>
        <w:ind w:left="1425" w:hanging="360"/>
      </w:pPr>
      <w:rPr>
        <w:rFonts w:hint="default"/>
        <w:lang w:val="en-US" w:eastAsia="en-US" w:bidi="ar-SA"/>
      </w:rPr>
    </w:lvl>
    <w:lvl w:ilvl="4" w:tplc="FE547C36">
      <w:numFmt w:val="bullet"/>
      <w:lvlText w:val="•"/>
      <w:lvlJc w:val="left"/>
      <w:pPr>
        <w:ind w:left="1746" w:hanging="360"/>
      </w:pPr>
      <w:rPr>
        <w:rFonts w:hint="default"/>
        <w:lang w:val="en-US" w:eastAsia="en-US" w:bidi="ar-SA"/>
      </w:rPr>
    </w:lvl>
    <w:lvl w:ilvl="5" w:tplc="B186FE34">
      <w:numFmt w:val="bullet"/>
      <w:lvlText w:val="•"/>
      <w:lvlJc w:val="left"/>
      <w:pPr>
        <w:ind w:left="2068" w:hanging="360"/>
      </w:pPr>
      <w:rPr>
        <w:rFonts w:hint="default"/>
        <w:lang w:val="en-US" w:eastAsia="en-US" w:bidi="ar-SA"/>
      </w:rPr>
    </w:lvl>
    <w:lvl w:ilvl="6" w:tplc="C188226A">
      <w:numFmt w:val="bullet"/>
      <w:lvlText w:val="•"/>
      <w:lvlJc w:val="left"/>
      <w:pPr>
        <w:ind w:left="2390" w:hanging="360"/>
      </w:pPr>
      <w:rPr>
        <w:rFonts w:hint="default"/>
        <w:lang w:val="en-US" w:eastAsia="en-US" w:bidi="ar-SA"/>
      </w:rPr>
    </w:lvl>
    <w:lvl w:ilvl="7" w:tplc="919EBF88">
      <w:numFmt w:val="bullet"/>
      <w:lvlText w:val="•"/>
      <w:lvlJc w:val="left"/>
      <w:pPr>
        <w:ind w:left="2711" w:hanging="360"/>
      </w:pPr>
      <w:rPr>
        <w:rFonts w:hint="default"/>
        <w:lang w:val="en-US" w:eastAsia="en-US" w:bidi="ar-SA"/>
      </w:rPr>
    </w:lvl>
    <w:lvl w:ilvl="8" w:tplc="7D42CA66">
      <w:numFmt w:val="bullet"/>
      <w:lvlText w:val="•"/>
      <w:lvlJc w:val="left"/>
      <w:pPr>
        <w:ind w:left="3033" w:hanging="360"/>
      </w:pPr>
      <w:rPr>
        <w:rFonts w:hint="default"/>
        <w:lang w:val="en-US" w:eastAsia="en-US" w:bidi="ar-SA"/>
      </w:rPr>
    </w:lvl>
  </w:abstractNum>
  <w:abstractNum w:abstractNumId="17" w15:restartNumberingAfterBreak="0">
    <w:nsid w:val="55EB6473"/>
    <w:multiLevelType w:val="hybridMultilevel"/>
    <w:tmpl w:val="A7341094"/>
    <w:lvl w:ilvl="0" w:tplc="5CFC9F0A">
      <w:numFmt w:val="bullet"/>
      <w:lvlText w:val="•"/>
      <w:lvlJc w:val="left"/>
      <w:pPr>
        <w:ind w:left="424" w:hanging="360"/>
      </w:pPr>
      <w:rPr>
        <w:rFonts w:ascii="Verdana" w:eastAsia="Verdana" w:hAnsi="Verdana" w:cs="Verdana" w:hint="default"/>
        <w:b w:val="0"/>
        <w:bCs w:val="0"/>
        <w:i w:val="0"/>
        <w:iCs w:val="0"/>
        <w:spacing w:val="0"/>
        <w:w w:val="84"/>
        <w:sz w:val="22"/>
        <w:szCs w:val="22"/>
        <w:lang w:val="en-US" w:eastAsia="en-US" w:bidi="ar-SA"/>
      </w:rPr>
    </w:lvl>
    <w:lvl w:ilvl="1" w:tplc="DB305564">
      <w:numFmt w:val="bullet"/>
      <w:lvlText w:val="•"/>
      <w:lvlJc w:val="left"/>
      <w:pPr>
        <w:ind w:left="745" w:hanging="360"/>
      </w:pPr>
      <w:rPr>
        <w:rFonts w:hint="default"/>
        <w:lang w:val="en-US" w:eastAsia="en-US" w:bidi="ar-SA"/>
      </w:rPr>
    </w:lvl>
    <w:lvl w:ilvl="2" w:tplc="68AACF0C">
      <w:numFmt w:val="bullet"/>
      <w:lvlText w:val="•"/>
      <w:lvlJc w:val="left"/>
      <w:pPr>
        <w:ind w:left="1071" w:hanging="360"/>
      </w:pPr>
      <w:rPr>
        <w:rFonts w:hint="default"/>
        <w:lang w:val="en-US" w:eastAsia="en-US" w:bidi="ar-SA"/>
      </w:rPr>
    </w:lvl>
    <w:lvl w:ilvl="3" w:tplc="989E73AE">
      <w:numFmt w:val="bullet"/>
      <w:lvlText w:val="•"/>
      <w:lvlJc w:val="left"/>
      <w:pPr>
        <w:ind w:left="1397" w:hanging="360"/>
      </w:pPr>
      <w:rPr>
        <w:rFonts w:hint="default"/>
        <w:lang w:val="en-US" w:eastAsia="en-US" w:bidi="ar-SA"/>
      </w:rPr>
    </w:lvl>
    <w:lvl w:ilvl="4" w:tplc="73C82AC6">
      <w:numFmt w:val="bullet"/>
      <w:lvlText w:val="•"/>
      <w:lvlJc w:val="left"/>
      <w:pPr>
        <w:ind w:left="1722" w:hanging="360"/>
      </w:pPr>
      <w:rPr>
        <w:rFonts w:hint="default"/>
        <w:lang w:val="en-US" w:eastAsia="en-US" w:bidi="ar-SA"/>
      </w:rPr>
    </w:lvl>
    <w:lvl w:ilvl="5" w:tplc="613CBE22">
      <w:numFmt w:val="bullet"/>
      <w:lvlText w:val="•"/>
      <w:lvlJc w:val="left"/>
      <w:pPr>
        <w:ind w:left="2048" w:hanging="360"/>
      </w:pPr>
      <w:rPr>
        <w:rFonts w:hint="default"/>
        <w:lang w:val="en-US" w:eastAsia="en-US" w:bidi="ar-SA"/>
      </w:rPr>
    </w:lvl>
    <w:lvl w:ilvl="6" w:tplc="9BA6AE04">
      <w:numFmt w:val="bullet"/>
      <w:lvlText w:val="•"/>
      <w:lvlJc w:val="left"/>
      <w:pPr>
        <w:ind w:left="2374" w:hanging="360"/>
      </w:pPr>
      <w:rPr>
        <w:rFonts w:hint="default"/>
        <w:lang w:val="en-US" w:eastAsia="en-US" w:bidi="ar-SA"/>
      </w:rPr>
    </w:lvl>
    <w:lvl w:ilvl="7" w:tplc="643A84A2">
      <w:numFmt w:val="bullet"/>
      <w:lvlText w:val="•"/>
      <w:lvlJc w:val="left"/>
      <w:pPr>
        <w:ind w:left="2699" w:hanging="360"/>
      </w:pPr>
      <w:rPr>
        <w:rFonts w:hint="default"/>
        <w:lang w:val="en-US" w:eastAsia="en-US" w:bidi="ar-SA"/>
      </w:rPr>
    </w:lvl>
    <w:lvl w:ilvl="8" w:tplc="D870E056">
      <w:numFmt w:val="bullet"/>
      <w:lvlText w:val="•"/>
      <w:lvlJc w:val="left"/>
      <w:pPr>
        <w:ind w:left="3025" w:hanging="360"/>
      </w:pPr>
      <w:rPr>
        <w:rFonts w:hint="default"/>
        <w:lang w:val="en-US" w:eastAsia="en-US" w:bidi="ar-SA"/>
      </w:rPr>
    </w:lvl>
  </w:abstractNum>
  <w:abstractNum w:abstractNumId="18" w15:restartNumberingAfterBreak="0">
    <w:nsid w:val="5B603A34"/>
    <w:multiLevelType w:val="hybridMultilevel"/>
    <w:tmpl w:val="3B22ED42"/>
    <w:lvl w:ilvl="0" w:tplc="896C681A">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15500F92">
      <w:numFmt w:val="bullet"/>
      <w:lvlText w:val="•"/>
      <w:lvlJc w:val="left"/>
      <w:pPr>
        <w:ind w:left="781" w:hanging="360"/>
      </w:pPr>
      <w:rPr>
        <w:rFonts w:hint="default"/>
        <w:lang w:val="en-US" w:eastAsia="en-US" w:bidi="ar-SA"/>
      </w:rPr>
    </w:lvl>
    <w:lvl w:ilvl="2" w:tplc="A20411AE">
      <w:numFmt w:val="bullet"/>
      <w:lvlText w:val="•"/>
      <w:lvlJc w:val="left"/>
      <w:pPr>
        <w:ind w:left="1103" w:hanging="360"/>
      </w:pPr>
      <w:rPr>
        <w:rFonts w:hint="default"/>
        <w:lang w:val="en-US" w:eastAsia="en-US" w:bidi="ar-SA"/>
      </w:rPr>
    </w:lvl>
    <w:lvl w:ilvl="3" w:tplc="C3506F0C">
      <w:numFmt w:val="bullet"/>
      <w:lvlText w:val="•"/>
      <w:lvlJc w:val="left"/>
      <w:pPr>
        <w:ind w:left="1425" w:hanging="360"/>
      </w:pPr>
      <w:rPr>
        <w:rFonts w:hint="default"/>
        <w:lang w:val="en-US" w:eastAsia="en-US" w:bidi="ar-SA"/>
      </w:rPr>
    </w:lvl>
    <w:lvl w:ilvl="4" w:tplc="A6AA5E68">
      <w:numFmt w:val="bullet"/>
      <w:lvlText w:val="•"/>
      <w:lvlJc w:val="left"/>
      <w:pPr>
        <w:ind w:left="1746" w:hanging="360"/>
      </w:pPr>
      <w:rPr>
        <w:rFonts w:hint="default"/>
        <w:lang w:val="en-US" w:eastAsia="en-US" w:bidi="ar-SA"/>
      </w:rPr>
    </w:lvl>
    <w:lvl w:ilvl="5" w:tplc="5732745E">
      <w:numFmt w:val="bullet"/>
      <w:lvlText w:val="•"/>
      <w:lvlJc w:val="left"/>
      <w:pPr>
        <w:ind w:left="2068" w:hanging="360"/>
      </w:pPr>
      <w:rPr>
        <w:rFonts w:hint="default"/>
        <w:lang w:val="en-US" w:eastAsia="en-US" w:bidi="ar-SA"/>
      </w:rPr>
    </w:lvl>
    <w:lvl w:ilvl="6" w:tplc="A5A2DA20">
      <w:numFmt w:val="bullet"/>
      <w:lvlText w:val="•"/>
      <w:lvlJc w:val="left"/>
      <w:pPr>
        <w:ind w:left="2390" w:hanging="360"/>
      </w:pPr>
      <w:rPr>
        <w:rFonts w:hint="default"/>
        <w:lang w:val="en-US" w:eastAsia="en-US" w:bidi="ar-SA"/>
      </w:rPr>
    </w:lvl>
    <w:lvl w:ilvl="7" w:tplc="BFFEE8C2">
      <w:numFmt w:val="bullet"/>
      <w:lvlText w:val="•"/>
      <w:lvlJc w:val="left"/>
      <w:pPr>
        <w:ind w:left="2711" w:hanging="360"/>
      </w:pPr>
      <w:rPr>
        <w:rFonts w:hint="default"/>
        <w:lang w:val="en-US" w:eastAsia="en-US" w:bidi="ar-SA"/>
      </w:rPr>
    </w:lvl>
    <w:lvl w:ilvl="8" w:tplc="1A1AB55E">
      <w:numFmt w:val="bullet"/>
      <w:lvlText w:val="•"/>
      <w:lvlJc w:val="left"/>
      <w:pPr>
        <w:ind w:left="3033" w:hanging="360"/>
      </w:pPr>
      <w:rPr>
        <w:rFonts w:hint="default"/>
        <w:lang w:val="en-US" w:eastAsia="en-US" w:bidi="ar-SA"/>
      </w:rPr>
    </w:lvl>
  </w:abstractNum>
  <w:abstractNum w:abstractNumId="19" w15:restartNumberingAfterBreak="0">
    <w:nsid w:val="5D8B59A0"/>
    <w:multiLevelType w:val="hybridMultilevel"/>
    <w:tmpl w:val="5346F98A"/>
    <w:lvl w:ilvl="0" w:tplc="EAA2CB0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0D62AF8C">
      <w:numFmt w:val="bullet"/>
      <w:lvlText w:val="•"/>
      <w:lvlJc w:val="left"/>
      <w:pPr>
        <w:ind w:left="781" w:hanging="360"/>
      </w:pPr>
      <w:rPr>
        <w:rFonts w:hint="default"/>
        <w:lang w:val="en-US" w:eastAsia="en-US" w:bidi="ar-SA"/>
      </w:rPr>
    </w:lvl>
    <w:lvl w:ilvl="2" w:tplc="44886654">
      <w:numFmt w:val="bullet"/>
      <w:lvlText w:val="•"/>
      <w:lvlJc w:val="left"/>
      <w:pPr>
        <w:ind w:left="1103" w:hanging="360"/>
      </w:pPr>
      <w:rPr>
        <w:rFonts w:hint="default"/>
        <w:lang w:val="en-US" w:eastAsia="en-US" w:bidi="ar-SA"/>
      </w:rPr>
    </w:lvl>
    <w:lvl w:ilvl="3" w:tplc="3EB29A36">
      <w:numFmt w:val="bullet"/>
      <w:lvlText w:val="•"/>
      <w:lvlJc w:val="left"/>
      <w:pPr>
        <w:ind w:left="1425" w:hanging="360"/>
      </w:pPr>
      <w:rPr>
        <w:rFonts w:hint="default"/>
        <w:lang w:val="en-US" w:eastAsia="en-US" w:bidi="ar-SA"/>
      </w:rPr>
    </w:lvl>
    <w:lvl w:ilvl="4" w:tplc="9FA6268A">
      <w:numFmt w:val="bullet"/>
      <w:lvlText w:val="•"/>
      <w:lvlJc w:val="left"/>
      <w:pPr>
        <w:ind w:left="1746" w:hanging="360"/>
      </w:pPr>
      <w:rPr>
        <w:rFonts w:hint="default"/>
        <w:lang w:val="en-US" w:eastAsia="en-US" w:bidi="ar-SA"/>
      </w:rPr>
    </w:lvl>
    <w:lvl w:ilvl="5" w:tplc="F5D46C8A">
      <w:numFmt w:val="bullet"/>
      <w:lvlText w:val="•"/>
      <w:lvlJc w:val="left"/>
      <w:pPr>
        <w:ind w:left="2068" w:hanging="360"/>
      </w:pPr>
      <w:rPr>
        <w:rFonts w:hint="default"/>
        <w:lang w:val="en-US" w:eastAsia="en-US" w:bidi="ar-SA"/>
      </w:rPr>
    </w:lvl>
    <w:lvl w:ilvl="6" w:tplc="6EAAD7CA">
      <w:numFmt w:val="bullet"/>
      <w:lvlText w:val="•"/>
      <w:lvlJc w:val="left"/>
      <w:pPr>
        <w:ind w:left="2390" w:hanging="360"/>
      </w:pPr>
      <w:rPr>
        <w:rFonts w:hint="default"/>
        <w:lang w:val="en-US" w:eastAsia="en-US" w:bidi="ar-SA"/>
      </w:rPr>
    </w:lvl>
    <w:lvl w:ilvl="7" w:tplc="F446BAA2">
      <w:numFmt w:val="bullet"/>
      <w:lvlText w:val="•"/>
      <w:lvlJc w:val="left"/>
      <w:pPr>
        <w:ind w:left="2711" w:hanging="360"/>
      </w:pPr>
      <w:rPr>
        <w:rFonts w:hint="default"/>
        <w:lang w:val="en-US" w:eastAsia="en-US" w:bidi="ar-SA"/>
      </w:rPr>
    </w:lvl>
    <w:lvl w:ilvl="8" w:tplc="86A024D6">
      <w:numFmt w:val="bullet"/>
      <w:lvlText w:val="•"/>
      <w:lvlJc w:val="left"/>
      <w:pPr>
        <w:ind w:left="3033" w:hanging="360"/>
      </w:pPr>
      <w:rPr>
        <w:rFonts w:hint="default"/>
        <w:lang w:val="en-US" w:eastAsia="en-US" w:bidi="ar-SA"/>
      </w:rPr>
    </w:lvl>
  </w:abstractNum>
  <w:abstractNum w:abstractNumId="20" w15:restartNumberingAfterBreak="0">
    <w:nsid w:val="5EED6AB9"/>
    <w:multiLevelType w:val="hybridMultilevel"/>
    <w:tmpl w:val="2EFCDC0E"/>
    <w:lvl w:ilvl="0" w:tplc="A4106552">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92C4EC8E">
      <w:numFmt w:val="bullet"/>
      <w:lvlText w:val="•"/>
      <w:lvlJc w:val="left"/>
      <w:pPr>
        <w:ind w:left="781" w:hanging="360"/>
      </w:pPr>
      <w:rPr>
        <w:rFonts w:hint="default"/>
        <w:lang w:val="en-US" w:eastAsia="en-US" w:bidi="ar-SA"/>
      </w:rPr>
    </w:lvl>
    <w:lvl w:ilvl="2" w:tplc="BE74FCF0">
      <w:numFmt w:val="bullet"/>
      <w:lvlText w:val="•"/>
      <w:lvlJc w:val="left"/>
      <w:pPr>
        <w:ind w:left="1103" w:hanging="360"/>
      </w:pPr>
      <w:rPr>
        <w:rFonts w:hint="default"/>
        <w:lang w:val="en-US" w:eastAsia="en-US" w:bidi="ar-SA"/>
      </w:rPr>
    </w:lvl>
    <w:lvl w:ilvl="3" w:tplc="42DA133A">
      <w:numFmt w:val="bullet"/>
      <w:lvlText w:val="•"/>
      <w:lvlJc w:val="left"/>
      <w:pPr>
        <w:ind w:left="1425" w:hanging="360"/>
      </w:pPr>
      <w:rPr>
        <w:rFonts w:hint="default"/>
        <w:lang w:val="en-US" w:eastAsia="en-US" w:bidi="ar-SA"/>
      </w:rPr>
    </w:lvl>
    <w:lvl w:ilvl="4" w:tplc="0066ABD6">
      <w:numFmt w:val="bullet"/>
      <w:lvlText w:val="•"/>
      <w:lvlJc w:val="left"/>
      <w:pPr>
        <w:ind w:left="1746" w:hanging="360"/>
      </w:pPr>
      <w:rPr>
        <w:rFonts w:hint="default"/>
        <w:lang w:val="en-US" w:eastAsia="en-US" w:bidi="ar-SA"/>
      </w:rPr>
    </w:lvl>
    <w:lvl w:ilvl="5" w:tplc="CB3EBD36">
      <w:numFmt w:val="bullet"/>
      <w:lvlText w:val="•"/>
      <w:lvlJc w:val="left"/>
      <w:pPr>
        <w:ind w:left="2068" w:hanging="360"/>
      </w:pPr>
      <w:rPr>
        <w:rFonts w:hint="default"/>
        <w:lang w:val="en-US" w:eastAsia="en-US" w:bidi="ar-SA"/>
      </w:rPr>
    </w:lvl>
    <w:lvl w:ilvl="6" w:tplc="3FD6585C">
      <w:numFmt w:val="bullet"/>
      <w:lvlText w:val="•"/>
      <w:lvlJc w:val="left"/>
      <w:pPr>
        <w:ind w:left="2390" w:hanging="360"/>
      </w:pPr>
      <w:rPr>
        <w:rFonts w:hint="default"/>
        <w:lang w:val="en-US" w:eastAsia="en-US" w:bidi="ar-SA"/>
      </w:rPr>
    </w:lvl>
    <w:lvl w:ilvl="7" w:tplc="2760F4E4">
      <w:numFmt w:val="bullet"/>
      <w:lvlText w:val="•"/>
      <w:lvlJc w:val="left"/>
      <w:pPr>
        <w:ind w:left="2711" w:hanging="360"/>
      </w:pPr>
      <w:rPr>
        <w:rFonts w:hint="default"/>
        <w:lang w:val="en-US" w:eastAsia="en-US" w:bidi="ar-SA"/>
      </w:rPr>
    </w:lvl>
    <w:lvl w:ilvl="8" w:tplc="5E6489CE">
      <w:numFmt w:val="bullet"/>
      <w:lvlText w:val="•"/>
      <w:lvlJc w:val="left"/>
      <w:pPr>
        <w:ind w:left="3033" w:hanging="360"/>
      </w:pPr>
      <w:rPr>
        <w:rFonts w:hint="default"/>
        <w:lang w:val="en-US" w:eastAsia="en-US" w:bidi="ar-SA"/>
      </w:rPr>
    </w:lvl>
  </w:abstractNum>
  <w:abstractNum w:abstractNumId="21" w15:restartNumberingAfterBreak="0">
    <w:nsid w:val="5F2F62F1"/>
    <w:multiLevelType w:val="hybridMultilevel"/>
    <w:tmpl w:val="ECFC2BE4"/>
    <w:lvl w:ilvl="0" w:tplc="56D8F688">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5D887E86">
      <w:numFmt w:val="bullet"/>
      <w:lvlText w:val="•"/>
      <w:lvlJc w:val="left"/>
      <w:pPr>
        <w:ind w:left="781" w:hanging="360"/>
      </w:pPr>
      <w:rPr>
        <w:rFonts w:hint="default"/>
        <w:lang w:val="en-US" w:eastAsia="en-US" w:bidi="ar-SA"/>
      </w:rPr>
    </w:lvl>
    <w:lvl w:ilvl="2" w:tplc="754C4706">
      <w:numFmt w:val="bullet"/>
      <w:lvlText w:val="•"/>
      <w:lvlJc w:val="left"/>
      <w:pPr>
        <w:ind w:left="1103" w:hanging="360"/>
      </w:pPr>
      <w:rPr>
        <w:rFonts w:hint="default"/>
        <w:lang w:val="en-US" w:eastAsia="en-US" w:bidi="ar-SA"/>
      </w:rPr>
    </w:lvl>
    <w:lvl w:ilvl="3" w:tplc="3A880152">
      <w:numFmt w:val="bullet"/>
      <w:lvlText w:val="•"/>
      <w:lvlJc w:val="left"/>
      <w:pPr>
        <w:ind w:left="1425" w:hanging="360"/>
      </w:pPr>
      <w:rPr>
        <w:rFonts w:hint="default"/>
        <w:lang w:val="en-US" w:eastAsia="en-US" w:bidi="ar-SA"/>
      </w:rPr>
    </w:lvl>
    <w:lvl w:ilvl="4" w:tplc="F4621B3A">
      <w:numFmt w:val="bullet"/>
      <w:lvlText w:val="•"/>
      <w:lvlJc w:val="left"/>
      <w:pPr>
        <w:ind w:left="1746" w:hanging="360"/>
      </w:pPr>
      <w:rPr>
        <w:rFonts w:hint="default"/>
        <w:lang w:val="en-US" w:eastAsia="en-US" w:bidi="ar-SA"/>
      </w:rPr>
    </w:lvl>
    <w:lvl w:ilvl="5" w:tplc="FAECEBD6">
      <w:numFmt w:val="bullet"/>
      <w:lvlText w:val="•"/>
      <w:lvlJc w:val="left"/>
      <w:pPr>
        <w:ind w:left="2068" w:hanging="360"/>
      </w:pPr>
      <w:rPr>
        <w:rFonts w:hint="default"/>
        <w:lang w:val="en-US" w:eastAsia="en-US" w:bidi="ar-SA"/>
      </w:rPr>
    </w:lvl>
    <w:lvl w:ilvl="6" w:tplc="33F823F6">
      <w:numFmt w:val="bullet"/>
      <w:lvlText w:val="•"/>
      <w:lvlJc w:val="left"/>
      <w:pPr>
        <w:ind w:left="2390" w:hanging="360"/>
      </w:pPr>
      <w:rPr>
        <w:rFonts w:hint="default"/>
        <w:lang w:val="en-US" w:eastAsia="en-US" w:bidi="ar-SA"/>
      </w:rPr>
    </w:lvl>
    <w:lvl w:ilvl="7" w:tplc="E69A3336">
      <w:numFmt w:val="bullet"/>
      <w:lvlText w:val="•"/>
      <w:lvlJc w:val="left"/>
      <w:pPr>
        <w:ind w:left="2711" w:hanging="360"/>
      </w:pPr>
      <w:rPr>
        <w:rFonts w:hint="default"/>
        <w:lang w:val="en-US" w:eastAsia="en-US" w:bidi="ar-SA"/>
      </w:rPr>
    </w:lvl>
    <w:lvl w:ilvl="8" w:tplc="1812B0A6">
      <w:numFmt w:val="bullet"/>
      <w:lvlText w:val="•"/>
      <w:lvlJc w:val="left"/>
      <w:pPr>
        <w:ind w:left="3033" w:hanging="360"/>
      </w:pPr>
      <w:rPr>
        <w:rFonts w:hint="default"/>
        <w:lang w:val="en-US" w:eastAsia="en-US" w:bidi="ar-SA"/>
      </w:rPr>
    </w:lvl>
  </w:abstractNum>
  <w:abstractNum w:abstractNumId="22" w15:restartNumberingAfterBreak="0">
    <w:nsid w:val="5FFB77FD"/>
    <w:multiLevelType w:val="hybridMultilevel"/>
    <w:tmpl w:val="108E53C2"/>
    <w:lvl w:ilvl="0" w:tplc="8C5E5792">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E2824B86">
      <w:numFmt w:val="bullet"/>
      <w:lvlText w:val="•"/>
      <w:lvlJc w:val="left"/>
      <w:pPr>
        <w:ind w:left="781" w:hanging="360"/>
      </w:pPr>
      <w:rPr>
        <w:rFonts w:hint="default"/>
        <w:lang w:val="en-US" w:eastAsia="en-US" w:bidi="ar-SA"/>
      </w:rPr>
    </w:lvl>
    <w:lvl w:ilvl="2" w:tplc="E724CBAA">
      <w:numFmt w:val="bullet"/>
      <w:lvlText w:val="•"/>
      <w:lvlJc w:val="left"/>
      <w:pPr>
        <w:ind w:left="1103" w:hanging="360"/>
      </w:pPr>
      <w:rPr>
        <w:rFonts w:hint="default"/>
        <w:lang w:val="en-US" w:eastAsia="en-US" w:bidi="ar-SA"/>
      </w:rPr>
    </w:lvl>
    <w:lvl w:ilvl="3" w:tplc="C7849516">
      <w:numFmt w:val="bullet"/>
      <w:lvlText w:val="•"/>
      <w:lvlJc w:val="left"/>
      <w:pPr>
        <w:ind w:left="1425" w:hanging="360"/>
      </w:pPr>
      <w:rPr>
        <w:rFonts w:hint="default"/>
        <w:lang w:val="en-US" w:eastAsia="en-US" w:bidi="ar-SA"/>
      </w:rPr>
    </w:lvl>
    <w:lvl w:ilvl="4" w:tplc="E10C08F0">
      <w:numFmt w:val="bullet"/>
      <w:lvlText w:val="•"/>
      <w:lvlJc w:val="left"/>
      <w:pPr>
        <w:ind w:left="1746" w:hanging="360"/>
      </w:pPr>
      <w:rPr>
        <w:rFonts w:hint="default"/>
        <w:lang w:val="en-US" w:eastAsia="en-US" w:bidi="ar-SA"/>
      </w:rPr>
    </w:lvl>
    <w:lvl w:ilvl="5" w:tplc="1A708E66">
      <w:numFmt w:val="bullet"/>
      <w:lvlText w:val="•"/>
      <w:lvlJc w:val="left"/>
      <w:pPr>
        <w:ind w:left="2068" w:hanging="360"/>
      </w:pPr>
      <w:rPr>
        <w:rFonts w:hint="default"/>
        <w:lang w:val="en-US" w:eastAsia="en-US" w:bidi="ar-SA"/>
      </w:rPr>
    </w:lvl>
    <w:lvl w:ilvl="6" w:tplc="89701828">
      <w:numFmt w:val="bullet"/>
      <w:lvlText w:val="•"/>
      <w:lvlJc w:val="left"/>
      <w:pPr>
        <w:ind w:left="2390" w:hanging="360"/>
      </w:pPr>
      <w:rPr>
        <w:rFonts w:hint="default"/>
        <w:lang w:val="en-US" w:eastAsia="en-US" w:bidi="ar-SA"/>
      </w:rPr>
    </w:lvl>
    <w:lvl w:ilvl="7" w:tplc="26389BC4">
      <w:numFmt w:val="bullet"/>
      <w:lvlText w:val="•"/>
      <w:lvlJc w:val="left"/>
      <w:pPr>
        <w:ind w:left="2711" w:hanging="360"/>
      </w:pPr>
      <w:rPr>
        <w:rFonts w:hint="default"/>
        <w:lang w:val="en-US" w:eastAsia="en-US" w:bidi="ar-SA"/>
      </w:rPr>
    </w:lvl>
    <w:lvl w:ilvl="8" w:tplc="15EEAC62">
      <w:numFmt w:val="bullet"/>
      <w:lvlText w:val="•"/>
      <w:lvlJc w:val="left"/>
      <w:pPr>
        <w:ind w:left="3033" w:hanging="360"/>
      </w:pPr>
      <w:rPr>
        <w:rFonts w:hint="default"/>
        <w:lang w:val="en-US" w:eastAsia="en-US" w:bidi="ar-SA"/>
      </w:rPr>
    </w:lvl>
  </w:abstractNum>
  <w:abstractNum w:abstractNumId="23" w15:restartNumberingAfterBreak="0">
    <w:nsid w:val="6AE52D88"/>
    <w:multiLevelType w:val="hybridMultilevel"/>
    <w:tmpl w:val="0A6418A6"/>
    <w:lvl w:ilvl="0" w:tplc="DCF06786">
      <w:numFmt w:val="bullet"/>
      <w:lvlText w:val="•"/>
      <w:lvlJc w:val="left"/>
      <w:pPr>
        <w:ind w:left="424" w:hanging="360"/>
      </w:pPr>
      <w:rPr>
        <w:rFonts w:ascii="Verdana" w:eastAsia="Verdana" w:hAnsi="Verdana" w:cs="Verdana" w:hint="default"/>
        <w:b w:val="0"/>
        <w:bCs w:val="0"/>
        <w:i w:val="0"/>
        <w:iCs w:val="0"/>
        <w:spacing w:val="0"/>
        <w:w w:val="84"/>
        <w:sz w:val="22"/>
        <w:szCs w:val="22"/>
        <w:lang w:val="en-US" w:eastAsia="en-US" w:bidi="ar-SA"/>
      </w:rPr>
    </w:lvl>
    <w:lvl w:ilvl="1" w:tplc="EF702428">
      <w:numFmt w:val="bullet"/>
      <w:lvlText w:val="•"/>
      <w:lvlJc w:val="left"/>
      <w:pPr>
        <w:ind w:left="745" w:hanging="360"/>
      </w:pPr>
      <w:rPr>
        <w:rFonts w:hint="default"/>
        <w:lang w:val="en-US" w:eastAsia="en-US" w:bidi="ar-SA"/>
      </w:rPr>
    </w:lvl>
    <w:lvl w:ilvl="2" w:tplc="8EC83732">
      <w:numFmt w:val="bullet"/>
      <w:lvlText w:val="•"/>
      <w:lvlJc w:val="left"/>
      <w:pPr>
        <w:ind w:left="1071" w:hanging="360"/>
      </w:pPr>
      <w:rPr>
        <w:rFonts w:hint="default"/>
        <w:lang w:val="en-US" w:eastAsia="en-US" w:bidi="ar-SA"/>
      </w:rPr>
    </w:lvl>
    <w:lvl w:ilvl="3" w:tplc="EEAABA16">
      <w:numFmt w:val="bullet"/>
      <w:lvlText w:val="•"/>
      <w:lvlJc w:val="left"/>
      <w:pPr>
        <w:ind w:left="1397" w:hanging="360"/>
      </w:pPr>
      <w:rPr>
        <w:rFonts w:hint="default"/>
        <w:lang w:val="en-US" w:eastAsia="en-US" w:bidi="ar-SA"/>
      </w:rPr>
    </w:lvl>
    <w:lvl w:ilvl="4" w:tplc="66AA2338">
      <w:numFmt w:val="bullet"/>
      <w:lvlText w:val="•"/>
      <w:lvlJc w:val="left"/>
      <w:pPr>
        <w:ind w:left="1722" w:hanging="360"/>
      </w:pPr>
      <w:rPr>
        <w:rFonts w:hint="default"/>
        <w:lang w:val="en-US" w:eastAsia="en-US" w:bidi="ar-SA"/>
      </w:rPr>
    </w:lvl>
    <w:lvl w:ilvl="5" w:tplc="678E1CA4">
      <w:numFmt w:val="bullet"/>
      <w:lvlText w:val="•"/>
      <w:lvlJc w:val="left"/>
      <w:pPr>
        <w:ind w:left="2048" w:hanging="360"/>
      </w:pPr>
      <w:rPr>
        <w:rFonts w:hint="default"/>
        <w:lang w:val="en-US" w:eastAsia="en-US" w:bidi="ar-SA"/>
      </w:rPr>
    </w:lvl>
    <w:lvl w:ilvl="6" w:tplc="25CED570">
      <w:numFmt w:val="bullet"/>
      <w:lvlText w:val="•"/>
      <w:lvlJc w:val="left"/>
      <w:pPr>
        <w:ind w:left="2374" w:hanging="360"/>
      </w:pPr>
      <w:rPr>
        <w:rFonts w:hint="default"/>
        <w:lang w:val="en-US" w:eastAsia="en-US" w:bidi="ar-SA"/>
      </w:rPr>
    </w:lvl>
    <w:lvl w:ilvl="7" w:tplc="BB540484">
      <w:numFmt w:val="bullet"/>
      <w:lvlText w:val="•"/>
      <w:lvlJc w:val="left"/>
      <w:pPr>
        <w:ind w:left="2699" w:hanging="360"/>
      </w:pPr>
      <w:rPr>
        <w:rFonts w:hint="default"/>
        <w:lang w:val="en-US" w:eastAsia="en-US" w:bidi="ar-SA"/>
      </w:rPr>
    </w:lvl>
    <w:lvl w:ilvl="8" w:tplc="AA806FEC">
      <w:numFmt w:val="bullet"/>
      <w:lvlText w:val="•"/>
      <w:lvlJc w:val="left"/>
      <w:pPr>
        <w:ind w:left="3025" w:hanging="360"/>
      </w:pPr>
      <w:rPr>
        <w:rFonts w:hint="default"/>
        <w:lang w:val="en-US" w:eastAsia="en-US" w:bidi="ar-SA"/>
      </w:rPr>
    </w:lvl>
  </w:abstractNum>
  <w:abstractNum w:abstractNumId="24" w15:restartNumberingAfterBreak="0">
    <w:nsid w:val="717A3634"/>
    <w:multiLevelType w:val="hybridMultilevel"/>
    <w:tmpl w:val="58C61224"/>
    <w:lvl w:ilvl="0" w:tplc="437E91FA">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907EAA18">
      <w:numFmt w:val="bullet"/>
      <w:lvlText w:val="•"/>
      <w:lvlJc w:val="left"/>
      <w:pPr>
        <w:ind w:left="781" w:hanging="360"/>
      </w:pPr>
      <w:rPr>
        <w:rFonts w:hint="default"/>
        <w:lang w:val="en-US" w:eastAsia="en-US" w:bidi="ar-SA"/>
      </w:rPr>
    </w:lvl>
    <w:lvl w:ilvl="2" w:tplc="076ACC8C">
      <w:numFmt w:val="bullet"/>
      <w:lvlText w:val="•"/>
      <w:lvlJc w:val="left"/>
      <w:pPr>
        <w:ind w:left="1103" w:hanging="360"/>
      </w:pPr>
      <w:rPr>
        <w:rFonts w:hint="default"/>
        <w:lang w:val="en-US" w:eastAsia="en-US" w:bidi="ar-SA"/>
      </w:rPr>
    </w:lvl>
    <w:lvl w:ilvl="3" w:tplc="B338EC02">
      <w:numFmt w:val="bullet"/>
      <w:lvlText w:val="•"/>
      <w:lvlJc w:val="left"/>
      <w:pPr>
        <w:ind w:left="1425" w:hanging="360"/>
      </w:pPr>
      <w:rPr>
        <w:rFonts w:hint="default"/>
        <w:lang w:val="en-US" w:eastAsia="en-US" w:bidi="ar-SA"/>
      </w:rPr>
    </w:lvl>
    <w:lvl w:ilvl="4" w:tplc="A8E84B6E">
      <w:numFmt w:val="bullet"/>
      <w:lvlText w:val="•"/>
      <w:lvlJc w:val="left"/>
      <w:pPr>
        <w:ind w:left="1746" w:hanging="360"/>
      </w:pPr>
      <w:rPr>
        <w:rFonts w:hint="default"/>
        <w:lang w:val="en-US" w:eastAsia="en-US" w:bidi="ar-SA"/>
      </w:rPr>
    </w:lvl>
    <w:lvl w:ilvl="5" w:tplc="49B4F2D2">
      <w:numFmt w:val="bullet"/>
      <w:lvlText w:val="•"/>
      <w:lvlJc w:val="left"/>
      <w:pPr>
        <w:ind w:left="2068" w:hanging="360"/>
      </w:pPr>
      <w:rPr>
        <w:rFonts w:hint="default"/>
        <w:lang w:val="en-US" w:eastAsia="en-US" w:bidi="ar-SA"/>
      </w:rPr>
    </w:lvl>
    <w:lvl w:ilvl="6" w:tplc="2D706C72">
      <w:numFmt w:val="bullet"/>
      <w:lvlText w:val="•"/>
      <w:lvlJc w:val="left"/>
      <w:pPr>
        <w:ind w:left="2390" w:hanging="360"/>
      </w:pPr>
      <w:rPr>
        <w:rFonts w:hint="default"/>
        <w:lang w:val="en-US" w:eastAsia="en-US" w:bidi="ar-SA"/>
      </w:rPr>
    </w:lvl>
    <w:lvl w:ilvl="7" w:tplc="E642174E">
      <w:numFmt w:val="bullet"/>
      <w:lvlText w:val="•"/>
      <w:lvlJc w:val="left"/>
      <w:pPr>
        <w:ind w:left="2711" w:hanging="360"/>
      </w:pPr>
      <w:rPr>
        <w:rFonts w:hint="default"/>
        <w:lang w:val="en-US" w:eastAsia="en-US" w:bidi="ar-SA"/>
      </w:rPr>
    </w:lvl>
    <w:lvl w:ilvl="8" w:tplc="95183B74">
      <w:numFmt w:val="bullet"/>
      <w:lvlText w:val="•"/>
      <w:lvlJc w:val="left"/>
      <w:pPr>
        <w:ind w:left="3033" w:hanging="360"/>
      </w:pPr>
      <w:rPr>
        <w:rFonts w:hint="default"/>
        <w:lang w:val="en-US" w:eastAsia="en-US" w:bidi="ar-SA"/>
      </w:rPr>
    </w:lvl>
  </w:abstractNum>
  <w:abstractNum w:abstractNumId="25" w15:restartNumberingAfterBreak="0">
    <w:nsid w:val="76BD0136"/>
    <w:multiLevelType w:val="hybridMultilevel"/>
    <w:tmpl w:val="228CD2A2"/>
    <w:lvl w:ilvl="0" w:tplc="1C9AA228">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62C0EC3A">
      <w:numFmt w:val="bullet"/>
      <w:lvlText w:val="•"/>
      <w:lvlJc w:val="left"/>
      <w:pPr>
        <w:ind w:left="781" w:hanging="360"/>
      </w:pPr>
      <w:rPr>
        <w:rFonts w:hint="default"/>
        <w:lang w:val="en-US" w:eastAsia="en-US" w:bidi="ar-SA"/>
      </w:rPr>
    </w:lvl>
    <w:lvl w:ilvl="2" w:tplc="0CE64398">
      <w:numFmt w:val="bullet"/>
      <w:lvlText w:val="•"/>
      <w:lvlJc w:val="left"/>
      <w:pPr>
        <w:ind w:left="1103" w:hanging="360"/>
      </w:pPr>
      <w:rPr>
        <w:rFonts w:hint="default"/>
        <w:lang w:val="en-US" w:eastAsia="en-US" w:bidi="ar-SA"/>
      </w:rPr>
    </w:lvl>
    <w:lvl w:ilvl="3" w:tplc="8758CFB6">
      <w:numFmt w:val="bullet"/>
      <w:lvlText w:val="•"/>
      <w:lvlJc w:val="left"/>
      <w:pPr>
        <w:ind w:left="1425" w:hanging="360"/>
      </w:pPr>
      <w:rPr>
        <w:rFonts w:hint="default"/>
        <w:lang w:val="en-US" w:eastAsia="en-US" w:bidi="ar-SA"/>
      </w:rPr>
    </w:lvl>
    <w:lvl w:ilvl="4" w:tplc="1958C92E">
      <w:numFmt w:val="bullet"/>
      <w:lvlText w:val="•"/>
      <w:lvlJc w:val="left"/>
      <w:pPr>
        <w:ind w:left="1746" w:hanging="360"/>
      </w:pPr>
      <w:rPr>
        <w:rFonts w:hint="default"/>
        <w:lang w:val="en-US" w:eastAsia="en-US" w:bidi="ar-SA"/>
      </w:rPr>
    </w:lvl>
    <w:lvl w:ilvl="5" w:tplc="71286A6E">
      <w:numFmt w:val="bullet"/>
      <w:lvlText w:val="•"/>
      <w:lvlJc w:val="left"/>
      <w:pPr>
        <w:ind w:left="2068" w:hanging="360"/>
      </w:pPr>
      <w:rPr>
        <w:rFonts w:hint="default"/>
        <w:lang w:val="en-US" w:eastAsia="en-US" w:bidi="ar-SA"/>
      </w:rPr>
    </w:lvl>
    <w:lvl w:ilvl="6" w:tplc="5AF25952">
      <w:numFmt w:val="bullet"/>
      <w:lvlText w:val="•"/>
      <w:lvlJc w:val="left"/>
      <w:pPr>
        <w:ind w:left="2390" w:hanging="360"/>
      </w:pPr>
      <w:rPr>
        <w:rFonts w:hint="default"/>
        <w:lang w:val="en-US" w:eastAsia="en-US" w:bidi="ar-SA"/>
      </w:rPr>
    </w:lvl>
    <w:lvl w:ilvl="7" w:tplc="1D00F452">
      <w:numFmt w:val="bullet"/>
      <w:lvlText w:val="•"/>
      <w:lvlJc w:val="left"/>
      <w:pPr>
        <w:ind w:left="2711" w:hanging="360"/>
      </w:pPr>
      <w:rPr>
        <w:rFonts w:hint="default"/>
        <w:lang w:val="en-US" w:eastAsia="en-US" w:bidi="ar-SA"/>
      </w:rPr>
    </w:lvl>
    <w:lvl w:ilvl="8" w:tplc="B21A3386">
      <w:numFmt w:val="bullet"/>
      <w:lvlText w:val="•"/>
      <w:lvlJc w:val="left"/>
      <w:pPr>
        <w:ind w:left="3033" w:hanging="360"/>
      </w:pPr>
      <w:rPr>
        <w:rFonts w:hint="default"/>
        <w:lang w:val="en-US" w:eastAsia="en-US" w:bidi="ar-SA"/>
      </w:rPr>
    </w:lvl>
  </w:abstractNum>
  <w:abstractNum w:abstractNumId="26" w15:restartNumberingAfterBreak="0">
    <w:nsid w:val="7AF54EDA"/>
    <w:multiLevelType w:val="hybridMultilevel"/>
    <w:tmpl w:val="6A80453A"/>
    <w:lvl w:ilvl="0" w:tplc="29203D84">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53126910">
      <w:numFmt w:val="bullet"/>
      <w:lvlText w:val="•"/>
      <w:lvlJc w:val="left"/>
      <w:pPr>
        <w:ind w:left="781" w:hanging="360"/>
      </w:pPr>
      <w:rPr>
        <w:rFonts w:hint="default"/>
        <w:lang w:val="en-US" w:eastAsia="en-US" w:bidi="ar-SA"/>
      </w:rPr>
    </w:lvl>
    <w:lvl w:ilvl="2" w:tplc="14D0C122">
      <w:numFmt w:val="bullet"/>
      <w:lvlText w:val="•"/>
      <w:lvlJc w:val="left"/>
      <w:pPr>
        <w:ind w:left="1103" w:hanging="360"/>
      </w:pPr>
      <w:rPr>
        <w:rFonts w:hint="default"/>
        <w:lang w:val="en-US" w:eastAsia="en-US" w:bidi="ar-SA"/>
      </w:rPr>
    </w:lvl>
    <w:lvl w:ilvl="3" w:tplc="BA8E77EE">
      <w:numFmt w:val="bullet"/>
      <w:lvlText w:val="•"/>
      <w:lvlJc w:val="left"/>
      <w:pPr>
        <w:ind w:left="1425" w:hanging="360"/>
      </w:pPr>
      <w:rPr>
        <w:rFonts w:hint="default"/>
        <w:lang w:val="en-US" w:eastAsia="en-US" w:bidi="ar-SA"/>
      </w:rPr>
    </w:lvl>
    <w:lvl w:ilvl="4" w:tplc="5A1A23E2">
      <w:numFmt w:val="bullet"/>
      <w:lvlText w:val="•"/>
      <w:lvlJc w:val="left"/>
      <w:pPr>
        <w:ind w:left="1746" w:hanging="360"/>
      </w:pPr>
      <w:rPr>
        <w:rFonts w:hint="default"/>
        <w:lang w:val="en-US" w:eastAsia="en-US" w:bidi="ar-SA"/>
      </w:rPr>
    </w:lvl>
    <w:lvl w:ilvl="5" w:tplc="1DEAEF04">
      <w:numFmt w:val="bullet"/>
      <w:lvlText w:val="•"/>
      <w:lvlJc w:val="left"/>
      <w:pPr>
        <w:ind w:left="2068" w:hanging="360"/>
      </w:pPr>
      <w:rPr>
        <w:rFonts w:hint="default"/>
        <w:lang w:val="en-US" w:eastAsia="en-US" w:bidi="ar-SA"/>
      </w:rPr>
    </w:lvl>
    <w:lvl w:ilvl="6" w:tplc="19DC5778">
      <w:numFmt w:val="bullet"/>
      <w:lvlText w:val="•"/>
      <w:lvlJc w:val="left"/>
      <w:pPr>
        <w:ind w:left="2390" w:hanging="360"/>
      </w:pPr>
      <w:rPr>
        <w:rFonts w:hint="default"/>
        <w:lang w:val="en-US" w:eastAsia="en-US" w:bidi="ar-SA"/>
      </w:rPr>
    </w:lvl>
    <w:lvl w:ilvl="7" w:tplc="17C6894C">
      <w:numFmt w:val="bullet"/>
      <w:lvlText w:val="•"/>
      <w:lvlJc w:val="left"/>
      <w:pPr>
        <w:ind w:left="2711" w:hanging="360"/>
      </w:pPr>
      <w:rPr>
        <w:rFonts w:hint="default"/>
        <w:lang w:val="en-US" w:eastAsia="en-US" w:bidi="ar-SA"/>
      </w:rPr>
    </w:lvl>
    <w:lvl w:ilvl="8" w:tplc="94F6225A">
      <w:numFmt w:val="bullet"/>
      <w:lvlText w:val="•"/>
      <w:lvlJc w:val="left"/>
      <w:pPr>
        <w:ind w:left="3033" w:hanging="360"/>
      </w:pPr>
      <w:rPr>
        <w:rFonts w:hint="default"/>
        <w:lang w:val="en-US" w:eastAsia="en-US" w:bidi="ar-SA"/>
      </w:rPr>
    </w:lvl>
  </w:abstractNum>
  <w:abstractNum w:abstractNumId="27" w15:restartNumberingAfterBreak="0">
    <w:nsid w:val="7D736EF6"/>
    <w:multiLevelType w:val="hybridMultilevel"/>
    <w:tmpl w:val="586EEB1C"/>
    <w:lvl w:ilvl="0" w:tplc="59547CEC">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FC0ACE3A">
      <w:numFmt w:val="bullet"/>
      <w:lvlText w:val="•"/>
      <w:lvlJc w:val="left"/>
      <w:pPr>
        <w:ind w:left="781" w:hanging="360"/>
      </w:pPr>
      <w:rPr>
        <w:rFonts w:hint="default"/>
        <w:lang w:val="en-US" w:eastAsia="en-US" w:bidi="ar-SA"/>
      </w:rPr>
    </w:lvl>
    <w:lvl w:ilvl="2" w:tplc="00BC7712">
      <w:numFmt w:val="bullet"/>
      <w:lvlText w:val="•"/>
      <w:lvlJc w:val="left"/>
      <w:pPr>
        <w:ind w:left="1103" w:hanging="360"/>
      </w:pPr>
      <w:rPr>
        <w:rFonts w:hint="default"/>
        <w:lang w:val="en-US" w:eastAsia="en-US" w:bidi="ar-SA"/>
      </w:rPr>
    </w:lvl>
    <w:lvl w:ilvl="3" w:tplc="6F9C26C8">
      <w:numFmt w:val="bullet"/>
      <w:lvlText w:val="•"/>
      <w:lvlJc w:val="left"/>
      <w:pPr>
        <w:ind w:left="1425" w:hanging="360"/>
      </w:pPr>
      <w:rPr>
        <w:rFonts w:hint="default"/>
        <w:lang w:val="en-US" w:eastAsia="en-US" w:bidi="ar-SA"/>
      </w:rPr>
    </w:lvl>
    <w:lvl w:ilvl="4" w:tplc="33DA9E12">
      <w:numFmt w:val="bullet"/>
      <w:lvlText w:val="•"/>
      <w:lvlJc w:val="left"/>
      <w:pPr>
        <w:ind w:left="1746" w:hanging="360"/>
      </w:pPr>
      <w:rPr>
        <w:rFonts w:hint="default"/>
        <w:lang w:val="en-US" w:eastAsia="en-US" w:bidi="ar-SA"/>
      </w:rPr>
    </w:lvl>
    <w:lvl w:ilvl="5" w:tplc="BCA82138">
      <w:numFmt w:val="bullet"/>
      <w:lvlText w:val="•"/>
      <w:lvlJc w:val="left"/>
      <w:pPr>
        <w:ind w:left="2068" w:hanging="360"/>
      </w:pPr>
      <w:rPr>
        <w:rFonts w:hint="default"/>
        <w:lang w:val="en-US" w:eastAsia="en-US" w:bidi="ar-SA"/>
      </w:rPr>
    </w:lvl>
    <w:lvl w:ilvl="6" w:tplc="EA52DB2C">
      <w:numFmt w:val="bullet"/>
      <w:lvlText w:val="•"/>
      <w:lvlJc w:val="left"/>
      <w:pPr>
        <w:ind w:left="2390" w:hanging="360"/>
      </w:pPr>
      <w:rPr>
        <w:rFonts w:hint="default"/>
        <w:lang w:val="en-US" w:eastAsia="en-US" w:bidi="ar-SA"/>
      </w:rPr>
    </w:lvl>
    <w:lvl w:ilvl="7" w:tplc="CFDA72C8">
      <w:numFmt w:val="bullet"/>
      <w:lvlText w:val="•"/>
      <w:lvlJc w:val="left"/>
      <w:pPr>
        <w:ind w:left="2711" w:hanging="360"/>
      </w:pPr>
      <w:rPr>
        <w:rFonts w:hint="default"/>
        <w:lang w:val="en-US" w:eastAsia="en-US" w:bidi="ar-SA"/>
      </w:rPr>
    </w:lvl>
    <w:lvl w:ilvl="8" w:tplc="C80CEC8E">
      <w:numFmt w:val="bullet"/>
      <w:lvlText w:val="•"/>
      <w:lvlJc w:val="left"/>
      <w:pPr>
        <w:ind w:left="3033" w:hanging="360"/>
      </w:pPr>
      <w:rPr>
        <w:rFonts w:hint="default"/>
        <w:lang w:val="en-US" w:eastAsia="en-US" w:bidi="ar-SA"/>
      </w:rPr>
    </w:lvl>
  </w:abstractNum>
  <w:abstractNum w:abstractNumId="28" w15:restartNumberingAfterBreak="0">
    <w:nsid w:val="7E9D272B"/>
    <w:multiLevelType w:val="hybridMultilevel"/>
    <w:tmpl w:val="A01AA852"/>
    <w:lvl w:ilvl="0" w:tplc="BFD28062">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AFC4A386">
      <w:numFmt w:val="bullet"/>
      <w:lvlText w:val="•"/>
      <w:lvlJc w:val="left"/>
      <w:pPr>
        <w:ind w:left="781" w:hanging="360"/>
      </w:pPr>
      <w:rPr>
        <w:rFonts w:hint="default"/>
        <w:lang w:val="en-US" w:eastAsia="en-US" w:bidi="ar-SA"/>
      </w:rPr>
    </w:lvl>
    <w:lvl w:ilvl="2" w:tplc="ED96361C">
      <w:numFmt w:val="bullet"/>
      <w:lvlText w:val="•"/>
      <w:lvlJc w:val="left"/>
      <w:pPr>
        <w:ind w:left="1103" w:hanging="360"/>
      </w:pPr>
      <w:rPr>
        <w:rFonts w:hint="default"/>
        <w:lang w:val="en-US" w:eastAsia="en-US" w:bidi="ar-SA"/>
      </w:rPr>
    </w:lvl>
    <w:lvl w:ilvl="3" w:tplc="4C441CC4">
      <w:numFmt w:val="bullet"/>
      <w:lvlText w:val="•"/>
      <w:lvlJc w:val="left"/>
      <w:pPr>
        <w:ind w:left="1425" w:hanging="360"/>
      </w:pPr>
      <w:rPr>
        <w:rFonts w:hint="default"/>
        <w:lang w:val="en-US" w:eastAsia="en-US" w:bidi="ar-SA"/>
      </w:rPr>
    </w:lvl>
    <w:lvl w:ilvl="4" w:tplc="DB225DE6">
      <w:numFmt w:val="bullet"/>
      <w:lvlText w:val="•"/>
      <w:lvlJc w:val="left"/>
      <w:pPr>
        <w:ind w:left="1746" w:hanging="360"/>
      </w:pPr>
      <w:rPr>
        <w:rFonts w:hint="default"/>
        <w:lang w:val="en-US" w:eastAsia="en-US" w:bidi="ar-SA"/>
      </w:rPr>
    </w:lvl>
    <w:lvl w:ilvl="5" w:tplc="B68C98BA">
      <w:numFmt w:val="bullet"/>
      <w:lvlText w:val="•"/>
      <w:lvlJc w:val="left"/>
      <w:pPr>
        <w:ind w:left="2068" w:hanging="360"/>
      </w:pPr>
      <w:rPr>
        <w:rFonts w:hint="default"/>
        <w:lang w:val="en-US" w:eastAsia="en-US" w:bidi="ar-SA"/>
      </w:rPr>
    </w:lvl>
    <w:lvl w:ilvl="6" w:tplc="8842D452">
      <w:numFmt w:val="bullet"/>
      <w:lvlText w:val="•"/>
      <w:lvlJc w:val="left"/>
      <w:pPr>
        <w:ind w:left="2390" w:hanging="360"/>
      </w:pPr>
      <w:rPr>
        <w:rFonts w:hint="default"/>
        <w:lang w:val="en-US" w:eastAsia="en-US" w:bidi="ar-SA"/>
      </w:rPr>
    </w:lvl>
    <w:lvl w:ilvl="7" w:tplc="E59C26AA">
      <w:numFmt w:val="bullet"/>
      <w:lvlText w:val="•"/>
      <w:lvlJc w:val="left"/>
      <w:pPr>
        <w:ind w:left="2711" w:hanging="360"/>
      </w:pPr>
      <w:rPr>
        <w:rFonts w:hint="default"/>
        <w:lang w:val="en-US" w:eastAsia="en-US" w:bidi="ar-SA"/>
      </w:rPr>
    </w:lvl>
    <w:lvl w:ilvl="8" w:tplc="8F682AA2">
      <w:numFmt w:val="bullet"/>
      <w:lvlText w:val="•"/>
      <w:lvlJc w:val="left"/>
      <w:pPr>
        <w:ind w:left="3033" w:hanging="360"/>
      </w:pPr>
      <w:rPr>
        <w:rFonts w:hint="default"/>
        <w:lang w:val="en-US" w:eastAsia="en-US" w:bidi="ar-SA"/>
      </w:rPr>
    </w:lvl>
  </w:abstractNum>
  <w:abstractNum w:abstractNumId="29" w15:restartNumberingAfterBreak="0">
    <w:nsid w:val="7EC5209C"/>
    <w:multiLevelType w:val="hybridMultilevel"/>
    <w:tmpl w:val="4E4C3A52"/>
    <w:lvl w:ilvl="0" w:tplc="D6CA8108">
      <w:numFmt w:val="bullet"/>
      <w:lvlText w:val="•"/>
      <w:lvlJc w:val="left"/>
      <w:pPr>
        <w:ind w:left="467" w:hanging="360"/>
      </w:pPr>
      <w:rPr>
        <w:rFonts w:ascii="Verdana" w:eastAsia="Verdana" w:hAnsi="Verdana" w:cs="Verdana" w:hint="default"/>
        <w:b w:val="0"/>
        <w:bCs w:val="0"/>
        <w:i w:val="0"/>
        <w:iCs w:val="0"/>
        <w:spacing w:val="0"/>
        <w:w w:val="84"/>
        <w:sz w:val="22"/>
        <w:szCs w:val="22"/>
        <w:lang w:val="en-US" w:eastAsia="en-US" w:bidi="ar-SA"/>
      </w:rPr>
    </w:lvl>
    <w:lvl w:ilvl="1" w:tplc="7BC226A6">
      <w:numFmt w:val="bullet"/>
      <w:lvlText w:val="•"/>
      <w:lvlJc w:val="left"/>
      <w:pPr>
        <w:ind w:left="781" w:hanging="360"/>
      </w:pPr>
      <w:rPr>
        <w:rFonts w:hint="default"/>
        <w:lang w:val="en-US" w:eastAsia="en-US" w:bidi="ar-SA"/>
      </w:rPr>
    </w:lvl>
    <w:lvl w:ilvl="2" w:tplc="1A941AB6">
      <w:numFmt w:val="bullet"/>
      <w:lvlText w:val="•"/>
      <w:lvlJc w:val="left"/>
      <w:pPr>
        <w:ind w:left="1103" w:hanging="360"/>
      </w:pPr>
      <w:rPr>
        <w:rFonts w:hint="default"/>
        <w:lang w:val="en-US" w:eastAsia="en-US" w:bidi="ar-SA"/>
      </w:rPr>
    </w:lvl>
    <w:lvl w:ilvl="3" w:tplc="28BAAD16">
      <w:numFmt w:val="bullet"/>
      <w:lvlText w:val="•"/>
      <w:lvlJc w:val="left"/>
      <w:pPr>
        <w:ind w:left="1425" w:hanging="360"/>
      </w:pPr>
      <w:rPr>
        <w:rFonts w:hint="default"/>
        <w:lang w:val="en-US" w:eastAsia="en-US" w:bidi="ar-SA"/>
      </w:rPr>
    </w:lvl>
    <w:lvl w:ilvl="4" w:tplc="977AA56C">
      <w:numFmt w:val="bullet"/>
      <w:lvlText w:val="•"/>
      <w:lvlJc w:val="left"/>
      <w:pPr>
        <w:ind w:left="1746" w:hanging="360"/>
      </w:pPr>
      <w:rPr>
        <w:rFonts w:hint="default"/>
        <w:lang w:val="en-US" w:eastAsia="en-US" w:bidi="ar-SA"/>
      </w:rPr>
    </w:lvl>
    <w:lvl w:ilvl="5" w:tplc="9E1652D4">
      <w:numFmt w:val="bullet"/>
      <w:lvlText w:val="•"/>
      <w:lvlJc w:val="left"/>
      <w:pPr>
        <w:ind w:left="2068" w:hanging="360"/>
      </w:pPr>
      <w:rPr>
        <w:rFonts w:hint="default"/>
        <w:lang w:val="en-US" w:eastAsia="en-US" w:bidi="ar-SA"/>
      </w:rPr>
    </w:lvl>
    <w:lvl w:ilvl="6" w:tplc="F892A4B0">
      <w:numFmt w:val="bullet"/>
      <w:lvlText w:val="•"/>
      <w:lvlJc w:val="left"/>
      <w:pPr>
        <w:ind w:left="2390" w:hanging="360"/>
      </w:pPr>
      <w:rPr>
        <w:rFonts w:hint="default"/>
        <w:lang w:val="en-US" w:eastAsia="en-US" w:bidi="ar-SA"/>
      </w:rPr>
    </w:lvl>
    <w:lvl w:ilvl="7" w:tplc="8ECA7C90">
      <w:numFmt w:val="bullet"/>
      <w:lvlText w:val="•"/>
      <w:lvlJc w:val="left"/>
      <w:pPr>
        <w:ind w:left="2711" w:hanging="360"/>
      </w:pPr>
      <w:rPr>
        <w:rFonts w:hint="default"/>
        <w:lang w:val="en-US" w:eastAsia="en-US" w:bidi="ar-SA"/>
      </w:rPr>
    </w:lvl>
    <w:lvl w:ilvl="8" w:tplc="37B8150A">
      <w:numFmt w:val="bullet"/>
      <w:lvlText w:val="•"/>
      <w:lvlJc w:val="left"/>
      <w:pPr>
        <w:ind w:left="3033" w:hanging="360"/>
      </w:pPr>
      <w:rPr>
        <w:rFonts w:hint="default"/>
        <w:lang w:val="en-US" w:eastAsia="en-US" w:bidi="ar-SA"/>
      </w:rPr>
    </w:lvl>
  </w:abstractNum>
  <w:abstractNum w:abstractNumId="30" w15:restartNumberingAfterBreak="0">
    <w:nsid w:val="7F2048DB"/>
    <w:multiLevelType w:val="hybridMultilevel"/>
    <w:tmpl w:val="8564C024"/>
    <w:lvl w:ilvl="0" w:tplc="A4640A0A">
      <w:numFmt w:val="bullet"/>
      <w:lvlText w:val="•"/>
      <w:lvlJc w:val="left"/>
      <w:pPr>
        <w:ind w:left="1400" w:hanging="360"/>
      </w:pPr>
      <w:rPr>
        <w:rFonts w:ascii="Verdana" w:eastAsia="Verdana" w:hAnsi="Verdana" w:cs="Verdana" w:hint="default"/>
        <w:b w:val="0"/>
        <w:bCs w:val="0"/>
        <w:i w:val="0"/>
        <w:iCs w:val="0"/>
        <w:spacing w:val="0"/>
        <w:w w:val="84"/>
        <w:sz w:val="22"/>
        <w:szCs w:val="22"/>
        <w:lang w:val="en-US" w:eastAsia="en-US" w:bidi="ar-SA"/>
      </w:rPr>
    </w:lvl>
    <w:lvl w:ilvl="1" w:tplc="8124DB5C">
      <w:numFmt w:val="bullet"/>
      <w:lvlText w:val="•"/>
      <w:lvlJc w:val="left"/>
      <w:pPr>
        <w:ind w:left="2346" w:hanging="360"/>
      </w:pPr>
      <w:rPr>
        <w:rFonts w:hint="default"/>
        <w:lang w:val="en-US" w:eastAsia="en-US" w:bidi="ar-SA"/>
      </w:rPr>
    </w:lvl>
    <w:lvl w:ilvl="2" w:tplc="E368A7F8">
      <w:numFmt w:val="bullet"/>
      <w:lvlText w:val="•"/>
      <w:lvlJc w:val="left"/>
      <w:pPr>
        <w:ind w:left="3292" w:hanging="360"/>
      </w:pPr>
      <w:rPr>
        <w:rFonts w:hint="default"/>
        <w:lang w:val="en-US" w:eastAsia="en-US" w:bidi="ar-SA"/>
      </w:rPr>
    </w:lvl>
    <w:lvl w:ilvl="3" w:tplc="89C6E92C">
      <w:numFmt w:val="bullet"/>
      <w:lvlText w:val="•"/>
      <w:lvlJc w:val="left"/>
      <w:pPr>
        <w:ind w:left="4238" w:hanging="360"/>
      </w:pPr>
      <w:rPr>
        <w:rFonts w:hint="default"/>
        <w:lang w:val="en-US" w:eastAsia="en-US" w:bidi="ar-SA"/>
      </w:rPr>
    </w:lvl>
    <w:lvl w:ilvl="4" w:tplc="FD14734E">
      <w:numFmt w:val="bullet"/>
      <w:lvlText w:val="•"/>
      <w:lvlJc w:val="left"/>
      <w:pPr>
        <w:ind w:left="5184" w:hanging="360"/>
      </w:pPr>
      <w:rPr>
        <w:rFonts w:hint="default"/>
        <w:lang w:val="en-US" w:eastAsia="en-US" w:bidi="ar-SA"/>
      </w:rPr>
    </w:lvl>
    <w:lvl w:ilvl="5" w:tplc="1C74F1DC">
      <w:numFmt w:val="bullet"/>
      <w:lvlText w:val="•"/>
      <w:lvlJc w:val="left"/>
      <w:pPr>
        <w:ind w:left="6130" w:hanging="360"/>
      </w:pPr>
      <w:rPr>
        <w:rFonts w:hint="default"/>
        <w:lang w:val="en-US" w:eastAsia="en-US" w:bidi="ar-SA"/>
      </w:rPr>
    </w:lvl>
    <w:lvl w:ilvl="6" w:tplc="1690CF76">
      <w:numFmt w:val="bullet"/>
      <w:lvlText w:val="•"/>
      <w:lvlJc w:val="left"/>
      <w:pPr>
        <w:ind w:left="7076" w:hanging="360"/>
      </w:pPr>
      <w:rPr>
        <w:rFonts w:hint="default"/>
        <w:lang w:val="en-US" w:eastAsia="en-US" w:bidi="ar-SA"/>
      </w:rPr>
    </w:lvl>
    <w:lvl w:ilvl="7" w:tplc="9BB86898">
      <w:numFmt w:val="bullet"/>
      <w:lvlText w:val="•"/>
      <w:lvlJc w:val="left"/>
      <w:pPr>
        <w:ind w:left="8022" w:hanging="360"/>
      </w:pPr>
      <w:rPr>
        <w:rFonts w:hint="default"/>
        <w:lang w:val="en-US" w:eastAsia="en-US" w:bidi="ar-SA"/>
      </w:rPr>
    </w:lvl>
    <w:lvl w:ilvl="8" w:tplc="EACC2F7C">
      <w:numFmt w:val="bullet"/>
      <w:lvlText w:val="•"/>
      <w:lvlJc w:val="left"/>
      <w:pPr>
        <w:ind w:left="8968" w:hanging="360"/>
      </w:pPr>
      <w:rPr>
        <w:rFonts w:hint="default"/>
        <w:lang w:val="en-US" w:eastAsia="en-US" w:bidi="ar-SA"/>
      </w:rPr>
    </w:lvl>
  </w:abstractNum>
  <w:num w:numId="1" w16cid:durableId="1123113838">
    <w:abstractNumId w:val="17"/>
  </w:num>
  <w:num w:numId="2" w16cid:durableId="868882539">
    <w:abstractNumId w:val="5"/>
  </w:num>
  <w:num w:numId="3" w16cid:durableId="1699504876">
    <w:abstractNumId w:val="23"/>
  </w:num>
  <w:num w:numId="4" w16cid:durableId="207035616">
    <w:abstractNumId w:val="11"/>
  </w:num>
  <w:num w:numId="5" w16cid:durableId="212814590">
    <w:abstractNumId w:val="26"/>
  </w:num>
  <w:num w:numId="6" w16cid:durableId="1830443802">
    <w:abstractNumId w:val="28"/>
  </w:num>
  <w:num w:numId="7" w16cid:durableId="1434858959">
    <w:abstractNumId w:val="29"/>
  </w:num>
  <w:num w:numId="8" w16cid:durableId="1309897615">
    <w:abstractNumId w:val="20"/>
  </w:num>
  <w:num w:numId="9" w16cid:durableId="1343437816">
    <w:abstractNumId w:val="12"/>
  </w:num>
  <w:num w:numId="10" w16cid:durableId="23990380">
    <w:abstractNumId w:val="25"/>
  </w:num>
  <w:num w:numId="11" w16cid:durableId="167522688">
    <w:abstractNumId w:val="24"/>
  </w:num>
  <w:num w:numId="12" w16cid:durableId="1535270531">
    <w:abstractNumId w:val="16"/>
  </w:num>
  <w:num w:numId="13" w16cid:durableId="954676421">
    <w:abstractNumId w:val="21"/>
  </w:num>
  <w:num w:numId="14" w16cid:durableId="1989241977">
    <w:abstractNumId w:val="0"/>
  </w:num>
  <w:num w:numId="15" w16cid:durableId="578487629">
    <w:abstractNumId w:val="22"/>
  </w:num>
  <w:num w:numId="16" w16cid:durableId="1261915151">
    <w:abstractNumId w:val="14"/>
  </w:num>
  <w:num w:numId="17" w16cid:durableId="310525907">
    <w:abstractNumId w:val="10"/>
  </w:num>
  <w:num w:numId="18" w16cid:durableId="2111772160">
    <w:abstractNumId w:val="27"/>
  </w:num>
  <w:num w:numId="19" w16cid:durableId="1689066553">
    <w:abstractNumId w:val="1"/>
  </w:num>
  <w:num w:numId="20" w16cid:durableId="2047023226">
    <w:abstractNumId w:val="2"/>
  </w:num>
  <w:num w:numId="21" w16cid:durableId="1575386499">
    <w:abstractNumId w:val="18"/>
  </w:num>
  <w:num w:numId="22" w16cid:durableId="1391076009">
    <w:abstractNumId w:val="13"/>
  </w:num>
  <w:num w:numId="23" w16cid:durableId="986208576">
    <w:abstractNumId w:val="6"/>
  </w:num>
  <w:num w:numId="24" w16cid:durableId="153689382">
    <w:abstractNumId w:val="7"/>
  </w:num>
  <w:num w:numId="25" w16cid:durableId="1029188077">
    <w:abstractNumId w:val="15"/>
  </w:num>
  <w:num w:numId="26" w16cid:durableId="1288900441">
    <w:abstractNumId w:val="8"/>
  </w:num>
  <w:num w:numId="27" w16cid:durableId="1194613259">
    <w:abstractNumId w:val="9"/>
  </w:num>
  <w:num w:numId="28" w16cid:durableId="1411192421">
    <w:abstractNumId w:val="19"/>
  </w:num>
  <w:num w:numId="29" w16cid:durableId="366494044">
    <w:abstractNumId w:val="3"/>
  </w:num>
  <w:num w:numId="30" w16cid:durableId="113450257">
    <w:abstractNumId w:val="4"/>
  </w:num>
  <w:num w:numId="31" w16cid:durableId="4118997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1411C"/>
    <w:rsid w:val="0031411C"/>
    <w:rsid w:val="00324926"/>
    <w:rsid w:val="00810E35"/>
    <w:rsid w:val="00F035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0588"/>
  <w15:docId w15:val="{1DF297F9-BF8C-45D3-8F78-D0B67FF2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04"/>
      <w:ind w:right="141"/>
      <w:jc w:val="center"/>
    </w:pPr>
    <w:rPr>
      <w:b/>
      <w:bCs/>
      <w:sz w:val="24"/>
      <w:szCs w:val="24"/>
    </w:rPr>
  </w:style>
  <w:style w:type="paragraph" w:styleId="ListParagraph">
    <w:name w:val="List Paragraph"/>
    <w:basedOn w:val="Normal"/>
    <w:uiPriority w:val="1"/>
    <w:qFormat/>
    <w:pPr>
      <w:spacing w:before="20"/>
      <w:ind w:left="1400"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1896</Words>
  <Characters>10812</Characters>
  <Application>Microsoft Office Word</Application>
  <DocSecurity>0</DocSecurity>
  <Lines>90</Lines>
  <Paragraphs>25</Paragraphs>
  <ScaleCrop>false</ScaleCrop>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Gabrielle Heard | Anderson College | Head Office</cp:lastModifiedBy>
  <cp:revision>2</cp:revision>
  <dcterms:created xsi:type="dcterms:W3CDTF">2025-02-15T18:25:00Z</dcterms:created>
  <dcterms:modified xsi:type="dcterms:W3CDTF">2025-02-15T18:31:00Z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3-Heights(TM) PDF Security Shell 4.8.25.2 (http://www.pdf-tools.com)</vt:lpwstr>
  </property>
</Properties>
</file>