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2B576F" w14:textId="77777777" w:rsidR="008714F3" w:rsidRPr="001C17FC" w:rsidRDefault="008714F3" w:rsidP="00A4406F">
      <w:pPr>
        <w:pStyle w:val="Heading1"/>
      </w:pPr>
      <w:bookmarkStart w:id="0" w:name="_Toc428882558"/>
      <w:r w:rsidRPr="001C17FC">
        <w:t xml:space="preserve">Activity: </w:t>
      </w:r>
      <w:bookmarkEnd w:id="0"/>
      <w:r>
        <w:t>Basic CT Equipment</w:t>
      </w:r>
    </w:p>
    <w:p w14:paraId="7CC607E0" w14:textId="77777777" w:rsidR="008714F3" w:rsidRPr="00AF149F" w:rsidRDefault="008714F3" w:rsidP="00A4406F">
      <w:pPr>
        <w:keepNext/>
        <w:keepLines/>
        <w:spacing w:line="240" w:lineRule="auto"/>
        <w:outlineLvl w:val="2"/>
        <w:rPr>
          <w:b/>
          <w:bCs/>
        </w:rPr>
      </w:pPr>
      <w:r w:rsidRPr="00AF149F">
        <w:rPr>
          <w:b/>
          <w:bCs/>
        </w:rPr>
        <w:t>Purpose</w:t>
      </w:r>
    </w:p>
    <w:p w14:paraId="54291DC6" w14:textId="77777777" w:rsidR="008714F3" w:rsidRDefault="008714F3" w:rsidP="008714F3">
      <w:pPr>
        <w:jc w:val="both"/>
        <w:rPr>
          <w:rFonts w:eastAsia="Calibri"/>
          <w:i/>
          <w:color w:val="000000"/>
          <w:kern w:val="32"/>
          <w:szCs w:val="36"/>
        </w:rPr>
      </w:pPr>
      <w:r>
        <w:rPr>
          <w:rFonts w:eastAsia="Calibri"/>
          <w:i/>
          <w:color w:val="000000"/>
          <w:kern w:val="32"/>
          <w:szCs w:val="36"/>
        </w:rPr>
        <w:t>Objective 2.1:</w:t>
      </w:r>
      <w:r w:rsidRPr="00AF149F">
        <w:rPr>
          <w:rFonts w:eastAsia="Calibri"/>
          <w:i/>
          <w:color w:val="000000"/>
          <w:kern w:val="32"/>
          <w:szCs w:val="36"/>
        </w:rPr>
        <w:t xml:space="preserve"> </w:t>
      </w:r>
      <w:r>
        <w:rPr>
          <w:rFonts w:eastAsia="Calibri"/>
          <w:i/>
          <w:color w:val="000000"/>
          <w:kern w:val="32"/>
          <w:szCs w:val="36"/>
        </w:rPr>
        <w:t>Apply terminology specific to CT equipment.</w:t>
      </w:r>
    </w:p>
    <w:p w14:paraId="48682971" w14:textId="77777777" w:rsidR="008714F3" w:rsidRDefault="008714F3" w:rsidP="008714F3">
      <w:pPr>
        <w:jc w:val="both"/>
        <w:rPr>
          <w:rFonts w:eastAsia="Calibri"/>
          <w:i/>
          <w:color w:val="000000"/>
          <w:kern w:val="32"/>
          <w:szCs w:val="36"/>
        </w:rPr>
      </w:pPr>
      <w:r>
        <w:rPr>
          <w:rFonts w:eastAsia="Calibri"/>
          <w:i/>
          <w:color w:val="000000"/>
          <w:kern w:val="32"/>
          <w:szCs w:val="36"/>
        </w:rPr>
        <w:t>Objective 2.2: Characterize the various acquisition components that comprise a CT scanner.</w:t>
      </w:r>
    </w:p>
    <w:p w14:paraId="5F0ABF32" w14:textId="77777777" w:rsidR="00540373" w:rsidRDefault="00540373" w:rsidP="00A4406F">
      <w:pPr>
        <w:pStyle w:val="Heading2"/>
        <w:spacing w:before="120" w:after="0" w:line="240" w:lineRule="auto"/>
      </w:pPr>
      <w:r>
        <w:t>Instructions:</w:t>
      </w:r>
    </w:p>
    <w:p w14:paraId="3A55D7A0" w14:textId="77777777" w:rsidR="00540373" w:rsidRDefault="00540373" w:rsidP="00540373">
      <w:pPr>
        <w:pStyle w:val="ListParagraph"/>
        <w:numPr>
          <w:ilvl w:val="0"/>
          <w:numId w:val="9"/>
        </w:numPr>
      </w:pPr>
      <w:r>
        <w:t xml:space="preserve">Use the diagram below to draw </w:t>
      </w:r>
      <w:r w:rsidR="00890C3E">
        <w:t>and identify the location of seven</w:t>
      </w:r>
      <w:r>
        <w:t xml:space="preserve"> internal components of a gan</w:t>
      </w:r>
      <w:r w:rsidR="001B7C5A">
        <w:t>t</w:t>
      </w:r>
      <w:r>
        <w:t>ry.</w:t>
      </w:r>
    </w:p>
    <w:p w14:paraId="0A3DF5A3" w14:textId="77777777" w:rsidR="007358AC" w:rsidRDefault="007358AC" w:rsidP="00540373">
      <w:pPr>
        <w:pStyle w:val="ListParagraph"/>
        <w:numPr>
          <w:ilvl w:val="0"/>
          <w:numId w:val="9"/>
        </w:numPr>
      </w:pPr>
      <w:r>
        <w:t>Draw the SFOV and DFOV based on the following scenario: A patient requires lumbar (aka. lower back) imaging.</w:t>
      </w:r>
    </w:p>
    <w:p w14:paraId="06051FE5" w14:textId="77777777" w:rsidR="00CD70F1" w:rsidRDefault="00A4406F" w:rsidP="00713D84">
      <w:pPr>
        <w:rPr>
          <w:sz w:val="28"/>
          <w:szCs w:val="28"/>
        </w:rPr>
      </w:pPr>
      <w:bookmarkStart w:id="1" w:name="_GoBack"/>
      <w:r>
        <w:rPr>
          <w:noProof/>
        </w:rPr>
        <w:lastRenderedPageBreak/>
        <w:drawing>
          <wp:inline distT="0" distB="0" distL="0" distR="0" wp14:anchorId="701C9BD6" wp14:editId="14934A18">
            <wp:extent cx="5915025" cy="63150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15025" cy="6315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bookmarkEnd w:id="1"/>
    <w:p w14:paraId="0DA55814" w14:textId="77777777" w:rsidR="00AC7F3A" w:rsidRPr="00E0530C" w:rsidRDefault="00AC7F3A" w:rsidP="00AC7F3A">
      <w:pPr>
        <w:keepNext/>
        <w:keepLines/>
        <w:spacing w:before="240" w:after="60"/>
        <w:outlineLvl w:val="1"/>
        <w:rPr>
          <w:b/>
          <w:bCs/>
          <w:szCs w:val="28"/>
        </w:rPr>
      </w:pPr>
      <w:r w:rsidRPr="00E0530C">
        <w:rPr>
          <w:b/>
          <w:bCs/>
          <w:szCs w:val="28"/>
        </w:rPr>
        <w:t>Instructions:</w:t>
      </w:r>
    </w:p>
    <w:p w14:paraId="1B30C079" w14:textId="77777777" w:rsidR="00AC7F3A" w:rsidRPr="00E0530C" w:rsidRDefault="00AC7F3A" w:rsidP="00AC7F3A">
      <w:pPr>
        <w:numPr>
          <w:ilvl w:val="0"/>
          <w:numId w:val="12"/>
        </w:numPr>
        <w:contextualSpacing/>
      </w:pPr>
      <w:r w:rsidRPr="00E0530C">
        <w:t xml:space="preserve">Answer the following </w:t>
      </w:r>
      <w:r>
        <w:t>short answer</w:t>
      </w:r>
      <w:r w:rsidRPr="00E0530C">
        <w:t xml:space="preserve"> questions.</w:t>
      </w:r>
    </w:p>
    <w:p w14:paraId="3854A731" w14:textId="77777777" w:rsidR="00AC7F3A" w:rsidRPr="00E0530C" w:rsidRDefault="00AC7F3A" w:rsidP="00AC7F3A">
      <w:pPr>
        <w:numPr>
          <w:ilvl w:val="0"/>
          <w:numId w:val="12"/>
        </w:numPr>
        <w:contextualSpacing/>
      </w:pPr>
      <w:r w:rsidRPr="00E0530C">
        <w:t>Compare your answers with the answer key.</w:t>
      </w:r>
    </w:p>
    <w:p w14:paraId="229ED659" w14:textId="77777777" w:rsidR="00AC7F3A" w:rsidRPr="00E0530C" w:rsidRDefault="00AC7F3A" w:rsidP="00AC7F3A"/>
    <w:p w14:paraId="4291DC1D" w14:textId="77777777" w:rsidR="00AC7F3A" w:rsidRPr="00E0530C" w:rsidRDefault="00AC7F3A" w:rsidP="00AC7F3A">
      <w:pPr>
        <w:rPr>
          <w:b/>
        </w:rPr>
      </w:pPr>
      <w:r w:rsidRPr="00E0530C">
        <w:rPr>
          <w:b/>
        </w:rPr>
        <w:t>Questions</w:t>
      </w:r>
    </w:p>
    <w:p w14:paraId="70B61ED2" w14:textId="77777777" w:rsidR="00AC7F3A" w:rsidRPr="000D2325" w:rsidRDefault="00AC7F3A" w:rsidP="00AC7F3A">
      <w:pPr>
        <w:numPr>
          <w:ilvl w:val="0"/>
          <w:numId w:val="11"/>
        </w:numPr>
        <w:spacing w:after="60" w:line="240" w:lineRule="auto"/>
        <w:ind w:left="714" w:hanging="357"/>
      </w:pPr>
      <w:r>
        <w:lastRenderedPageBreak/>
        <w:t xml:space="preserve">What are the 2 purposes of filtering the x-ray beam in a CT scanner?    </w:t>
      </w:r>
    </w:p>
    <w:p w14:paraId="15C959C6" w14:textId="77777777" w:rsidR="00FE1F17" w:rsidRDefault="00FE1F17" w:rsidP="00FE1F17">
      <w:pPr>
        <w:pStyle w:val="ListParagraph"/>
        <w:numPr>
          <w:ilvl w:val="0"/>
          <w:numId w:val="13"/>
        </w:numPr>
        <w:spacing w:after="60" w:line="240" w:lineRule="auto"/>
        <w:contextualSpacing w:val="0"/>
        <w:rPr>
          <w:b/>
        </w:rPr>
      </w:pPr>
      <w:r>
        <w:rPr>
          <w:b/>
        </w:rPr>
        <w:t>Produces a more uniform beam</w:t>
      </w:r>
    </w:p>
    <w:p w14:paraId="6885C197" w14:textId="77777777" w:rsidR="00FE1F17" w:rsidRPr="0014762D" w:rsidRDefault="00FE1F17" w:rsidP="00FE1F17">
      <w:pPr>
        <w:pStyle w:val="ListParagraph"/>
        <w:numPr>
          <w:ilvl w:val="0"/>
          <w:numId w:val="13"/>
        </w:numPr>
        <w:spacing w:after="60" w:line="240" w:lineRule="auto"/>
        <w:contextualSpacing w:val="0"/>
        <w:rPr>
          <w:b/>
        </w:rPr>
      </w:pPr>
      <w:r w:rsidRPr="0014762D">
        <w:rPr>
          <w:b/>
        </w:rPr>
        <w:t>Reduces pt. dose</w:t>
      </w:r>
    </w:p>
    <w:p w14:paraId="6E60B4B0" w14:textId="77777777" w:rsidR="00AC7F3A" w:rsidRDefault="00AC7F3A" w:rsidP="00AC7F3A">
      <w:pPr>
        <w:spacing w:line="240" w:lineRule="auto"/>
        <w:rPr>
          <w:b/>
        </w:rPr>
      </w:pPr>
    </w:p>
    <w:p w14:paraId="0F00C74A" w14:textId="77777777" w:rsidR="00AC7F3A" w:rsidRPr="000D2325" w:rsidRDefault="00AC7F3A" w:rsidP="00AC7F3A">
      <w:pPr>
        <w:numPr>
          <w:ilvl w:val="0"/>
          <w:numId w:val="11"/>
        </w:numPr>
        <w:spacing w:after="60" w:line="240" w:lineRule="auto"/>
        <w:ind w:left="714" w:hanging="357"/>
      </w:pPr>
      <w:r>
        <w:t xml:space="preserve">Describe a special type of filter used in CT, and how it works.   </w:t>
      </w:r>
    </w:p>
    <w:p w14:paraId="2BEA2565" w14:textId="77777777" w:rsidR="00FE1F17" w:rsidRDefault="00FE1F17" w:rsidP="00FE1F17">
      <w:pPr>
        <w:spacing w:line="240" w:lineRule="auto"/>
        <w:ind w:left="720"/>
        <w:rPr>
          <w:b/>
        </w:rPr>
      </w:pPr>
      <w:r>
        <w:rPr>
          <w:b/>
        </w:rPr>
        <w:t xml:space="preserve">Bow Tie Filters are a special kind of added filtration that help create a more uniform object thickness. </w:t>
      </w:r>
      <w:r w:rsidRPr="00FE1F17">
        <w:rPr>
          <w:b/>
          <w:i/>
        </w:rPr>
        <w:t>*Filters help absorb lower energy photons</w:t>
      </w:r>
    </w:p>
    <w:p w14:paraId="50A9606B" w14:textId="77777777" w:rsidR="00AC7F3A" w:rsidRDefault="00AC7F3A" w:rsidP="00AC7F3A">
      <w:pPr>
        <w:spacing w:line="240" w:lineRule="auto"/>
        <w:rPr>
          <w:b/>
        </w:rPr>
      </w:pPr>
    </w:p>
    <w:p w14:paraId="0CE4C2B7" w14:textId="77777777" w:rsidR="00AC7F3A" w:rsidRPr="000D2325" w:rsidRDefault="00AC7F3A" w:rsidP="00AC7F3A">
      <w:pPr>
        <w:numPr>
          <w:ilvl w:val="0"/>
          <w:numId w:val="11"/>
        </w:numPr>
        <w:spacing w:after="60" w:line="240" w:lineRule="auto"/>
        <w:ind w:left="714" w:hanging="357"/>
      </w:pPr>
      <w:r>
        <w:t>Explain 2 functions of the collimators in a CT scanner.</w:t>
      </w:r>
    </w:p>
    <w:p w14:paraId="3F0E91CA" w14:textId="77777777" w:rsidR="00FE1F17" w:rsidRPr="00FE1F17" w:rsidRDefault="00FE1F17" w:rsidP="00FE1F17">
      <w:pPr>
        <w:numPr>
          <w:ilvl w:val="0"/>
          <w:numId w:val="14"/>
        </w:numPr>
        <w:spacing w:after="60" w:line="240" w:lineRule="auto"/>
        <w:jc w:val="both"/>
        <w:rPr>
          <w:rFonts w:eastAsia="Calibri"/>
          <w:b/>
          <w:color w:val="000000"/>
          <w:kern w:val="32"/>
          <w:szCs w:val="24"/>
        </w:rPr>
      </w:pPr>
      <w:r w:rsidRPr="00FE1F17">
        <w:rPr>
          <w:rFonts w:eastAsia="Calibri"/>
          <w:b/>
          <w:color w:val="000000"/>
          <w:kern w:val="32"/>
          <w:szCs w:val="24"/>
        </w:rPr>
        <w:t>Can define slice thickness</w:t>
      </w:r>
      <w:r>
        <w:rPr>
          <w:rFonts w:eastAsia="Calibri"/>
          <w:b/>
          <w:color w:val="000000"/>
          <w:kern w:val="32"/>
          <w:szCs w:val="24"/>
        </w:rPr>
        <w:t xml:space="preserve"> (in SDCT systems only)</w:t>
      </w:r>
    </w:p>
    <w:p w14:paraId="2CFBCBC6" w14:textId="77777777" w:rsidR="00FE1F17" w:rsidRPr="00FE1F17" w:rsidRDefault="00FE1F17" w:rsidP="00FE1F17">
      <w:pPr>
        <w:numPr>
          <w:ilvl w:val="0"/>
          <w:numId w:val="14"/>
        </w:numPr>
        <w:spacing w:after="60" w:line="240" w:lineRule="auto"/>
        <w:jc w:val="both"/>
        <w:rPr>
          <w:rFonts w:eastAsia="Calibri"/>
          <w:b/>
          <w:color w:val="000000"/>
          <w:kern w:val="32"/>
          <w:szCs w:val="24"/>
        </w:rPr>
      </w:pPr>
      <w:r w:rsidRPr="00FE1F17">
        <w:rPr>
          <w:rFonts w:eastAsia="Calibri"/>
          <w:b/>
          <w:color w:val="000000"/>
          <w:kern w:val="32"/>
          <w:szCs w:val="24"/>
        </w:rPr>
        <w:t>Restrict the x-ray beam to the cross-section of interest</w:t>
      </w:r>
    </w:p>
    <w:p w14:paraId="52C53927" w14:textId="77777777" w:rsidR="00AC7F3A" w:rsidRDefault="00AC7F3A" w:rsidP="00AC7F3A">
      <w:pPr>
        <w:spacing w:line="240" w:lineRule="auto"/>
        <w:rPr>
          <w:b/>
        </w:rPr>
      </w:pPr>
    </w:p>
    <w:p w14:paraId="732E7F48" w14:textId="77777777" w:rsidR="00AC7F3A" w:rsidRPr="000D2325" w:rsidRDefault="00AC7F3A" w:rsidP="00AC7F3A">
      <w:pPr>
        <w:numPr>
          <w:ilvl w:val="0"/>
          <w:numId w:val="11"/>
        </w:numPr>
        <w:spacing w:after="60" w:line="240" w:lineRule="auto"/>
        <w:ind w:left="714" w:hanging="357"/>
      </w:pPr>
      <w:r>
        <w:t xml:space="preserve">Which type of collimation Acts on the beam before it passes through the patient?    </w:t>
      </w:r>
    </w:p>
    <w:p w14:paraId="59D5DF7F" w14:textId="77777777" w:rsidR="00FE1F17" w:rsidRDefault="00FE1F17" w:rsidP="00FE1F17">
      <w:pPr>
        <w:pStyle w:val="ListParagraph"/>
        <w:numPr>
          <w:ilvl w:val="0"/>
          <w:numId w:val="15"/>
        </w:numPr>
        <w:spacing w:after="60" w:line="240" w:lineRule="auto"/>
        <w:contextualSpacing w:val="0"/>
        <w:rPr>
          <w:b/>
        </w:rPr>
      </w:pPr>
      <w:r w:rsidRPr="00AB4C8C">
        <w:rPr>
          <w:b/>
        </w:rPr>
        <w:t>Source (aka. Pre-patient collimators)</w:t>
      </w:r>
    </w:p>
    <w:p w14:paraId="7CEBEC2A" w14:textId="77777777" w:rsidR="00AC7F3A" w:rsidRDefault="00AC7F3A" w:rsidP="00AC7F3A">
      <w:pPr>
        <w:spacing w:line="240" w:lineRule="auto"/>
        <w:rPr>
          <w:b/>
        </w:rPr>
      </w:pPr>
    </w:p>
    <w:p w14:paraId="01D01015" w14:textId="77777777" w:rsidR="00AC7F3A" w:rsidRDefault="00AC7F3A" w:rsidP="00AC7F3A">
      <w:pPr>
        <w:numPr>
          <w:ilvl w:val="0"/>
          <w:numId w:val="11"/>
        </w:numPr>
        <w:spacing w:line="240" w:lineRule="auto"/>
      </w:pPr>
      <w:r>
        <w:t xml:space="preserve"> What is the purpose of having a collimator positioned before the detector array?   </w:t>
      </w:r>
    </w:p>
    <w:p w14:paraId="26059CD1" w14:textId="77777777" w:rsidR="00FE1F17" w:rsidRPr="00FE1F17" w:rsidRDefault="00FE1F17" w:rsidP="00FE1F17">
      <w:pPr>
        <w:pStyle w:val="ListParagraph"/>
        <w:numPr>
          <w:ilvl w:val="0"/>
          <w:numId w:val="15"/>
        </w:numPr>
        <w:spacing w:line="240" w:lineRule="auto"/>
        <w:rPr>
          <w:b/>
        </w:rPr>
      </w:pPr>
      <w:r w:rsidRPr="00FE1F17">
        <w:rPr>
          <w:b/>
        </w:rPr>
        <w:t xml:space="preserve">Prevents scatter from reaching the detector </w:t>
      </w:r>
      <w:r>
        <w:rPr>
          <w:b/>
        </w:rPr>
        <w:t>array, and maintains beam width</w:t>
      </w:r>
    </w:p>
    <w:p w14:paraId="405DD7B1" w14:textId="77777777" w:rsidR="00AC7F3A" w:rsidRDefault="00AC7F3A" w:rsidP="00AC7F3A">
      <w:pPr>
        <w:spacing w:line="240" w:lineRule="auto"/>
      </w:pPr>
    </w:p>
    <w:p w14:paraId="6B288301" w14:textId="77777777" w:rsidR="00AC7F3A" w:rsidRPr="000D2325" w:rsidRDefault="00AC7F3A" w:rsidP="00AC7F3A">
      <w:pPr>
        <w:numPr>
          <w:ilvl w:val="0"/>
          <w:numId w:val="11"/>
        </w:numPr>
        <w:spacing w:line="240" w:lineRule="auto"/>
      </w:pPr>
      <w:r>
        <w:t>What is the purpose of a detector in a CT system?</w:t>
      </w:r>
    </w:p>
    <w:p w14:paraId="0C36B82D" w14:textId="77777777" w:rsidR="005B7EBF" w:rsidRDefault="005B7EBF" w:rsidP="005B7EBF">
      <w:pPr>
        <w:spacing w:line="240" w:lineRule="auto"/>
        <w:ind w:left="720"/>
        <w:rPr>
          <w:b/>
        </w:rPr>
      </w:pPr>
      <w:r>
        <w:rPr>
          <w:b/>
        </w:rPr>
        <w:t>Capture transmitted radiation photons, and convert the x-ray energy into electrical signals for recording. (i.e. collect &amp; convert x-ray energy)</w:t>
      </w:r>
    </w:p>
    <w:p w14:paraId="2A443EBC" w14:textId="77777777" w:rsidR="00AC7F3A" w:rsidRDefault="00AC7F3A" w:rsidP="00AC7F3A">
      <w:pPr>
        <w:spacing w:line="240" w:lineRule="auto"/>
      </w:pPr>
    </w:p>
    <w:p w14:paraId="17278878" w14:textId="77777777" w:rsidR="00AC7F3A" w:rsidRDefault="00AC7F3A" w:rsidP="00AC7F3A">
      <w:pPr>
        <w:pStyle w:val="ListParagraph"/>
        <w:numPr>
          <w:ilvl w:val="0"/>
          <w:numId w:val="11"/>
        </w:numPr>
        <w:spacing w:after="60" w:line="240" w:lineRule="auto"/>
        <w:contextualSpacing w:val="0"/>
      </w:pPr>
      <w:r>
        <w:t>What does DAS stand for, and what is its function?</w:t>
      </w:r>
    </w:p>
    <w:p w14:paraId="62AB12B9" w14:textId="77777777" w:rsidR="005B7EBF" w:rsidRPr="00296FBD" w:rsidRDefault="005B7EBF" w:rsidP="005B7EBF">
      <w:pPr>
        <w:spacing w:line="240" w:lineRule="auto"/>
        <w:ind w:left="720"/>
        <w:rPr>
          <w:b/>
        </w:rPr>
      </w:pPr>
      <w:r w:rsidRPr="00296FBD">
        <w:rPr>
          <w:b/>
        </w:rPr>
        <w:t>Data Acquisition System</w:t>
      </w:r>
      <w:r>
        <w:rPr>
          <w:b/>
        </w:rPr>
        <w:t xml:space="preserve">: measures radiation flux at the detectors via sampling, converts that information into a digital signal (using an ADC), and sends the digital signal to the computer for image reconstruction. </w:t>
      </w:r>
    </w:p>
    <w:p w14:paraId="57FA26B6" w14:textId="77777777" w:rsidR="00AC7F3A" w:rsidRDefault="00AC7F3A" w:rsidP="00AC7F3A">
      <w:pPr>
        <w:spacing w:line="240" w:lineRule="auto"/>
      </w:pPr>
    </w:p>
    <w:p w14:paraId="32ABF659" w14:textId="77777777" w:rsidR="00973E46" w:rsidRDefault="00973E46" w:rsidP="00AC7F3A">
      <w:pPr>
        <w:pStyle w:val="ListParagraph"/>
        <w:numPr>
          <w:ilvl w:val="0"/>
          <w:numId w:val="11"/>
        </w:numPr>
        <w:spacing w:after="60" w:line="240" w:lineRule="auto"/>
        <w:contextualSpacing w:val="0"/>
      </w:pPr>
      <w:r>
        <w:t>What does ADC stand for, and what is its function?</w:t>
      </w:r>
    </w:p>
    <w:p w14:paraId="0A169332" w14:textId="77777777" w:rsidR="00973E46" w:rsidRPr="005B7EBF" w:rsidRDefault="005B7EBF" w:rsidP="005B7EBF">
      <w:pPr>
        <w:spacing w:after="60" w:line="240" w:lineRule="auto"/>
        <w:ind w:left="720"/>
        <w:rPr>
          <w:b/>
        </w:rPr>
      </w:pPr>
      <w:r>
        <w:rPr>
          <w:b/>
        </w:rPr>
        <w:t>Analog to Digital Converter: is a component of the DAS; converts the electrical (aka. analog signal) from the detectors into digital signals for the computer</w:t>
      </w:r>
    </w:p>
    <w:p w14:paraId="1F1996FE" w14:textId="77777777" w:rsidR="00973E46" w:rsidRDefault="00973E46" w:rsidP="00973E46">
      <w:pPr>
        <w:spacing w:after="60" w:line="240" w:lineRule="auto"/>
      </w:pPr>
    </w:p>
    <w:p w14:paraId="33C26019" w14:textId="77777777" w:rsidR="00AC7F3A" w:rsidRDefault="00AC7F3A" w:rsidP="00AC7F3A">
      <w:pPr>
        <w:pStyle w:val="ListParagraph"/>
        <w:numPr>
          <w:ilvl w:val="0"/>
          <w:numId w:val="11"/>
        </w:numPr>
        <w:spacing w:after="60" w:line="240" w:lineRule="auto"/>
        <w:contextualSpacing w:val="0"/>
      </w:pPr>
      <w:r>
        <w:t>Which component enabled Helical scanning?</w:t>
      </w:r>
    </w:p>
    <w:p w14:paraId="42ED600C" w14:textId="77777777" w:rsidR="005B7EBF" w:rsidRPr="00700771" w:rsidRDefault="005B7EBF" w:rsidP="005B7EBF">
      <w:pPr>
        <w:spacing w:after="60" w:line="240" w:lineRule="auto"/>
        <w:ind w:left="720"/>
        <w:rPr>
          <w:b/>
        </w:rPr>
      </w:pPr>
      <w:r>
        <w:rPr>
          <w:b/>
        </w:rPr>
        <w:t>Slip Rings</w:t>
      </w:r>
    </w:p>
    <w:p w14:paraId="278A7258" w14:textId="77777777" w:rsidR="00AC7F3A" w:rsidRPr="005544B8" w:rsidRDefault="00AC7F3A" w:rsidP="00AC7F3A">
      <w:pPr>
        <w:spacing w:line="240" w:lineRule="auto"/>
      </w:pPr>
    </w:p>
    <w:p w14:paraId="05516679" w14:textId="77777777" w:rsidR="00AC7F3A" w:rsidRDefault="00AC7F3A" w:rsidP="00AC7F3A">
      <w:pPr>
        <w:pStyle w:val="ListParagraph"/>
        <w:numPr>
          <w:ilvl w:val="0"/>
          <w:numId w:val="11"/>
        </w:numPr>
        <w:spacing w:after="60" w:line="240" w:lineRule="auto"/>
        <w:contextualSpacing w:val="0"/>
      </w:pPr>
      <w:r>
        <w:t>What helps reduce heat production within the tube in a CT imaging system?</w:t>
      </w:r>
      <w:r w:rsidR="00E151EE">
        <w:t xml:space="preserve"> Note: Review from Week 1.</w:t>
      </w:r>
    </w:p>
    <w:p w14:paraId="1ED4F4E5" w14:textId="77777777" w:rsidR="005B7EBF" w:rsidRDefault="005B7EBF" w:rsidP="005B7EBF">
      <w:pPr>
        <w:pStyle w:val="ListParagraph"/>
        <w:numPr>
          <w:ilvl w:val="0"/>
          <w:numId w:val="16"/>
        </w:numPr>
        <w:spacing w:line="240" w:lineRule="auto"/>
        <w:ind w:left="1077" w:hanging="357"/>
        <w:contextualSpacing w:val="0"/>
        <w:rPr>
          <w:b/>
        </w:rPr>
      </w:pPr>
      <w:r>
        <w:rPr>
          <w:b/>
        </w:rPr>
        <w:t>Larger and thicker anodes</w:t>
      </w:r>
    </w:p>
    <w:p w14:paraId="6AC3ACDC" w14:textId="77777777" w:rsidR="005B7EBF" w:rsidRDefault="005B7EBF" w:rsidP="005B7EBF">
      <w:pPr>
        <w:pStyle w:val="ListParagraph"/>
        <w:numPr>
          <w:ilvl w:val="0"/>
          <w:numId w:val="16"/>
        </w:numPr>
        <w:spacing w:line="240" w:lineRule="auto"/>
        <w:ind w:left="1077" w:hanging="357"/>
        <w:contextualSpacing w:val="0"/>
        <w:rPr>
          <w:b/>
        </w:rPr>
      </w:pPr>
      <w:r>
        <w:rPr>
          <w:b/>
        </w:rPr>
        <w:t>2 Focal Spot Sizes</w:t>
      </w:r>
    </w:p>
    <w:p w14:paraId="6FCB728C" w14:textId="77777777" w:rsidR="005B7EBF" w:rsidRDefault="005B7EBF" w:rsidP="005B7EBF">
      <w:pPr>
        <w:pStyle w:val="ListParagraph"/>
        <w:numPr>
          <w:ilvl w:val="0"/>
          <w:numId w:val="16"/>
        </w:numPr>
        <w:spacing w:line="240" w:lineRule="auto"/>
        <w:ind w:left="1077" w:hanging="357"/>
        <w:contextualSpacing w:val="0"/>
        <w:rPr>
          <w:b/>
        </w:rPr>
      </w:pPr>
      <w:r>
        <w:rPr>
          <w:b/>
        </w:rPr>
        <w:t>Smaller target angle</w:t>
      </w:r>
    </w:p>
    <w:p w14:paraId="6AF66403" w14:textId="77777777" w:rsidR="005B7EBF" w:rsidRDefault="005B7EBF" w:rsidP="005B7EBF">
      <w:pPr>
        <w:pStyle w:val="ListParagraph"/>
        <w:numPr>
          <w:ilvl w:val="0"/>
          <w:numId w:val="16"/>
        </w:numPr>
        <w:spacing w:line="240" w:lineRule="auto"/>
        <w:ind w:left="1077" w:hanging="357"/>
        <w:contextualSpacing w:val="0"/>
        <w:rPr>
          <w:b/>
        </w:rPr>
      </w:pPr>
      <w:r>
        <w:rPr>
          <w:b/>
        </w:rPr>
        <w:t>High rotation speeds</w:t>
      </w:r>
    </w:p>
    <w:p w14:paraId="0967AA60" w14:textId="77777777" w:rsidR="00AC7F3A" w:rsidRDefault="00AC7F3A" w:rsidP="00AC7F3A">
      <w:pPr>
        <w:pStyle w:val="ListParagraph"/>
        <w:numPr>
          <w:ilvl w:val="0"/>
          <w:numId w:val="11"/>
        </w:numPr>
        <w:spacing w:after="60" w:line="240" w:lineRule="auto"/>
        <w:contextualSpacing w:val="0"/>
      </w:pPr>
      <w:r>
        <w:t>Define scannable range, and explain why it is important for technologists to identify.</w:t>
      </w:r>
    </w:p>
    <w:p w14:paraId="68FFCBE9" w14:textId="77777777" w:rsidR="005B7EBF" w:rsidRDefault="005B7EBF" w:rsidP="005B7EBF">
      <w:pPr>
        <w:pStyle w:val="ListParagraph"/>
        <w:spacing w:line="240" w:lineRule="auto"/>
        <w:rPr>
          <w:b/>
        </w:rPr>
      </w:pPr>
      <w:r>
        <w:rPr>
          <w:b/>
        </w:rPr>
        <w:lastRenderedPageBreak/>
        <w:t>Scannable range describes the maximum horizontal table Incrementation (aka. maximum horizontal table movement). Determines the extent a patient can be scanned without repositioning.</w:t>
      </w:r>
    </w:p>
    <w:p w14:paraId="383E9BD6" w14:textId="77777777" w:rsidR="00AC7F3A" w:rsidRDefault="00AC7F3A" w:rsidP="00AC7F3A">
      <w:pPr>
        <w:pStyle w:val="ListParagraph"/>
        <w:spacing w:line="240" w:lineRule="auto"/>
        <w:rPr>
          <w:b/>
        </w:rPr>
      </w:pPr>
    </w:p>
    <w:p w14:paraId="54ED33B0" w14:textId="77777777" w:rsidR="00AC7F3A" w:rsidRDefault="00AC7F3A" w:rsidP="00AC7F3A">
      <w:pPr>
        <w:pStyle w:val="ListParagraph"/>
        <w:numPr>
          <w:ilvl w:val="0"/>
          <w:numId w:val="11"/>
        </w:numPr>
        <w:spacing w:after="60" w:line="240" w:lineRule="auto"/>
        <w:contextualSpacing w:val="0"/>
      </w:pPr>
      <w:r>
        <w:t>Which component enables a technologist to adjust the DFOV?</w:t>
      </w:r>
    </w:p>
    <w:p w14:paraId="2AE4C3B3" w14:textId="77777777" w:rsidR="005B7EBF" w:rsidRDefault="005B7EBF" w:rsidP="005B7EBF">
      <w:pPr>
        <w:pStyle w:val="ListParagraph"/>
        <w:spacing w:line="240" w:lineRule="auto"/>
        <w:rPr>
          <w:b/>
        </w:rPr>
      </w:pPr>
      <w:r>
        <w:rPr>
          <w:b/>
        </w:rPr>
        <w:t>Operating console</w:t>
      </w:r>
    </w:p>
    <w:p w14:paraId="25347EEC" w14:textId="77777777" w:rsidR="005B7EBF" w:rsidRDefault="005B7EBF" w:rsidP="005B7EBF">
      <w:pPr>
        <w:pStyle w:val="ListParagraph"/>
        <w:numPr>
          <w:ilvl w:val="0"/>
          <w:numId w:val="17"/>
        </w:numPr>
        <w:spacing w:line="240" w:lineRule="auto"/>
        <w:rPr>
          <w:b/>
        </w:rPr>
      </w:pPr>
      <w:r>
        <w:rPr>
          <w:b/>
        </w:rPr>
        <w:t>Raw data is required to change the DFOV, therefore the technologist would need to use the operating console to retrieve the raw data to reconstruct it with a new DFOV</w:t>
      </w:r>
    </w:p>
    <w:p w14:paraId="69F5F5DB" w14:textId="77777777" w:rsidR="00AC7F3A" w:rsidRDefault="00AC7F3A" w:rsidP="00AC7F3A">
      <w:pPr>
        <w:pStyle w:val="ListParagraph"/>
        <w:spacing w:line="240" w:lineRule="auto"/>
        <w:rPr>
          <w:b/>
        </w:rPr>
      </w:pPr>
    </w:p>
    <w:p w14:paraId="1BE5AF66" w14:textId="77777777" w:rsidR="00AC7F3A" w:rsidRDefault="00AC7F3A" w:rsidP="00AC7F3A">
      <w:pPr>
        <w:pStyle w:val="ListParagraph"/>
        <w:numPr>
          <w:ilvl w:val="0"/>
          <w:numId w:val="11"/>
        </w:numPr>
        <w:spacing w:after="60" w:line="240" w:lineRule="auto"/>
        <w:contextualSpacing w:val="0"/>
      </w:pPr>
      <w:r>
        <w:t>What enables accurate patient positioning?</w:t>
      </w:r>
    </w:p>
    <w:p w14:paraId="5586918D" w14:textId="77777777" w:rsidR="005B7EBF" w:rsidRDefault="005B7EBF" w:rsidP="005B7EBF">
      <w:pPr>
        <w:pStyle w:val="ListParagraph"/>
        <w:spacing w:line="240" w:lineRule="auto"/>
        <w:rPr>
          <w:b/>
        </w:rPr>
      </w:pPr>
      <w:r>
        <w:rPr>
          <w:b/>
        </w:rPr>
        <w:t>Positioning (laser) lights located on the gantry</w:t>
      </w:r>
    </w:p>
    <w:p w14:paraId="268AC297" w14:textId="77777777" w:rsidR="005B7EBF" w:rsidRDefault="005B7EBF" w:rsidP="005B7EBF">
      <w:pPr>
        <w:pStyle w:val="ListParagraph"/>
        <w:numPr>
          <w:ilvl w:val="0"/>
          <w:numId w:val="17"/>
        </w:numPr>
        <w:spacing w:line="240" w:lineRule="auto"/>
        <w:rPr>
          <w:b/>
        </w:rPr>
      </w:pPr>
      <w:r>
        <w:rPr>
          <w:b/>
        </w:rPr>
        <w:t>Help identify where the scan will begin, and if the desired anatomy is within the isocenter of the gantry aperture</w:t>
      </w:r>
    </w:p>
    <w:p w14:paraId="3457D1B4" w14:textId="77777777" w:rsidR="00973E46" w:rsidRDefault="00973E46" w:rsidP="00973E46">
      <w:pPr>
        <w:spacing w:after="60" w:line="240" w:lineRule="auto"/>
      </w:pPr>
    </w:p>
    <w:p w14:paraId="2814BEBC" w14:textId="77777777" w:rsidR="00973E46" w:rsidRDefault="00973E46" w:rsidP="00AC7F3A">
      <w:pPr>
        <w:pStyle w:val="ListParagraph"/>
        <w:numPr>
          <w:ilvl w:val="0"/>
          <w:numId w:val="11"/>
        </w:numPr>
        <w:spacing w:after="60" w:line="240" w:lineRule="auto"/>
        <w:contextualSpacing w:val="0"/>
      </w:pPr>
      <w:r>
        <w:t>How can you ensure consistency between scans?</w:t>
      </w:r>
    </w:p>
    <w:p w14:paraId="3EE5EBB1" w14:textId="77777777" w:rsidR="001D78E5" w:rsidRDefault="005B7EBF" w:rsidP="005B7EBF">
      <w:pPr>
        <w:spacing w:after="60" w:line="240" w:lineRule="auto"/>
        <w:ind w:left="720"/>
        <w:rPr>
          <w:b/>
        </w:rPr>
      </w:pPr>
      <w:r>
        <w:rPr>
          <w:b/>
        </w:rPr>
        <w:t>Using table referencing (manually setting the table position to zero to identify a scan point)</w:t>
      </w:r>
    </w:p>
    <w:p w14:paraId="158FC463" w14:textId="77777777" w:rsidR="005B7EBF" w:rsidRPr="005B7EBF" w:rsidRDefault="005B7EBF" w:rsidP="005B7EBF">
      <w:pPr>
        <w:pStyle w:val="ListParagraph"/>
        <w:numPr>
          <w:ilvl w:val="0"/>
          <w:numId w:val="17"/>
        </w:numPr>
        <w:spacing w:after="60" w:line="240" w:lineRule="auto"/>
        <w:rPr>
          <w:b/>
        </w:rPr>
      </w:pPr>
      <w:r>
        <w:rPr>
          <w:b/>
        </w:rPr>
        <w:t xml:space="preserve">Ensures repeat scans only irradiate the tissue of interest </w:t>
      </w:r>
    </w:p>
    <w:p w14:paraId="476DD0B2" w14:textId="77777777" w:rsidR="001D78E5" w:rsidRDefault="001D78E5" w:rsidP="001D78E5">
      <w:pPr>
        <w:spacing w:after="60" w:line="240" w:lineRule="auto"/>
      </w:pPr>
    </w:p>
    <w:p w14:paraId="5AEC287C" w14:textId="77777777" w:rsidR="001D78E5" w:rsidRDefault="001D78E5" w:rsidP="00AC7F3A">
      <w:pPr>
        <w:pStyle w:val="ListParagraph"/>
        <w:numPr>
          <w:ilvl w:val="0"/>
          <w:numId w:val="11"/>
        </w:numPr>
        <w:spacing w:after="60" w:line="240" w:lineRule="auto"/>
        <w:contextualSpacing w:val="0"/>
      </w:pPr>
      <w:r>
        <w:t>What is table Incrementation?</w:t>
      </w:r>
    </w:p>
    <w:p w14:paraId="30DA0580" w14:textId="77777777" w:rsidR="000B7D4E" w:rsidRDefault="005B7EBF" w:rsidP="00AC7F3A">
      <w:pPr>
        <w:pStyle w:val="ListParagraph"/>
        <w:spacing w:line="240" w:lineRule="auto"/>
        <w:rPr>
          <w:b/>
        </w:rPr>
      </w:pPr>
      <w:r>
        <w:rPr>
          <w:b/>
        </w:rPr>
        <w:t>The specific distance the table travels</w:t>
      </w:r>
      <w:r w:rsidR="000B7D4E">
        <w:rPr>
          <w:b/>
        </w:rPr>
        <w:t>.</w:t>
      </w:r>
    </w:p>
    <w:p w14:paraId="3711BAEB" w14:textId="77777777" w:rsidR="000B7D4E" w:rsidRDefault="000B7D4E" w:rsidP="000B7D4E">
      <w:pPr>
        <w:pStyle w:val="ListParagraph"/>
        <w:numPr>
          <w:ilvl w:val="0"/>
          <w:numId w:val="17"/>
        </w:numPr>
        <w:spacing w:line="240" w:lineRule="auto"/>
        <w:rPr>
          <w:b/>
        </w:rPr>
      </w:pPr>
      <w:r>
        <w:rPr>
          <w:b/>
        </w:rPr>
        <w:t>Example: in contiguous axial scans the distance the table moves through the gantry during each inter-scan delay is equivalent to slice thickness</w:t>
      </w:r>
    </w:p>
    <w:p w14:paraId="3E3CA4C9" w14:textId="1D078E33" w:rsidR="000B7D4E" w:rsidRDefault="004C037A" w:rsidP="000B7D4E">
      <w:pPr>
        <w:pStyle w:val="ListParagraph"/>
        <w:numPr>
          <w:ilvl w:val="0"/>
          <w:numId w:val="17"/>
        </w:numPr>
        <w:spacing w:line="240" w:lineRule="auto"/>
        <w:rPr>
          <w:b/>
        </w:rPr>
      </w:pPr>
      <w:r>
        <w:rPr>
          <w:b/>
        </w:rPr>
        <w:t>I</w:t>
      </w:r>
      <w:r w:rsidR="000B7D4E">
        <w:rPr>
          <w:b/>
        </w:rPr>
        <w:t xml:space="preserve">n helical scans the table moves </w:t>
      </w:r>
      <w:r w:rsidR="00385C36">
        <w:rPr>
          <w:b/>
        </w:rPr>
        <w:t>continuously,</w:t>
      </w:r>
      <w:r w:rsidR="000B7D4E">
        <w:rPr>
          <w:b/>
        </w:rPr>
        <w:t xml:space="preserve"> and </w:t>
      </w:r>
      <w:r>
        <w:rPr>
          <w:b/>
        </w:rPr>
        <w:t xml:space="preserve">the specific distance traveled per tube rotation </w:t>
      </w:r>
      <w:r w:rsidR="000B7D4E">
        <w:rPr>
          <w:b/>
        </w:rPr>
        <w:t>is measured in mm/sec</w:t>
      </w:r>
    </w:p>
    <w:p w14:paraId="378A7D93" w14:textId="77777777" w:rsidR="00973E46" w:rsidRDefault="00973E46" w:rsidP="00973E46">
      <w:pPr>
        <w:spacing w:line="240" w:lineRule="auto"/>
        <w:rPr>
          <w:b/>
        </w:rPr>
      </w:pPr>
    </w:p>
    <w:p w14:paraId="57003FFA" w14:textId="77777777" w:rsidR="00973E46" w:rsidRDefault="00973E46" w:rsidP="00973E46">
      <w:pPr>
        <w:spacing w:line="240" w:lineRule="auto"/>
        <w:rPr>
          <w:b/>
        </w:rPr>
      </w:pPr>
    </w:p>
    <w:p w14:paraId="3FA32FEA" w14:textId="77777777" w:rsidR="00973E46" w:rsidRDefault="00973E46" w:rsidP="00973E46">
      <w:pPr>
        <w:spacing w:line="240" w:lineRule="auto"/>
        <w:rPr>
          <w:b/>
        </w:rPr>
      </w:pPr>
    </w:p>
    <w:p w14:paraId="7271F288" w14:textId="77777777" w:rsidR="00CD70F1" w:rsidRDefault="00CD70F1" w:rsidP="00713D84">
      <w:pPr>
        <w:rPr>
          <w:sz w:val="28"/>
          <w:szCs w:val="28"/>
        </w:rPr>
      </w:pPr>
    </w:p>
    <w:p w14:paraId="18723309" w14:textId="77777777" w:rsidR="00540373" w:rsidRPr="00713D84" w:rsidRDefault="00540373" w:rsidP="00713D84">
      <w:pPr>
        <w:rPr>
          <w:sz w:val="28"/>
          <w:szCs w:val="28"/>
        </w:rPr>
      </w:pPr>
    </w:p>
    <w:sectPr w:rsidR="00540373" w:rsidRPr="00713D84">
      <w:headerReference w:type="default" r:id="rId11"/>
      <w:footerReference w:type="default" r:id="rId12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52C02B" w14:textId="77777777" w:rsidR="00B170DF" w:rsidRDefault="00B170DF" w:rsidP="008714F3">
      <w:pPr>
        <w:spacing w:line="240" w:lineRule="auto"/>
      </w:pPr>
      <w:r>
        <w:separator/>
      </w:r>
    </w:p>
  </w:endnote>
  <w:endnote w:type="continuationSeparator" w:id="0">
    <w:p w14:paraId="3AB119EC" w14:textId="77777777" w:rsidR="00B170DF" w:rsidRDefault="00B170DF" w:rsidP="008714F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18" w:space="0" w:color="005EB8"/>
        <w:insideH w:val="single" w:sz="18" w:space="0" w:color="808080"/>
        <w:insideV w:val="single" w:sz="18" w:space="0" w:color="005EB8"/>
      </w:tblBorders>
      <w:tblLook w:val="00A0" w:firstRow="1" w:lastRow="0" w:firstColumn="1" w:lastColumn="0" w:noHBand="0" w:noVBand="0"/>
    </w:tblPr>
    <w:tblGrid>
      <w:gridCol w:w="970"/>
      <w:gridCol w:w="8390"/>
    </w:tblGrid>
    <w:tr w:rsidR="008714F3" w:rsidRPr="00A46A69" w14:paraId="2047B7C1" w14:textId="77777777" w:rsidTr="00B41CF4">
      <w:tc>
        <w:tcPr>
          <w:tcW w:w="918" w:type="dxa"/>
          <w:tcBorders>
            <w:top w:val="single" w:sz="18" w:space="0" w:color="005EB8"/>
          </w:tcBorders>
        </w:tcPr>
        <w:p w14:paraId="0B841CC8" w14:textId="4EF7603C" w:rsidR="008714F3" w:rsidRPr="00A46A69" w:rsidRDefault="008714F3" w:rsidP="008714F3">
          <w:pPr>
            <w:tabs>
              <w:tab w:val="center" w:pos="4680"/>
              <w:tab w:val="right" w:pos="9360"/>
            </w:tabs>
            <w:spacing w:before="60" w:line="240" w:lineRule="auto"/>
            <w:jc w:val="right"/>
            <w:rPr>
              <w:b/>
              <w:sz w:val="20"/>
              <w:szCs w:val="20"/>
            </w:rPr>
          </w:pPr>
          <w:r w:rsidRPr="00A46A69">
            <w:rPr>
              <w:b/>
              <w:sz w:val="20"/>
              <w:szCs w:val="20"/>
            </w:rPr>
            <w:fldChar w:fldCharType="begin"/>
          </w:r>
          <w:r w:rsidRPr="00A46A69">
            <w:rPr>
              <w:b/>
              <w:sz w:val="20"/>
              <w:szCs w:val="20"/>
            </w:rPr>
            <w:instrText xml:space="preserve"> PAGE   \* MERGEFORMAT </w:instrText>
          </w:r>
          <w:r w:rsidRPr="00A46A69">
            <w:rPr>
              <w:b/>
              <w:sz w:val="20"/>
              <w:szCs w:val="20"/>
            </w:rPr>
            <w:fldChar w:fldCharType="separate"/>
          </w:r>
          <w:r w:rsidR="00E93817">
            <w:rPr>
              <w:b/>
              <w:noProof/>
              <w:sz w:val="20"/>
              <w:szCs w:val="20"/>
            </w:rPr>
            <w:t>1</w:t>
          </w:r>
          <w:r w:rsidRPr="00A46A69">
            <w:rPr>
              <w:b/>
              <w:noProof/>
              <w:sz w:val="20"/>
              <w:szCs w:val="20"/>
            </w:rPr>
            <w:fldChar w:fldCharType="end"/>
          </w:r>
        </w:p>
      </w:tc>
      <w:tc>
        <w:tcPr>
          <w:tcW w:w="7938" w:type="dxa"/>
          <w:tcBorders>
            <w:top w:val="single" w:sz="18" w:space="0" w:color="005EB8"/>
          </w:tcBorders>
        </w:tcPr>
        <w:p w14:paraId="6650EDEF" w14:textId="1D4A499A" w:rsidR="008714F3" w:rsidRPr="00A46A69" w:rsidRDefault="008714F3" w:rsidP="008714F3">
          <w:pPr>
            <w:tabs>
              <w:tab w:val="center" w:pos="4680"/>
              <w:tab w:val="right" w:pos="9360"/>
            </w:tabs>
            <w:spacing w:before="60" w:after="60" w:line="240" w:lineRule="auto"/>
            <w:rPr>
              <w:b/>
              <w:sz w:val="20"/>
              <w:szCs w:val="20"/>
            </w:rPr>
          </w:pPr>
          <w:r w:rsidRPr="00A46A69">
            <w:rPr>
              <w:b/>
              <w:sz w:val="20"/>
              <w:szCs w:val="20"/>
            </w:rPr>
            <w:t>MRAD 251: CT Theory 1</w:t>
          </w:r>
        </w:p>
        <w:p w14:paraId="49C4DC64" w14:textId="2A675727" w:rsidR="008714F3" w:rsidRPr="00A46A69" w:rsidRDefault="008714F3" w:rsidP="00E93817">
          <w:pPr>
            <w:rPr>
              <w:sz w:val="20"/>
              <w:szCs w:val="20"/>
            </w:rPr>
          </w:pPr>
          <w:r w:rsidRPr="00A46A69">
            <w:rPr>
              <w:sz w:val="20"/>
              <w:szCs w:val="20"/>
            </w:rPr>
            <w:t xml:space="preserve">© </w:t>
          </w:r>
          <w:proofErr w:type="spellStart"/>
          <w:r w:rsidR="00E93817">
            <w:rPr>
              <w:sz w:val="20"/>
              <w:szCs w:val="20"/>
            </w:rPr>
            <w:t>Edenbrook</w:t>
          </w:r>
          <w:proofErr w:type="spellEnd"/>
          <w:r w:rsidR="00385C36">
            <w:rPr>
              <w:sz w:val="20"/>
              <w:szCs w:val="20"/>
            </w:rPr>
            <w:t xml:space="preserve"> College</w:t>
          </w:r>
        </w:p>
      </w:tc>
    </w:tr>
  </w:tbl>
  <w:p w14:paraId="7A612F44" w14:textId="77777777" w:rsidR="008714F3" w:rsidRDefault="008714F3" w:rsidP="008714F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791074" w14:textId="77777777" w:rsidR="00B170DF" w:rsidRDefault="00B170DF" w:rsidP="008714F3">
      <w:pPr>
        <w:spacing w:line="240" w:lineRule="auto"/>
      </w:pPr>
      <w:r>
        <w:separator/>
      </w:r>
    </w:p>
  </w:footnote>
  <w:footnote w:type="continuationSeparator" w:id="0">
    <w:p w14:paraId="3A7F4ED1" w14:textId="77777777" w:rsidR="00B170DF" w:rsidRDefault="00B170DF" w:rsidP="008714F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F54CA7" w14:textId="60780279" w:rsidR="008714F3" w:rsidRPr="00155FC6" w:rsidRDefault="00E93817" w:rsidP="008714F3">
    <w:pPr>
      <w:pStyle w:val="Title"/>
      <w:tabs>
        <w:tab w:val="left" w:pos="1425"/>
        <w:tab w:val="right" w:pos="9360"/>
      </w:tabs>
      <w:spacing w:after="0"/>
      <w:jc w:val="left"/>
    </w:pPr>
    <w:r>
      <w:rPr>
        <w:noProof/>
      </w:rPr>
      <w:pict w14:anchorId="4CC8F1D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57pt;height:60.75pt">
          <v:imagedata r:id="rId1" o:title="WhatsApp Image 2025-05-30 at 11.28.52 PM"/>
        </v:shape>
      </w:pict>
    </w:r>
    <w:r w:rsidR="008714F3">
      <w:rPr>
        <w:noProof/>
      </w:rPr>
      <w:tab/>
    </w:r>
    <w:r w:rsidR="008714F3">
      <w:rPr>
        <w:noProof/>
      </w:rPr>
      <w:tab/>
      <w:t>CT Theory 1</w:t>
    </w:r>
  </w:p>
  <w:p w14:paraId="648A6C2C" w14:textId="77777777" w:rsidR="008714F3" w:rsidRDefault="00B170DF">
    <w:pPr>
      <w:pStyle w:val="Header"/>
    </w:pPr>
    <w:r>
      <w:pict w14:anchorId="6589A345">
        <v:rect id="_x0000_i1025" style="width:468pt;height:2pt" o:hralign="center" o:hrstd="t" o:hrnoshade="t" o:hr="t" fillcolor="#005eb8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34CC9"/>
    <w:multiLevelType w:val="hybridMultilevel"/>
    <w:tmpl w:val="02CA6ECC"/>
    <w:lvl w:ilvl="0" w:tplc="040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 w15:restartNumberingAfterBreak="0">
    <w:nsid w:val="03260841"/>
    <w:multiLevelType w:val="hybridMultilevel"/>
    <w:tmpl w:val="8E7A7D22"/>
    <w:lvl w:ilvl="0" w:tplc="040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 w15:restartNumberingAfterBreak="0">
    <w:nsid w:val="03D374B4"/>
    <w:multiLevelType w:val="hybridMultilevel"/>
    <w:tmpl w:val="D5BABF46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2E14E1D"/>
    <w:multiLevelType w:val="hybridMultilevel"/>
    <w:tmpl w:val="EA0C864C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47A6078"/>
    <w:multiLevelType w:val="hybridMultilevel"/>
    <w:tmpl w:val="5CD0173E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377A1529"/>
    <w:multiLevelType w:val="hybridMultilevel"/>
    <w:tmpl w:val="FA7AB29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9C02A1"/>
    <w:multiLevelType w:val="hybridMultilevel"/>
    <w:tmpl w:val="0D6671A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9950CA0"/>
    <w:multiLevelType w:val="hybridMultilevel"/>
    <w:tmpl w:val="0510730C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4A086763"/>
    <w:multiLevelType w:val="hybridMultilevel"/>
    <w:tmpl w:val="F6F0040E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52F257E0"/>
    <w:multiLevelType w:val="hybridMultilevel"/>
    <w:tmpl w:val="F55C667C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53C56CB3"/>
    <w:multiLevelType w:val="hybridMultilevel"/>
    <w:tmpl w:val="50C63578"/>
    <w:lvl w:ilvl="0" w:tplc="10090001">
      <w:start w:val="1"/>
      <w:numFmt w:val="bullet"/>
      <w:lvlText w:val=""/>
      <w:lvlJc w:val="left"/>
      <w:pPr>
        <w:ind w:left="-372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348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068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</w:abstractNum>
  <w:abstractNum w:abstractNumId="11" w15:restartNumberingAfterBreak="0">
    <w:nsid w:val="54B73C1C"/>
    <w:multiLevelType w:val="hybridMultilevel"/>
    <w:tmpl w:val="9A06726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459757E"/>
    <w:multiLevelType w:val="hybridMultilevel"/>
    <w:tmpl w:val="4E8CB33E"/>
    <w:lvl w:ilvl="0" w:tplc="DEF29960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7AA2690"/>
    <w:multiLevelType w:val="hybridMultilevel"/>
    <w:tmpl w:val="3154CC3E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78B4511A"/>
    <w:multiLevelType w:val="hybridMultilevel"/>
    <w:tmpl w:val="2EBC719E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792E19E3"/>
    <w:multiLevelType w:val="hybridMultilevel"/>
    <w:tmpl w:val="391EA6F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A2068C0"/>
    <w:multiLevelType w:val="hybridMultilevel"/>
    <w:tmpl w:val="D2E887E4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6"/>
  </w:num>
  <w:num w:numId="3">
    <w:abstractNumId w:val="5"/>
  </w:num>
  <w:num w:numId="4">
    <w:abstractNumId w:val="8"/>
  </w:num>
  <w:num w:numId="5">
    <w:abstractNumId w:val="10"/>
  </w:num>
  <w:num w:numId="6">
    <w:abstractNumId w:val="9"/>
  </w:num>
  <w:num w:numId="7">
    <w:abstractNumId w:val="3"/>
  </w:num>
  <w:num w:numId="8">
    <w:abstractNumId w:val="0"/>
  </w:num>
  <w:num w:numId="9">
    <w:abstractNumId w:val="1"/>
  </w:num>
  <w:num w:numId="10">
    <w:abstractNumId w:val="12"/>
  </w:num>
  <w:num w:numId="11">
    <w:abstractNumId w:val="15"/>
  </w:num>
  <w:num w:numId="12">
    <w:abstractNumId w:val="4"/>
  </w:num>
  <w:num w:numId="13">
    <w:abstractNumId w:val="13"/>
  </w:num>
  <w:num w:numId="14">
    <w:abstractNumId w:val="16"/>
  </w:num>
  <w:num w:numId="15">
    <w:abstractNumId w:val="14"/>
  </w:num>
  <w:num w:numId="16">
    <w:abstractNumId w:val="2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74ED"/>
    <w:rsid w:val="000200EA"/>
    <w:rsid w:val="00035261"/>
    <w:rsid w:val="00092A81"/>
    <w:rsid w:val="00096AF4"/>
    <w:rsid w:val="000A4324"/>
    <w:rsid w:val="000B7D4E"/>
    <w:rsid w:val="000E1770"/>
    <w:rsid w:val="000E1941"/>
    <w:rsid w:val="000E6D24"/>
    <w:rsid w:val="000F3800"/>
    <w:rsid w:val="00110DE3"/>
    <w:rsid w:val="001113BB"/>
    <w:rsid w:val="0018409F"/>
    <w:rsid w:val="001916C3"/>
    <w:rsid w:val="001B7C5A"/>
    <w:rsid w:val="001C1E3F"/>
    <w:rsid w:val="001D78E5"/>
    <w:rsid w:val="001F1429"/>
    <w:rsid w:val="001F6796"/>
    <w:rsid w:val="002058D5"/>
    <w:rsid w:val="002214A1"/>
    <w:rsid w:val="002C5FCC"/>
    <w:rsid w:val="002F0507"/>
    <w:rsid w:val="00303519"/>
    <w:rsid w:val="00303EAD"/>
    <w:rsid w:val="003138FD"/>
    <w:rsid w:val="00325106"/>
    <w:rsid w:val="00341AF5"/>
    <w:rsid w:val="003474ED"/>
    <w:rsid w:val="00372BE0"/>
    <w:rsid w:val="00385C36"/>
    <w:rsid w:val="00441506"/>
    <w:rsid w:val="004C037A"/>
    <w:rsid w:val="00540373"/>
    <w:rsid w:val="005B7EBF"/>
    <w:rsid w:val="00642F9D"/>
    <w:rsid w:val="006A2D46"/>
    <w:rsid w:val="006E1BB0"/>
    <w:rsid w:val="00713D84"/>
    <w:rsid w:val="00721D5E"/>
    <w:rsid w:val="007358AC"/>
    <w:rsid w:val="00757ADD"/>
    <w:rsid w:val="00792756"/>
    <w:rsid w:val="007D1AB2"/>
    <w:rsid w:val="00812229"/>
    <w:rsid w:val="008374ED"/>
    <w:rsid w:val="008714F3"/>
    <w:rsid w:val="008809D1"/>
    <w:rsid w:val="008868C5"/>
    <w:rsid w:val="00890970"/>
    <w:rsid w:val="00890C3E"/>
    <w:rsid w:val="008B5B78"/>
    <w:rsid w:val="008D6A00"/>
    <w:rsid w:val="00950C58"/>
    <w:rsid w:val="00973E46"/>
    <w:rsid w:val="00995E24"/>
    <w:rsid w:val="009B5449"/>
    <w:rsid w:val="009C1161"/>
    <w:rsid w:val="009E1EE9"/>
    <w:rsid w:val="00A03F22"/>
    <w:rsid w:val="00A3688D"/>
    <w:rsid w:val="00A4406F"/>
    <w:rsid w:val="00A540B0"/>
    <w:rsid w:val="00AA48C2"/>
    <w:rsid w:val="00AC7F3A"/>
    <w:rsid w:val="00B170DF"/>
    <w:rsid w:val="00B275E1"/>
    <w:rsid w:val="00B95122"/>
    <w:rsid w:val="00BF053D"/>
    <w:rsid w:val="00C210A7"/>
    <w:rsid w:val="00C27F01"/>
    <w:rsid w:val="00C479A1"/>
    <w:rsid w:val="00C849FA"/>
    <w:rsid w:val="00CD70F1"/>
    <w:rsid w:val="00CE21E9"/>
    <w:rsid w:val="00D55D61"/>
    <w:rsid w:val="00DE344B"/>
    <w:rsid w:val="00DF1DB3"/>
    <w:rsid w:val="00E151EE"/>
    <w:rsid w:val="00E93817"/>
    <w:rsid w:val="00ED2487"/>
    <w:rsid w:val="00EE1396"/>
    <w:rsid w:val="00EE2464"/>
    <w:rsid w:val="00F25988"/>
    <w:rsid w:val="00F450F8"/>
    <w:rsid w:val="00F76704"/>
    <w:rsid w:val="00FB2875"/>
    <w:rsid w:val="00FD0E98"/>
    <w:rsid w:val="00FE1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9EFC0C0"/>
  <w15:chartTrackingRefBased/>
  <w15:docId w15:val="{BDA8412C-AF22-419E-BF22-DC293C78B6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14F3"/>
    <w:pPr>
      <w:spacing w:after="0" w:line="276" w:lineRule="auto"/>
    </w:pPr>
    <w:rPr>
      <w:rFonts w:ascii="Arial" w:eastAsia="Times New Roman" w:hAnsi="Arial" w:cs="Arial"/>
      <w:lang w:val="en-US"/>
    </w:rPr>
  </w:style>
  <w:style w:type="paragraph" w:styleId="Heading1">
    <w:name w:val="heading 1"/>
    <w:basedOn w:val="Normal"/>
    <w:next w:val="Heading2"/>
    <w:link w:val="Heading1Char"/>
    <w:autoRedefine/>
    <w:uiPriority w:val="99"/>
    <w:qFormat/>
    <w:rsid w:val="00A4406F"/>
    <w:pPr>
      <w:keepNext/>
      <w:keepLines/>
      <w:spacing w:line="240" w:lineRule="auto"/>
      <w:jc w:val="center"/>
      <w:outlineLvl w:val="0"/>
    </w:pPr>
    <w:rPr>
      <w:b/>
      <w:bCs/>
      <w:sz w:val="24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714F3"/>
    <w:pPr>
      <w:keepNext/>
      <w:keepLines/>
      <w:spacing w:before="240" w:after="60"/>
      <w:outlineLvl w:val="1"/>
    </w:pPr>
    <w:rPr>
      <w:b/>
      <w:bCs/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74E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714F3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714F3"/>
  </w:style>
  <w:style w:type="paragraph" w:styleId="Footer">
    <w:name w:val="footer"/>
    <w:basedOn w:val="Normal"/>
    <w:link w:val="FooterChar"/>
    <w:uiPriority w:val="99"/>
    <w:unhideWhenUsed/>
    <w:rsid w:val="008714F3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714F3"/>
  </w:style>
  <w:style w:type="paragraph" w:styleId="Title">
    <w:name w:val="Title"/>
    <w:basedOn w:val="Normal"/>
    <w:next w:val="Normal"/>
    <w:link w:val="TitleChar"/>
    <w:uiPriority w:val="99"/>
    <w:qFormat/>
    <w:rsid w:val="008714F3"/>
    <w:pPr>
      <w:spacing w:after="300"/>
      <w:jc w:val="right"/>
    </w:pPr>
    <w:rPr>
      <w:b/>
      <w:smallCaps/>
      <w:sz w:val="32"/>
    </w:rPr>
  </w:style>
  <w:style w:type="character" w:customStyle="1" w:styleId="TitleChar">
    <w:name w:val="Title Char"/>
    <w:basedOn w:val="DefaultParagraphFont"/>
    <w:link w:val="Title"/>
    <w:uiPriority w:val="99"/>
    <w:rsid w:val="008714F3"/>
    <w:rPr>
      <w:rFonts w:ascii="Arial" w:eastAsia="Times New Roman" w:hAnsi="Arial" w:cs="Arial"/>
      <w:b/>
      <w:smallCaps/>
      <w:sz w:val="32"/>
      <w:lang w:val="en-US"/>
    </w:rPr>
  </w:style>
  <w:style w:type="character" w:customStyle="1" w:styleId="Heading1Char">
    <w:name w:val="Heading 1 Char"/>
    <w:basedOn w:val="DefaultParagraphFont"/>
    <w:link w:val="Heading1"/>
    <w:uiPriority w:val="99"/>
    <w:rsid w:val="00A4406F"/>
    <w:rPr>
      <w:rFonts w:ascii="Arial" w:eastAsia="Times New Roman" w:hAnsi="Arial" w:cs="Arial"/>
      <w:b/>
      <w:bCs/>
      <w:sz w:val="24"/>
      <w:lang w:val="en-US"/>
    </w:rPr>
  </w:style>
  <w:style w:type="character" w:customStyle="1" w:styleId="Heading2Char">
    <w:name w:val="Heading 2 Char"/>
    <w:basedOn w:val="DefaultParagraphFont"/>
    <w:link w:val="Heading2"/>
    <w:uiPriority w:val="99"/>
    <w:rsid w:val="008714F3"/>
    <w:rPr>
      <w:rFonts w:ascii="Arial" w:eastAsia="Times New Roman" w:hAnsi="Arial" w:cs="Arial"/>
      <w:b/>
      <w:bCs/>
      <w:sz w:val="24"/>
      <w:szCs w:val="28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A48C2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48C2"/>
    <w:rPr>
      <w:rFonts w:ascii="Segoe UI" w:eastAsia="Times New Roman" w:hAnsi="Segoe UI" w:cs="Segoe UI"/>
      <w:sz w:val="18"/>
      <w:szCs w:val="18"/>
      <w:lang w:val="en-US"/>
    </w:rPr>
  </w:style>
  <w:style w:type="paragraph" w:styleId="NormalWeb">
    <w:name w:val="Normal (Web)"/>
    <w:basedOn w:val="Normal"/>
    <w:uiPriority w:val="99"/>
    <w:semiHidden/>
    <w:unhideWhenUsed/>
    <w:rsid w:val="00A4406F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n-CA"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E0950B2-1499-43C5-A4FA-DFF7F137734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CF7D622-781F-437A-B6CE-566E8814A68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D28235A-FCA5-4D2D-8C2B-B33FFD6DA42C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520</Words>
  <Characters>2970</Characters>
  <Application>Microsoft Office Word</Application>
  <DocSecurity>0</DocSecurity>
  <Lines>24</Lines>
  <Paragraphs>6</Paragraphs>
  <ScaleCrop>false</ScaleCrop>
  <Company>SAIT</Company>
  <LinksUpToDate>false</LinksUpToDate>
  <CharactersWithSpaces>3484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Teela Kowalchuk</dc:creator>
  <cp:keywords/>
  <dc:description/>
  <cp:lastModifiedBy>Arbaz Amir</cp:lastModifiedBy>
  <cp:revision>4</cp:revision>
  <cp:lastPrinted>2018-01-18T23:33:00Z</cp:lastPrinted>
  <dcterms:created xsi:type="dcterms:W3CDTF">2024-07-29T16:48:00Z</dcterms:created>
  <dcterms:modified xsi:type="dcterms:W3CDTF">2025-06-11T19:02:00Z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  <property fmtid="{D5CDD505-2E9C-101B-9397-08002B2CF9AE}" pid="3" name="MediaServiceImageTags">
    <vt:lpwstr/>
  </property>
</Properties>
</file>