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Book" w:hAnsi="Futura PT Book" w:cs="Arial"/>
          <w:sz w:val="24"/>
          <w:szCs w:val="24"/>
        </w:rPr>
      </w:pPr>
      <w:r>
        <w:rPr>
          <w:rFonts w:ascii="Futura PT Book" w:hAnsi="Futura PT Book" w:cs="Arial"/>
          <w:sz w:val="24"/>
          <w:szCs w:val="24"/>
        </w:rPr>
      </w:r>
      <w:r>
        <w:rPr>
          <w:rFonts w:ascii="Futura PT Book" w:hAnsi="Futura PT Book" w:cs="Arial"/>
          <w:sz w:val="24"/>
          <w:szCs w:val="24"/>
        </w:rPr>
      </w:r>
    </w:p>
    <w:p>
      <w:pPr>
        <w:pBdr/>
        <w:spacing/>
        <w:ind/>
        <w:rPr>
          <w:rFonts w:ascii="Futura PT Demi" w:hAnsi="Futura PT Demi" w:cs="Arial"/>
          <w:b/>
          <w:bCs/>
          <w:sz w:val="28"/>
          <w:szCs w:val="28"/>
        </w:rPr>
      </w:pPr>
      <w:r>
        <w:rPr>
          <w:rFonts w:ascii="Futura PT Demi" w:hAnsi="Futura PT Demi" w:cs="Arial"/>
          <w:b/>
          <w:bCs/>
          <w:sz w:val="28"/>
          <w:szCs w:val="28"/>
        </w:rPr>
        <w:t xml:space="preserve">ANPH 252 – Anatomy and Pathology 2</w:t>
      </w:r>
      <w:r>
        <w:rPr>
          <w:rFonts w:ascii="Futura PT Demi" w:hAnsi="Futura PT Demi" w:cs="Arial"/>
          <w:b/>
          <w:bCs/>
          <w:sz w:val="28"/>
          <w:szCs w:val="28"/>
        </w:rPr>
      </w:r>
    </w:p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  <w:t xml:space="preserve">Skeletal System Anatomy and Pathology Readings</w:t>
      </w:r>
      <w:r>
        <w:rPr>
          <w:rFonts w:ascii="Futura PT Demi" w:hAnsi="Futura PT Demi" w:cs="Arial"/>
          <w:b/>
          <w:sz w:val="28"/>
          <w:szCs w:val="28"/>
        </w:rPr>
      </w:r>
    </w:p>
    <w:p>
      <w:pPr>
        <w:pBdr/>
        <w:spacing/>
        <w:ind/>
        <w:rPr>
          <w:rFonts w:ascii="Futura PT Book" w:hAnsi="Futura PT Book" w:cs="Arial"/>
          <w:b/>
          <w:sz w:val="24"/>
          <w:szCs w:val="24"/>
        </w:rPr>
      </w:pPr>
      <w:r>
        <w:rPr>
          <w:rFonts w:ascii="Futura PT Book" w:hAnsi="Futura PT Book" w:cs="Arial"/>
          <w:b/>
          <w:sz w:val="24"/>
          <w:szCs w:val="24"/>
        </w:rPr>
        <w:t xml:space="preserve">Readings are in the order of learning.</w:t>
      </w:r>
      <w:r>
        <w:rPr>
          <w:rFonts w:ascii="Futura PT Book" w:hAnsi="Futura PT Book" w:cs="Arial"/>
          <w:b/>
          <w:sz w:val="24"/>
          <w:szCs w:val="24"/>
        </w:rPr>
      </w:r>
    </w:p>
    <w:tbl>
      <w:tblPr>
        <w:tblW w:w="0" w:type="auto"/>
        <w:tblInd w:w="11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671"/>
        <w:gridCol w:w="4224"/>
      </w:tblGrid>
      <w:tr>
        <w:trPr>
          <w:trHeight w:val="556"/>
        </w:trPr>
        <w:tc>
          <w:tcPr>
            <w:shd w:val="clear" w:color="auto" w:fill="f1dbdb"/>
            <w:tcBorders/>
            <w:tcW w:w="5671" w:type="dxa"/>
            <w:textDirection w:val="lrTb"/>
            <w:noWrap w:val="false"/>
          </w:tcPr>
          <w:p>
            <w:pPr>
              <w:pStyle w:val="787"/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b/>
                <w:sz w:val="24"/>
                <w:szCs w:val="24"/>
              </w:rPr>
              <w:t xml:space="preserve">Bontrager</w:t>
            </w:r>
            <w:r>
              <w:rPr>
                <w:rFonts w:ascii="Futura PT Book" w:hAnsi="Futura PT Book"/>
                <w:sz w:val="24"/>
                <w:szCs w:val="24"/>
              </w:rPr>
              <w:t xml:space="preserve">:</w:t>
            </w:r>
            <w:r>
              <w:rPr>
                <w:rFonts w:ascii="Futura PT Book" w:hAnsi="Futura PT Book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Skeletal</w:t>
            </w:r>
            <w:r>
              <w:rPr>
                <w:rFonts w:ascii="Futura PT Book" w:hAnsi="Futura PT Book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Anatomy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  <w:tc>
          <w:tcPr>
            <w:shd w:val="clear" w:color="auto" w:fill="f1dbdb"/>
            <w:tcBorders/>
            <w:tcW w:w="4224" w:type="dxa"/>
            <w:textDirection w:val="lrTb"/>
            <w:noWrap w:val="false"/>
          </w:tcPr>
          <w:p>
            <w:pPr>
              <w:pStyle w:val="787"/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Chapter</w:t>
            </w:r>
            <w:r>
              <w:rPr>
                <w:rFonts w:ascii="Futura PT Book" w:hAnsi="Futura PT Book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1</w:t>
            </w:r>
            <w:r>
              <w:rPr>
                <w:rFonts w:ascii="Futura PT Book" w:hAnsi="Futura PT Book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pg</w:t>
            </w:r>
            <w:r>
              <w:rPr>
                <w:rFonts w:ascii="Futura PT Book" w:hAnsi="Futura PT Book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7-14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</w:tr>
      <w:tr>
        <w:trPr>
          <w:trHeight w:val="263"/>
        </w:trPr>
        <w:tc>
          <w:tcPr>
            <w:shd w:val="clear" w:color="auto" w:fill="f1dbdb"/>
            <w:tcBorders/>
            <w:tcW w:w="5671" w:type="dxa"/>
            <w:textDirection w:val="lrTb"/>
            <w:noWrap w:val="false"/>
          </w:tcPr>
          <w:p>
            <w:pPr>
              <w:pStyle w:val="787"/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b/>
                <w:sz w:val="24"/>
                <w:szCs w:val="24"/>
              </w:rPr>
              <w:t xml:space="preserve">Eisenberg</w:t>
            </w:r>
            <w:r>
              <w:rPr>
                <w:rFonts w:ascii="Futura PT Book" w:hAnsi="Futura PT Book"/>
                <w:sz w:val="24"/>
                <w:szCs w:val="24"/>
              </w:rPr>
              <w:t xml:space="preserve">:</w:t>
            </w:r>
            <w:r>
              <w:rPr>
                <w:rFonts w:ascii="Futura PT Book" w:hAnsi="Futura PT Book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Skeletal</w:t>
            </w:r>
            <w:r>
              <w:rPr>
                <w:rFonts w:ascii="Futura PT Book" w:hAnsi="Futura PT Book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System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  <w:tc>
          <w:tcPr>
            <w:shd w:val="clear" w:color="auto" w:fill="f1dbdb"/>
            <w:tcBorders/>
            <w:tcW w:w="4224" w:type="dxa"/>
            <w:textDirection w:val="lrTb"/>
            <w:noWrap w:val="false"/>
          </w:tcPr>
          <w:p>
            <w:pPr>
              <w:pStyle w:val="787"/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Chapter</w:t>
            </w:r>
            <w:r>
              <w:rPr>
                <w:rFonts w:ascii="Futura PT Book" w:hAnsi="Futura PT Book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4</w:t>
            </w:r>
            <w:r>
              <w:rPr>
                <w:rFonts w:ascii="Futura PT Book" w:hAnsi="Futura PT Book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pg</w:t>
            </w:r>
            <w:r>
              <w:rPr>
                <w:rFonts w:ascii="Futura PT Book" w:hAnsi="Futura PT Book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84-88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</w:tr>
      <w:tr>
        <w:trPr>
          <w:trHeight w:val="2010"/>
        </w:trPr>
        <w:tc>
          <w:tcPr>
            <w:shd w:val="clear" w:color="auto" w:fill="f1dbdb"/>
            <w:tcBorders/>
            <w:tcW w:w="5671" w:type="dxa"/>
            <w:textDirection w:val="lrTb"/>
            <w:noWrap w:val="false"/>
          </w:tcPr>
          <w:p>
            <w:pPr>
              <w:pStyle w:val="787"/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b/>
                <w:sz w:val="24"/>
                <w:szCs w:val="24"/>
              </w:rPr>
              <w:t xml:space="preserve">Tortora</w:t>
            </w:r>
            <w:r>
              <w:rPr>
                <w:rFonts w:ascii="Futura PT Book" w:hAnsi="Futura PT Book"/>
                <w:sz w:val="24"/>
                <w:szCs w:val="24"/>
              </w:rPr>
              <w:t xml:space="preserve">:</w:t>
            </w:r>
            <w:r>
              <w:rPr>
                <w:rFonts w:ascii="Futura PT Book" w:hAnsi="Futura PT Book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Bone</w:t>
            </w:r>
            <w:r>
              <w:rPr>
                <w:rFonts w:ascii="Futura PT Book" w:hAnsi="Futura PT Book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Tissue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  <w:tc>
          <w:tcPr>
            <w:shd w:val="clear" w:color="auto" w:fill="f1dbdb"/>
            <w:tcBorders/>
            <w:tcW w:w="4224" w:type="dxa"/>
            <w:textDirection w:val="lrTb"/>
            <w:noWrap w:val="false"/>
          </w:tcPr>
          <w:p>
            <w:pPr>
              <w:pStyle w:val="787"/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Chapter</w:t>
            </w:r>
            <w:r>
              <w:rPr>
                <w:rFonts w:ascii="Futura PT Book" w:hAnsi="Futura PT Book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6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  <w:p>
            <w:pPr>
              <w:pStyle w:val="787"/>
              <w:pBdr/>
              <w:spacing w:before="34" w:line="276" w:lineRule="auto"/>
              <w:ind w:right="149"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6.1,6.2,6.3,6.5 (</w:t>
            </w:r>
            <w:r>
              <w:rPr>
                <w:rFonts w:ascii="Futura PT Book" w:hAnsi="Futura PT Book"/>
                <w:sz w:val="24"/>
                <w:szCs w:val="24"/>
              </w:rPr>
              <w:t xml:space="preserve">pg</w:t>
            </w:r>
            <w:r>
              <w:rPr>
                <w:rFonts w:ascii="Futura PT Book" w:hAnsi="Futura PT Book"/>
                <w:sz w:val="24"/>
                <w:szCs w:val="24"/>
              </w:rPr>
              <w:t xml:space="preserve"> 158 Four cell</w:t>
            </w:r>
            <w:r>
              <w:rPr>
                <w:rFonts w:ascii="Futura PT Book" w:hAnsi="Futura PT Book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types),6.6 (</w:t>
            </w:r>
            <w:r>
              <w:rPr>
                <w:rFonts w:ascii="Futura PT Book" w:hAnsi="Futura PT Book"/>
                <w:sz w:val="24"/>
                <w:szCs w:val="24"/>
              </w:rPr>
              <w:t xml:space="preserve">pg</w:t>
            </w:r>
            <w:r>
              <w:rPr>
                <w:rFonts w:ascii="Futura PT Book" w:hAnsi="Futura PT Book"/>
                <w:sz w:val="24"/>
                <w:szCs w:val="24"/>
              </w:rPr>
              <w:t xml:space="preserve"> 162 perforating canals,</w:t>
            </w:r>
            <w:r>
              <w:rPr>
                <w:rFonts w:ascii="Futura PT Book" w:hAnsi="Futura PT Book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nutrient artery, nutrient foramen, nutrient</w:t>
            </w:r>
            <w:r>
              <w:rPr>
                <w:rFonts w:ascii="Futura PT Book" w:hAnsi="Futura PT Book"/>
                <w:spacing w:val="-59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canal), 6.7 (intramembranous</w:t>
            </w:r>
            <w:r>
              <w:rPr>
                <w:rFonts w:ascii="Futura PT Book" w:hAnsi="Futura PT Book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ossification,</w:t>
            </w:r>
            <w:r>
              <w:rPr>
                <w:rFonts w:ascii="Futura PT Book" w:hAnsi="Futura PT Book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endochondral</w:t>
            </w:r>
            <w:r>
              <w:rPr>
                <w:rFonts w:ascii="Futura PT Book" w:hAnsi="Futura PT Book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ossification,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  <w:p>
            <w:pPr>
              <w:pStyle w:val="787"/>
              <w:pBdr/>
              <w:spacing w:line="253" w:lineRule="exact"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growth</w:t>
            </w:r>
            <w:r>
              <w:rPr>
                <w:rFonts w:ascii="Futura PT Book" w:hAnsi="Futura PT Book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in</w:t>
            </w:r>
            <w:r>
              <w:rPr>
                <w:rFonts w:ascii="Futura PT Book" w:hAnsi="Futura PT Book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length,</w:t>
            </w:r>
            <w:r>
              <w:rPr>
                <w:rFonts w:ascii="Futura PT Book" w:hAnsi="Futura PT Book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growth</w:t>
            </w:r>
            <w:r>
              <w:rPr>
                <w:rFonts w:ascii="Futura PT Book" w:hAnsi="Futura PT Book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in</w:t>
            </w:r>
            <w:r>
              <w:rPr>
                <w:rFonts w:ascii="Futura PT Book" w:hAnsi="Futura PT Book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thickness)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</w:tr>
      <w:tr>
        <w:trPr>
          <w:trHeight w:val="527"/>
        </w:trPr>
        <w:tc>
          <w:tcPr>
            <w:shd w:val="clear" w:color="auto" w:fill="f1dbdb"/>
            <w:tcBorders/>
            <w:tcW w:w="5671" w:type="dxa"/>
            <w:textDirection w:val="lrTb"/>
            <w:noWrap w:val="false"/>
          </w:tcPr>
          <w:p>
            <w:pPr>
              <w:pStyle w:val="787"/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b/>
                <w:sz w:val="24"/>
                <w:szCs w:val="24"/>
              </w:rPr>
              <w:t xml:space="preserve">Tortora:</w:t>
            </w:r>
            <w:r>
              <w:rPr>
                <w:rFonts w:ascii="Futura PT Book" w:hAnsi="Futura PT Book"/>
                <w:b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Joints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  <w:tc>
          <w:tcPr>
            <w:shd w:val="clear" w:color="auto" w:fill="f1dbdb"/>
            <w:tcBorders/>
            <w:tcW w:w="4224" w:type="dxa"/>
            <w:textDirection w:val="lrTb"/>
            <w:noWrap w:val="false"/>
          </w:tcPr>
          <w:p>
            <w:pPr>
              <w:pStyle w:val="787"/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Chapter</w:t>
            </w:r>
            <w:r>
              <w:rPr>
                <w:rFonts w:ascii="Futura PT Book" w:hAnsi="Futura PT Book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9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  <w:p>
            <w:pPr>
              <w:pStyle w:val="787"/>
              <w:pBdr/>
              <w:spacing w:before="34"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9.1,9.2,9.3,9.4,9.6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</w:tr>
      <w:tr>
        <w:trPr>
          <w:trHeight w:val="1588"/>
        </w:trPr>
        <w:tc>
          <w:tcPr>
            <w:shd w:val="clear" w:color="auto" w:fill="94b3d6"/>
            <w:tcBorders/>
            <w:tcW w:w="5671" w:type="dxa"/>
            <w:textDirection w:val="lrTb"/>
            <w:noWrap w:val="false"/>
          </w:tcPr>
          <w:p>
            <w:pPr>
              <w:pStyle w:val="787"/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b/>
                <w:sz w:val="24"/>
                <w:szCs w:val="24"/>
              </w:rPr>
              <w:t xml:space="preserve">Eisenberg</w:t>
            </w:r>
            <w:r>
              <w:rPr>
                <w:rFonts w:ascii="Futura PT Book" w:hAnsi="Futura PT Book"/>
                <w:sz w:val="24"/>
                <w:szCs w:val="24"/>
              </w:rPr>
              <w:t xml:space="preserve">: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  <w:p>
            <w:pPr>
              <w:pStyle w:val="787"/>
              <w:pBdr/>
              <w:spacing w:before="36"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Fractures,</w:t>
            </w:r>
            <w:r>
              <w:rPr>
                <w:rFonts w:ascii="Futura PT Book" w:hAnsi="Futura PT Book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Types</w:t>
            </w:r>
            <w:r>
              <w:rPr>
                <w:rFonts w:ascii="Futura PT Book" w:hAnsi="Futura PT Book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of</w:t>
            </w:r>
            <w:r>
              <w:rPr>
                <w:rFonts w:ascii="Futura PT Book" w:hAnsi="Futura PT Book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fractures,</w:t>
            </w:r>
            <w:r>
              <w:rPr>
                <w:rFonts w:ascii="Futura PT Book" w:hAnsi="Futura PT Book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Fracture</w:t>
            </w:r>
            <w:r>
              <w:rPr>
                <w:rFonts w:ascii="Futura PT Book" w:hAnsi="Futura PT Book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Healing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  <w:p>
            <w:pPr>
              <w:pStyle w:val="787"/>
              <w:pBdr/>
              <w:spacing w:before="10"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</w:r>
            <w:r>
              <w:rPr>
                <w:rFonts w:ascii="Futura PT Book" w:hAnsi="Futura PT Book"/>
                <w:sz w:val="24"/>
                <w:szCs w:val="24"/>
              </w:rPr>
            </w:r>
          </w:p>
          <w:p>
            <w:pPr>
              <w:pStyle w:val="787"/>
              <w:pBdr/>
              <w:spacing w:before="1" w:line="276" w:lineRule="auto"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Common fractures and dislocations.</w:t>
            </w:r>
            <w:r>
              <w:rPr>
                <w:rFonts w:ascii="Futura PT Book" w:hAnsi="Futura PT Book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(You only need to know</w:t>
            </w:r>
            <w:r>
              <w:rPr>
                <w:rFonts w:ascii="Futura PT Book" w:hAnsi="Futura PT Book"/>
                <w:spacing w:val="-54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the</w:t>
            </w:r>
            <w:r>
              <w:rPr>
                <w:rFonts w:ascii="Futura PT Book" w:hAnsi="Futura PT Book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ones</w:t>
            </w:r>
            <w:r>
              <w:rPr>
                <w:rFonts w:ascii="Futura PT Book" w:hAnsi="Futura PT Book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on</w:t>
            </w:r>
            <w:r>
              <w:rPr>
                <w:rFonts w:ascii="Futura PT Book" w:hAnsi="Futura PT Book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the</w:t>
            </w:r>
            <w:r>
              <w:rPr>
                <w:rFonts w:ascii="Futura PT Book" w:hAnsi="Futura PT Book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CAMRT</w:t>
            </w:r>
            <w:r>
              <w:rPr>
                <w:rFonts w:ascii="Futura PT Book" w:hAnsi="Futura PT Book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competency</w:t>
            </w:r>
            <w:r>
              <w:rPr>
                <w:rFonts w:ascii="Futura PT Book" w:hAnsi="Futura PT Book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guide list</w:t>
            </w:r>
            <w:r>
              <w:rPr>
                <w:rFonts w:ascii="Futura PT Book" w:hAnsi="Futura PT Book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provided)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  <w:tc>
          <w:tcPr>
            <w:shd w:val="clear" w:color="auto" w:fill="94b3d6"/>
            <w:tcBorders/>
            <w:tcW w:w="4224" w:type="dxa"/>
            <w:textDirection w:val="lrTb"/>
            <w:noWrap w:val="false"/>
          </w:tcPr>
          <w:p>
            <w:pPr>
              <w:pStyle w:val="787"/>
              <w:pBdr/>
              <w:spacing w:before="1"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</w:r>
            <w:r>
              <w:rPr>
                <w:rFonts w:ascii="Futura PT Book" w:hAnsi="Futura PT Book"/>
                <w:sz w:val="24"/>
                <w:szCs w:val="24"/>
              </w:rPr>
            </w:r>
          </w:p>
          <w:p>
            <w:pPr>
              <w:pStyle w:val="787"/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Chapter</w:t>
            </w:r>
            <w:r>
              <w:rPr>
                <w:rFonts w:ascii="Futura PT Book" w:hAnsi="Futura PT Book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4</w:t>
            </w:r>
            <w:r>
              <w:rPr>
                <w:rFonts w:ascii="Futura PT Book" w:hAnsi="Futura PT Book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pg</w:t>
            </w:r>
            <w:r>
              <w:rPr>
                <w:rFonts w:ascii="Futura PT Book" w:hAnsi="Futura PT Book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129-142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</w:tr>
      <w:tr>
        <w:trPr>
          <w:trHeight w:val="1586"/>
        </w:trPr>
        <w:tc>
          <w:tcPr>
            <w:shd w:val="clear" w:color="auto" w:fill="94b3d6"/>
            <w:tcBorders/>
            <w:tcW w:w="5671" w:type="dxa"/>
            <w:textDirection w:val="lrTb"/>
            <w:noWrap w:val="false"/>
          </w:tcPr>
          <w:p>
            <w:pPr>
              <w:pStyle w:val="787"/>
              <w:pBdr/>
              <w:spacing/>
              <w:ind/>
              <w:rPr>
                <w:rFonts w:ascii="Futura PT Book" w:hAnsi="Futura PT Book"/>
                <w:b/>
                <w:sz w:val="24"/>
                <w:szCs w:val="24"/>
              </w:rPr>
            </w:pPr>
            <w:r>
              <w:rPr>
                <w:rFonts w:ascii="Futura PT Book" w:hAnsi="Futura PT Book"/>
                <w:b/>
                <w:sz w:val="24"/>
                <w:szCs w:val="24"/>
              </w:rPr>
              <w:t xml:space="preserve">Bontrager:</w:t>
            </w:r>
            <w:r>
              <w:rPr>
                <w:rFonts w:ascii="Futura PT Book" w:hAnsi="Futura PT Book"/>
                <w:b/>
                <w:sz w:val="24"/>
                <w:szCs w:val="24"/>
              </w:rPr>
            </w:r>
          </w:p>
          <w:p>
            <w:pPr>
              <w:pStyle w:val="787"/>
              <w:pBdr/>
              <w:spacing w:before="34" w:line="276" w:lineRule="auto"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Types of bony trauma, terminology, mechanism of fractures,</w:t>
            </w:r>
            <w:r>
              <w:rPr>
                <w:rFonts w:ascii="Futura PT Book" w:hAnsi="Futura PT Book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Common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fractures</w:t>
            </w:r>
            <w:r>
              <w:rPr>
                <w:rFonts w:ascii="Futura PT Book" w:hAnsi="Futura PT Book"/>
                <w:sz w:val="24"/>
                <w:szCs w:val="24"/>
              </w:rPr>
              <w:t xml:space="preserve"> and dislocations.</w:t>
            </w:r>
            <w:r>
              <w:rPr>
                <w:rFonts w:ascii="Futura PT Book" w:hAnsi="Futura PT Book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(You only need to know</w:t>
            </w:r>
            <w:r>
              <w:rPr>
                <w:rFonts w:ascii="Futura PT Book" w:hAnsi="Futura PT Book"/>
                <w:spacing w:val="-54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the</w:t>
            </w:r>
            <w:r>
              <w:rPr>
                <w:rFonts w:ascii="Futura PT Book" w:hAnsi="Futura PT Book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ones</w:t>
            </w:r>
            <w:r>
              <w:rPr>
                <w:rFonts w:ascii="Futura PT Book" w:hAnsi="Futura PT Book"/>
                <w:spacing w:val="-1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on</w:t>
            </w:r>
            <w:r>
              <w:rPr>
                <w:rFonts w:ascii="Futura PT Book" w:hAnsi="Futura PT Book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the</w:t>
            </w:r>
            <w:r>
              <w:rPr>
                <w:rFonts w:ascii="Futura PT Book" w:hAnsi="Futura PT Book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CAMRT</w:t>
            </w:r>
            <w:r>
              <w:rPr>
                <w:rFonts w:ascii="Futura PT Book" w:hAnsi="Futura PT Book"/>
                <w:spacing w:val="1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competency</w:t>
            </w:r>
            <w:r>
              <w:rPr>
                <w:rFonts w:ascii="Futura PT Book" w:hAnsi="Futura PT Book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guide list</w:t>
            </w:r>
            <w:r>
              <w:rPr>
                <w:rFonts w:ascii="Futura PT Book" w:hAnsi="Futura PT Book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provided)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  <w:tc>
          <w:tcPr>
            <w:shd w:val="clear" w:color="auto" w:fill="94b3d6"/>
            <w:tcBorders/>
            <w:tcW w:w="4224" w:type="dxa"/>
            <w:textDirection w:val="lrTb"/>
            <w:noWrap w:val="false"/>
          </w:tcPr>
          <w:p>
            <w:pPr>
              <w:pStyle w:val="787"/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Chapter</w:t>
            </w:r>
            <w:r>
              <w:rPr>
                <w:rFonts w:ascii="Futura PT Book" w:hAnsi="Futura PT Book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15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  <w:p>
            <w:pPr>
              <w:pStyle w:val="787"/>
              <w:pBdr/>
              <w:spacing w:before="34"/>
              <w:ind w:left="163"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pg</w:t>
            </w:r>
            <w:r>
              <w:rPr>
                <w:rFonts w:ascii="Futura PT Book" w:hAnsi="Futura PT Book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568-572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</w:tr>
      <w:tr>
        <w:trPr>
          <w:trHeight w:val="793"/>
        </w:trPr>
        <w:tc>
          <w:tcPr>
            <w:shd w:val="clear" w:color="auto" w:fill="30849b"/>
            <w:tcBorders/>
            <w:tcW w:w="5671" w:type="dxa"/>
            <w:textDirection w:val="lrTb"/>
            <w:noWrap w:val="false"/>
          </w:tcPr>
          <w:p>
            <w:pPr>
              <w:pStyle w:val="787"/>
              <w:pBdr/>
              <w:spacing/>
              <w:ind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b/>
                <w:sz w:val="24"/>
                <w:szCs w:val="24"/>
              </w:rPr>
              <w:t xml:space="preserve">Eisenberg:</w:t>
            </w:r>
            <w:r>
              <w:rPr>
                <w:rFonts w:ascii="Futura PT Book" w:hAnsi="Futura PT Book"/>
                <w:b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Skeletal</w:t>
            </w:r>
            <w:r>
              <w:rPr>
                <w:rFonts w:ascii="Futura PT Book" w:hAnsi="Futura PT Book"/>
                <w:spacing w:val="-4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Pathology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  <w:tc>
          <w:tcPr>
            <w:shd w:val="clear" w:color="auto" w:fill="30849b"/>
            <w:tcBorders/>
            <w:tcW w:w="4224" w:type="dxa"/>
            <w:textDirection w:val="lrTb"/>
            <w:noWrap w:val="false"/>
          </w:tcPr>
          <w:p>
            <w:pPr>
              <w:pStyle w:val="787"/>
              <w:pBdr/>
              <w:spacing w:line="276" w:lineRule="auto"/>
              <w:ind w:right="162"/>
              <w:rPr>
                <w:rFonts w:ascii="Futura PT Book" w:hAnsi="Futura PT Book"/>
                <w:sz w:val="24"/>
                <w:szCs w:val="24"/>
              </w:rPr>
            </w:pPr>
            <w:r>
              <w:rPr>
                <w:rFonts w:ascii="Futura PT Book" w:hAnsi="Futura PT Book"/>
                <w:sz w:val="24"/>
                <w:szCs w:val="24"/>
              </w:rPr>
              <w:t xml:space="preserve">Chapter 4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pg</w:t>
            </w:r>
            <w:r>
              <w:rPr>
                <w:rFonts w:ascii="Futura PT Book" w:hAnsi="Futura PT Book"/>
                <w:sz w:val="24"/>
                <w:szCs w:val="24"/>
              </w:rPr>
              <w:t xml:space="preserve"> 88-129 (pathologies specific to</w:t>
            </w:r>
            <w:r>
              <w:rPr>
                <w:rFonts w:ascii="Futura PT Book" w:hAnsi="Futura PT Book"/>
                <w:spacing w:val="-54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the</w:t>
            </w:r>
            <w:r>
              <w:rPr>
                <w:rFonts w:ascii="Futura PT Book" w:hAnsi="Futura PT Book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ones</w:t>
            </w:r>
            <w:r>
              <w:rPr>
                <w:rFonts w:ascii="Futura PT Book" w:hAnsi="Futura PT Book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the</w:t>
            </w:r>
            <w:r>
              <w:rPr>
                <w:rFonts w:ascii="Futura PT Book" w:hAnsi="Futura PT Book"/>
                <w:spacing w:val="-2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CAMRT competency</w:t>
            </w:r>
            <w:r>
              <w:rPr>
                <w:rFonts w:ascii="Futura PT Book" w:hAnsi="Futura PT Book"/>
                <w:spacing w:val="-5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guide</w:t>
            </w:r>
            <w:r>
              <w:rPr>
                <w:rFonts w:ascii="Futura PT Book" w:hAnsi="Futura PT Book"/>
                <w:spacing w:val="-3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list</w:t>
            </w:r>
            <w:r>
              <w:rPr>
                <w:rFonts w:ascii="Futura PT Book" w:hAnsi="Futura PT Book"/>
                <w:sz w:val="24"/>
                <w:szCs w:val="24"/>
              </w:rPr>
              <w:t xml:space="preserve"> </w:t>
            </w:r>
            <w:r>
              <w:rPr>
                <w:rFonts w:ascii="Futura PT Book" w:hAnsi="Futura PT Book"/>
                <w:sz w:val="24"/>
                <w:szCs w:val="24"/>
              </w:rPr>
              <w:t xml:space="preserve">provided.</w:t>
            </w:r>
            <w:r>
              <w:rPr>
                <w:rFonts w:ascii="Futura PT Book" w:hAnsi="Futura PT Book"/>
                <w:sz w:val="24"/>
                <w:szCs w:val="24"/>
              </w:rPr>
            </w:r>
          </w:p>
        </w:tc>
      </w:tr>
    </w:tbl>
    <w:p>
      <w:pPr>
        <w:pBdr/>
        <w:spacing/>
        <w:ind/>
        <w:rPr>
          <w:rFonts w:ascii="Futura PT Demi" w:hAnsi="Futura PT Demi" w:cs="Arial"/>
          <w:b/>
          <w:sz w:val="28"/>
          <w:szCs w:val="28"/>
        </w:rPr>
      </w:pPr>
      <w:r>
        <w:rPr>
          <w:rFonts w:ascii="Futura PT Demi" w:hAnsi="Futura PT Demi" w:cs="Arial"/>
          <w:b/>
          <w:sz w:val="28"/>
          <w:szCs w:val="28"/>
        </w:rPr>
      </w:r>
      <w:r>
        <w:rPr>
          <w:rFonts w:ascii="Futura PT Demi" w:hAnsi="Futura PT Demi" w:cs="Arial"/>
          <w:b/>
          <w:sz w:val="28"/>
          <w:szCs w:val="28"/>
        </w:rPr>
      </w:r>
    </w:p>
    <w:sectPr>
      <w:headerReference w:type="default" r:id="rId9"/>
      <w:footnotePr/>
      <w:endnotePr/>
      <w:type w:val="nextPage"/>
      <w:pgSz w:h="15840" w:orient="portrait" w:w="12240"/>
      <w:pgMar w:top="1440" w:right="1440" w:bottom="1440" w:left="144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Futura PT Book">
    <w:panose1 w:val="020B0603030804020204"/>
  </w:font>
  <w:font w:name="Wingdings">
    <w:panose1 w:val="05010000000000000000"/>
  </w:font>
  <w:font w:name="Futura PT Demi">
    <w:panose1 w:val="020B0603030804020204"/>
  </w:font>
  <w:font w:name="Courier New">
    <w:panose1 w:val="02070309020205020404"/>
  </w:font>
  <w:font w:name="Symbol">
    <w:panose1 w:val="05010000000000000000"/>
  </w:font>
  <w:font w:name="Arial MT">
    <w:panose1 w:val="020B0604020202020204"/>
  </w:font>
  <w:font w:name="Cambria">
    <w:panose1 w:val="02040503050406030204"/>
  </w:font>
  <w:font w:name="Times New Roman">
    <w:panose1 w:val="02020603050405020304"/>
  </w:font>
  <w:font w:name="SimSun">
    <w:panose1 w:val="02020603020101020101"/>
  </w:font>
  <w:font w:name="Arial">
    <w:panose1 w:val="020B06040202020202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75"/>
      <w:pBdr/>
      <w:bidi w:val="false"/>
      <w:spacing/>
      <w:ind/>
      <w:rPr/>
    </w:pPr>
    <w:r/>
    <w:r>
      <w:rPr>
        <w:lang w:val="en-US"/>
      </w:rPr>
      <mc:AlternateContent>
        <mc:Choice Requires="wpg">
          <w:drawing>
            <wp:inline xmlns:wp="http://schemas.openxmlformats.org/drawingml/2006/wordprocessingDrawing" distT="0" distB="0" distL="0" distR="0">
              <wp:extent cx="657860" cy="704850"/>
              <wp:effectExtent l="0" t="0" r="0" b="0"/>
              <wp:docPr id="1" name="Picture 1" descr="C:\Users\Fayyaz\Downloads\Eden-Brook-College-1.png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902671874" name="Picture 1" descr="C:\Users\Fayyaz\Downloads\Eden-Brook-College-1.png"/>
                      <pic:cNvPicPr>
                        <a:picLocks noChangeAspect="1"/>
                      </pic:cNvPicPr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 rot="0" flipH="0" flipV="0">
                        <a:off x="0" y="0"/>
                        <a:ext cx="657859" cy="704849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1.80pt;height:55.50pt;mso-wrap-distance-left:0.00pt;mso-wrap-distance-top:0.00pt;mso-wrap-distance-right:0.00pt;mso-wrap-distance-bottom:0.00pt;rotation:0;z-index:1;" stroked="f">
              <v:imagedata r:id="rId1" o:title=""/>
              <o:lock v:ext="edit" rotation="t"/>
            </v:shape>
          </w:pict>
        </mc:Fallback>
      </mc:AlternateContent>
    </w:r>
    <w:r/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2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3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4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5">
    <w:lvl w:ilvl="0">
      <w:isLgl w:val="false"/>
      <w:lvlJc w:val="left"/>
      <w:lvlText w:val="%1."/>
      <w:numFmt w:val="decimal"/>
      <w:pPr>
        <w:pBdr/>
        <w:spacing/>
        <w:ind w:hanging="374" w:left="850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74" w:left="1734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74" w:left="2608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74" w:left="3482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74" w:left="4356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74" w:left="523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74" w:left="6104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74" w:left="6978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74" w:left="7852"/>
      </w:pPr>
      <w:rPr>
        <w:rFonts w:hint="default"/>
        <w:lang w:val="en-US" w:eastAsia="en-US" w:bidi="ar-SA"/>
      </w:rPr>
      <w:start w:val="0"/>
      <w:suff w:val="tab"/>
    </w:lvl>
  </w:abstractNum>
  <w:abstractNum w:abstractNumId="6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7">
    <w:lvl w:ilvl="0">
      <w:isLgl w:val="false"/>
      <w:lvlJc w:val="left"/>
      <w:lvlText w:val=""/>
      <w:numFmt w:val="bullet"/>
      <w:pPr>
        <w:pBdr/>
        <w:tabs>
          <w:tab w:val="num" w:leader="none" w:pos="720"/>
        </w:tabs>
        <w:spacing/>
        <w:ind w:hanging="360" w:left="720"/>
      </w:pPr>
      <w:rPr>
        <w:rFonts w:hint="default" w:ascii="Symbol" w:hAnsi="Symbol"/>
        <w:sz w:val="20"/>
      </w:rPr>
      <w:start w:val="1"/>
      <w:suff w:val="tab"/>
    </w:lvl>
    <w:lvl w:ilvl="1">
      <w:isLgl w:val="false"/>
      <w:lvlJc w:val="left"/>
      <w:lvlText w:val="o"/>
      <w:numFmt w:val="bullet"/>
      <w:pPr>
        <w:pBdr/>
        <w:tabs>
          <w:tab w:val="num" w:leader="none" w:pos="1440"/>
        </w:tabs>
        <w:spacing/>
        <w:ind w:hanging="360" w:left="1440"/>
      </w:pPr>
      <w:rPr>
        <w:rFonts w:hint="default" w:ascii="Courier New" w:hAnsi="Courier New"/>
        <w:sz w:val="20"/>
      </w:rPr>
      <w:start w:val="1"/>
      <w:suff w:val="tab"/>
    </w:lvl>
    <w:lvl w:ilvl="2">
      <w:isLgl w:val="false"/>
      <w:lvlJc w:val="left"/>
      <w:lvlText w:val=""/>
      <w:numFmt w:val="bullet"/>
      <w:pPr>
        <w:pBdr/>
        <w:tabs>
          <w:tab w:val="num" w:leader="none" w:pos="2160"/>
        </w:tabs>
        <w:spacing/>
        <w:ind w:hanging="360" w:left="2160"/>
      </w:pPr>
      <w:rPr>
        <w:rFonts w:hint="default" w:ascii="Wingdings" w:hAnsi="Wingdings"/>
        <w:sz w:val="20"/>
      </w:rPr>
      <w:start w:val="1"/>
      <w:suff w:val="tab"/>
    </w:lvl>
    <w:lvl w:ilvl="3">
      <w:isLgl w:val="false"/>
      <w:lvlJc w:val="left"/>
      <w:lvlText w:val=""/>
      <w:numFmt w:val="bullet"/>
      <w:pPr>
        <w:pBdr/>
        <w:tabs>
          <w:tab w:val="num" w:leader="none" w:pos="2880"/>
        </w:tabs>
        <w:spacing/>
        <w:ind w:hanging="360" w:left="2880"/>
      </w:pPr>
      <w:rPr>
        <w:rFonts w:hint="default" w:ascii="Wingdings" w:hAnsi="Wingdings"/>
        <w:sz w:val="20"/>
      </w:rPr>
      <w:start w:val="1"/>
      <w:suff w:val="tab"/>
    </w:lvl>
    <w:lvl w:ilvl="4">
      <w:isLgl w:val="false"/>
      <w:lvlJc w:val="left"/>
      <w:lvlText w:val=""/>
      <w:numFmt w:val="bullet"/>
      <w:pPr>
        <w:pBdr/>
        <w:tabs>
          <w:tab w:val="num" w:leader="none" w:pos="3600"/>
        </w:tabs>
        <w:spacing/>
        <w:ind w:hanging="360" w:left="3600"/>
      </w:pPr>
      <w:rPr>
        <w:rFonts w:hint="default" w:ascii="Wingdings" w:hAnsi="Wingdings"/>
        <w:sz w:val="20"/>
      </w:rPr>
      <w:start w:val="1"/>
      <w:suff w:val="tab"/>
    </w:lvl>
    <w:lvl w:ilvl="5">
      <w:isLgl w:val="false"/>
      <w:lvlJc w:val="left"/>
      <w:lvlText w:val=""/>
      <w:numFmt w:val="bullet"/>
      <w:pPr>
        <w:pBdr/>
        <w:tabs>
          <w:tab w:val="num" w:leader="none" w:pos="4320"/>
        </w:tabs>
        <w:spacing/>
        <w:ind w:hanging="360" w:left="4320"/>
      </w:pPr>
      <w:rPr>
        <w:rFonts w:hint="default" w:ascii="Wingdings" w:hAnsi="Wingdings"/>
        <w:sz w:val="20"/>
      </w:rPr>
      <w:start w:val="1"/>
      <w:suff w:val="tab"/>
    </w:lvl>
    <w:lvl w:ilvl="6">
      <w:isLgl w:val="false"/>
      <w:lvlJc w:val="left"/>
      <w:lvlText w:val=""/>
      <w:numFmt w:val="bullet"/>
      <w:pPr>
        <w:pBdr/>
        <w:tabs>
          <w:tab w:val="num" w:leader="none" w:pos="5040"/>
        </w:tabs>
        <w:spacing/>
        <w:ind w:hanging="360" w:left="5040"/>
      </w:pPr>
      <w:rPr>
        <w:rFonts w:hint="default" w:ascii="Wingdings" w:hAnsi="Wingdings"/>
        <w:sz w:val="20"/>
      </w:rPr>
      <w:start w:val="1"/>
      <w:suff w:val="tab"/>
    </w:lvl>
    <w:lvl w:ilvl="7">
      <w:isLgl w:val="false"/>
      <w:lvlJc w:val="left"/>
      <w:lvlText w:val=""/>
      <w:numFmt w:val="bullet"/>
      <w:pPr>
        <w:pBdr/>
        <w:tabs>
          <w:tab w:val="num" w:leader="none" w:pos="5760"/>
        </w:tabs>
        <w:spacing/>
        <w:ind w:hanging="360" w:left="5760"/>
      </w:pPr>
      <w:rPr>
        <w:rFonts w:hint="default" w:ascii="Wingdings" w:hAnsi="Wingdings"/>
        <w:sz w:val="20"/>
      </w:rPr>
      <w:start w:val="1"/>
      <w:suff w:val="tab"/>
    </w:lvl>
    <w:lvl w:ilvl="8">
      <w:isLgl w:val="false"/>
      <w:lvlJc w:val="left"/>
      <w:lvlText w:val=""/>
      <w:numFmt w:val="bullet"/>
      <w:pPr>
        <w:pBdr/>
        <w:tabs>
          <w:tab w:val="num" w:leader="none" w:pos="6480"/>
        </w:tabs>
        <w:spacing/>
        <w:ind w:hanging="360" w:left="6480"/>
      </w:pPr>
      <w:rPr>
        <w:rFonts w:hint="default" w:ascii="Wingdings" w:hAnsi="Wingdings"/>
        <w:sz w:val="20"/>
      </w:rPr>
      <w:start w:val="1"/>
      <w:suff w:val="tab"/>
    </w:lvl>
  </w:abstractNum>
  <w:abstractNum w:abstractNumId="8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9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0">
    <w:lvl w:ilvl="0">
      <w:isLgl w:val="false"/>
      <w:lvlJc w:val="left"/>
      <w:lvlText w:val=""/>
      <w:numFmt w:val="bullet"/>
      <w:pPr>
        <w:pBdr/>
        <w:spacing/>
        <w:ind w:hanging="360" w:left="720"/>
      </w:pPr>
      <w:rPr>
        <w:rFonts w:hint="default" w:ascii="Symbol" w:hAnsi="Symbol"/>
      </w:rPr>
      <w:start w:val="1"/>
      <w:suff w:val="tab"/>
    </w:lvl>
    <w:lvl w:ilvl="1">
      <w:isLgl w:val="false"/>
      <w:lvlJc w:val="left"/>
      <w:lvlText w:val="o"/>
      <w:numFmt w:val="bullet"/>
      <w:pPr>
        <w:pBdr/>
        <w:spacing/>
        <w:ind w:hanging="360" w:left="1440"/>
      </w:pPr>
      <w:rPr>
        <w:rFonts w:hint="default" w:ascii="Courier New" w:hAnsi="Courier New" w:cs="Courier New"/>
      </w:rPr>
      <w:start w:val="1"/>
      <w:suff w:val="tab"/>
    </w:lvl>
    <w:lvl w:ilvl="2">
      <w:isLgl w:val="false"/>
      <w:lvlJc w:val="left"/>
      <w:lvlText w:val=""/>
      <w:numFmt w:val="bullet"/>
      <w:pPr>
        <w:pBdr/>
        <w:spacing/>
        <w:ind w:hanging="360" w:left="2160"/>
      </w:pPr>
      <w:rPr>
        <w:rFonts w:hint="default" w:ascii="Wingdings" w:hAnsi="Wingdings"/>
      </w:rPr>
      <w:start w:val="1"/>
      <w:suff w:val="tab"/>
    </w:lvl>
    <w:lvl w:ilvl="3">
      <w:isLgl w:val="false"/>
      <w:lvlJc w:val="left"/>
      <w:lvlText w:val=""/>
      <w:numFmt w:val="bullet"/>
      <w:pPr>
        <w:pBdr/>
        <w:spacing/>
        <w:ind w:hanging="360" w:left="2880"/>
      </w:pPr>
      <w:rPr>
        <w:rFonts w:hint="default" w:ascii="Symbol" w:hAnsi="Symbol"/>
      </w:rPr>
      <w:start w:val="1"/>
      <w:suff w:val="tab"/>
    </w:lvl>
    <w:lvl w:ilvl="4">
      <w:isLgl w:val="false"/>
      <w:lvlJc w:val="left"/>
      <w:lvlText w:val="o"/>
      <w:numFmt w:val="bullet"/>
      <w:pPr>
        <w:pBdr/>
        <w:spacing/>
        <w:ind w:hanging="360" w:left="3600"/>
      </w:pPr>
      <w:rPr>
        <w:rFonts w:hint="default" w:ascii="Courier New" w:hAnsi="Courier New" w:cs="Courier New"/>
      </w:rPr>
      <w:start w:val="1"/>
      <w:suff w:val="tab"/>
    </w:lvl>
    <w:lvl w:ilvl="5">
      <w:isLgl w:val="false"/>
      <w:lvlJc w:val="left"/>
      <w:lvlText w:val=""/>
      <w:numFmt w:val="bullet"/>
      <w:pPr>
        <w:pBdr/>
        <w:spacing/>
        <w:ind w:hanging="360" w:left="4320"/>
      </w:pPr>
      <w:rPr>
        <w:rFonts w:hint="default" w:ascii="Wingdings" w:hAnsi="Wingdings"/>
      </w:rPr>
      <w:start w:val="1"/>
      <w:suff w:val="tab"/>
    </w:lvl>
    <w:lvl w:ilvl="6">
      <w:isLgl w:val="false"/>
      <w:lvlJc w:val="left"/>
      <w:lvlText w:val=""/>
      <w:numFmt w:val="bullet"/>
      <w:pPr>
        <w:pBdr/>
        <w:spacing/>
        <w:ind w:hanging="360" w:left="5040"/>
      </w:pPr>
      <w:rPr>
        <w:rFonts w:hint="default" w:ascii="Symbol" w:hAnsi="Symbol"/>
      </w:rPr>
      <w:start w:val="1"/>
      <w:suff w:val="tab"/>
    </w:lvl>
    <w:lvl w:ilvl="7">
      <w:isLgl w:val="false"/>
      <w:lvlJc w:val="left"/>
      <w:lvlText w:val="o"/>
      <w:numFmt w:val="bullet"/>
      <w:pPr>
        <w:pBdr/>
        <w:spacing/>
        <w:ind w:hanging="360" w:left="5760"/>
      </w:pPr>
      <w:rPr>
        <w:rFonts w:hint="default" w:ascii="Courier New" w:hAnsi="Courier New" w:cs="Courier New"/>
      </w:rPr>
      <w:start w:val="1"/>
      <w:suff w:val="tab"/>
    </w:lvl>
    <w:lvl w:ilvl="8">
      <w:isLgl w:val="false"/>
      <w:lvlJc w:val="left"/>
      <w:lvlText w:val=""/>
      <w:numFmt w:val="bullet"/>
      <w:pPr>
        <w:pBdr/>
        <w:spacing/>
        <w:ind w:hanging="360" w:left="6480"/>
      </w:pPr>
      <w:rPr>
        <w:rFonts w:hint="default" w:ascii="Wingdings" w:hAnsi="Wingdings"/>
      </w:rPr>
      <w:start w:val="1"/>
      <w:suff w:val="tab"/>
    </w:lvl>
  </w:abstractNum>
  <w:abstractNum w:abstractNumId="11">
    <w:lvl w:ilvl="0">
      <w:isLgl w:val="false"/>
      <w:lvlJc w:val="left"/>
      <w:lvlText w:val="%1."/>
      <w:numFmt w:val="decimal"/>
      <w:pPr>
        <w:pBdr/>
        <w:spacing/>
        <w:ind w:hanging="360" w:left="360"/>
      </w:pPr>
      <w:rPr/>
      <w:start w:val="1"/>
      <w:suff w:val="tab"/>
    </w:lvl>
    <w:lvl w:ilvl="1">
      <w:isLgl w:val="false"/>
      <w:lvlJc w:val="left"/>
      <w:lvlText w:val="%2."/>
      <w:numFmt w:val="lowerLetter"/>
      <w:pPr>
        <w:pBdr/>
        <w:spacing/>
        <w:ind w:hanging="360" w:left="1080"/>
      </w:pPr>
      <w:rPr/>
      <w:start w:val="1"/>
      <w:suff w:val="tab"/>
    </w:lvl>
    <w:lvl w:ilvl="2">
      <w:isLgl w:val="false"/>
      <w:lvlJc w:val="right"/>
      <w:lvlText w:val="%3."/>
      <w:numFmt w:val="lowerRoman"/>
      <w:pPr>
        <w:pBdr/>
        <w:spacing/>
        <w:ind w:hanging="180" w:left="180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spacing/>
        <w:ind w:hanging="360" w:left="2520"/>
      </w:pPr>
      <w:rPr/>
      <w:start w:val="1"/>
      <w:suff w:val="tab"/>
    </w:lvl>
    <w:lvl w:ilvl="4">
      <w:isLgl w:val="false"/>
      <w:lvlJc w:val="left"/>
      <w:lvlText w:val="%5."/>
      <w:numFmt w:val="lowerLetter"/>
      <w:pPr>
        <w:pBdr/>
        <w:spacing/>
        <w:ind w:hanging="360" w:left="3240"/>
      </w:pPr>
      <w:rPr/>
      <w:start w:val="1"/>
      <w:suff w:val="tab"/>
    </w:lvl>
    <w:lvl w:ilvl="5">
      <w:isLgl w:val="false"/>
      <w:lvlJc w:val="right"/>
      <w:lvlText w:val="%6."/>
      <w:numFmt w:val="lowerRoman"/>
      <w:pPr>
        <w:pBdr/>
        <w:spacing/>
        <w:ind w:hanging="180" w:left="396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spacing/>
        <w:ind w:hanging="360" w:left="4680"/>
      </w:pPr>
      <w:rPr/>
      <w:start w:val="1"/>
      <w:suff w:val="tab"/>
    </w:lvl>
    <w:lvl w:ilvl="7">
      <w:isLgl w:val="false"/>
      <w:lvlJc w:val="left"/>
      <w:lvlText w:val="%8."/>
      <w:numFmt w:val="lowerLetter"/>
      <w:pPr>
        <w:pBdr/>
        <w:spacing/>
        <w:ind w:hanging="360" w:left="5400"/>
      </w:pPr>
      <w:rPr/>
      <w:start w:val="1"/>
      <w:suff w:val="tab"/>
    </w:lvl>
    <w:lvl w:ilvl="8">
      <w:isLgl w:val="false"/>
      <w:lvlJc w:val="right"/>
      <w:lvlText w:val="%9."/>
      <w:numFmt w:val="lowerRoman"/>
      <w:pPr>
        <w:pBdr/>
        <w:spacing/>
        <w:ind w:hanging="180" w:left="6120"/>
      </w:pPr>
      <w:rPr/>
      <w:start w:val="1"/>
      <w:suff w:val="tab"/>
    </w:lvl>
  </w:abstractNum>
  <w:abstractNum w:abstractNumId="12">
    <w:lvl w:ilvl="0">
      <w:isLgl w:val="false"/>
      <w:lvlJc w:val="left"/>
      <w:lvlText w:val="%1."/>
      <w:numFmt w:val="decimal"/>
      <w:pPr>
        <w:pBdr/>
        <w:spacing/>
        <w:ind w:hanging="358" w:left="833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58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58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58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58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58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58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58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58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3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 w:ascii="Arial MT" w:hAnsi="Arial MT" w:eastAsia="Arial MT" w:cs="Arial MT"/>
        <w:sz w:val="22"/>
        <w:szCs w:val="22"/>
        <w:lang w:val="en-US" w:eastAsia="en-US" w:bidi="ar-SA"/>
      </w:rPr>
      <w:start w:val="1"/>
      <w:suff w:val="tab"/>
    </w:lvl>
    <w:lvl w:ilvl="1">
      <w:isLgl w:val="false"/>
      <w:lvlJc w:val="left"/>
      <w:lvlText w:val="•"/>
      <w:numFmt w:val="bullet"/>
      <w:pPr>
        <w:pBdr/>
        <w:spacing/>
        <w:ind w:hanging="360" w:left="1716"/>
      </w:pPr>
      <w:rPr>
        <w:rFonts w:hint="default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592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468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344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5220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609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972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848"/>
      </w:pPr>
      <w:rPr>
        <w:rFonts w:hint="default"/>
        <w:lang w:val="en-US" w:eastAsia="en-US" w:bidi="ar-SA"/>
      </w:rPr>
      <w:start w:val="0"/>
      <w:suff w:val="tab"/>
    </w:lvl>
  </w:abstractNum>
  <w:abstractNum w:abstractNumId="14">
    <w:lvl w:ilvl="0">
      <w:isLgl w:val="false"/>
      <w:lvlJc w:val="left"/>
      <w:lvlText w:val="%1."/>
      <w:numFmt w:val="decimal"/>
      <w:pPr>
        <w:pBdr/>
        <w:spacing/>
        <w:ind w:hanging="360" w:left="839"/>
        <w:jc w:val="left"/>
      </w:pPr>
      <w:rPr>
        <w:rFonts w:hint="default"/>
        <w:b w:val="0"/>
        <w:bCs/>
        <w:lang w:val="en-US" w:eastAsia="en-US" w:bidi="ar-SA"/>
      </w:rPr>
      <w:start w:val="1"/>
      <w:suff w:val="tab"/>
    </w:lvl>
    <w:lvl w:ilvl="1">
      <w:isLgl w:val="false"/>
      <w:lvlJc w:val="left"/>
      <w:lvlText w:val="-"/>
      <w:numFmt w:val="bullet"/>
      <w:pPr>
        <w:pBdr/>
        <w:spacing/>
        <w:ind w:hanging="360" w:left="1199"/>
      </w:pPr>
      <w:rPr>
        <w:rFonts w:hint="default" w:ascii="Arial MT" w:hAnsi="Arial MT" w:eastAsia="Arial MT" w:cs="Arial MT"/>
        <w:sz w:val="20"/>
        <w:szCs w:val="20"/>
        <w:lang w:val="en-US" w:eastAsia="en-US" w:bidi="ar-SA"/>
      </w:rPr>
      <w:start w:val="0"/>
      <w:suff w:val="tab"/>
    </w:lvl>
    <w:lvl w:ilvl="2">
      <w:isLgl w:val="false"/>
      <w:lvlJc w:val="left"/>
      <w:lvlText w:val="•"/>
      <w:numFmt w:val="bullet"/>
      <w:pPr>
        <w:pBdr/>
        <w:spacing/>
        <w:ind w:hanging="360" w:left="2133"/>
      </w:pPr>
      <w:rPr>
        <w:rFonts w:hint="default"/>
        <w:lang w:val="en-US" w:eastAsia="en-US" w:bidi="ar-SA"/>
      </w:rPr>
      <w:start w:val="0"/>
      <w:suff w:val="tab"/>
    </w:lvl>
    <w:lvl w:ilvl="3">
      <w:isLgl w:val="false"/>
      <w:lvlJc w:val="left"/>
      <w:lvlText w:val="•"/>
      <w:numFmt w:val="bullet"/>
      <w:pPr>
        <w:pBdr/>
        <w:spacing/>
        <w:ind w:hanging="360" w:left="3066"/>
      </w:pPr>
      <w:rPr>
        <w:rFonts w:hint="default"/>
        <w:lang w:val="en-US" w:eastAsia="en-US" w:bidi="ar-SA"/>
      </w:rPr>
      <w:start w:val="0"/>
      <w:suff w:val="tab"/>
    </w:lvl>
    <w:lvl w:ilvl="4">
      <w:isLgl w:val="false"/>
      <w:lvlJc w:val="left"/>
      <w:lvlText w:val="•"/>
      <w:numFmt w:val="bullet"/>
      <w:pPr>
        <w:pBdr/>
        <w:spacing/>
        <w:ind w:hanging="360" w:left="4000"/>
      </w:pPr>
      <w:rPr>
        <w:rFonts w:hint="default"/>
        <w:lang w:val="en-US" w:eastAsia="en-US" w:bidi="ar-SA"/>
      </w:rPr>
      <w:start w:val="0"/>
      <w:suff w:val="tab"/>
    </w:lvl>
    <w:lvl w:ilvl="5">
      <w:isLgl w:val="false"/>
      <w:lvlJc w:val="left"/>
      <w:lvlText w:val="•"/>
      <w:numFmt w:val="bullet"/>
      <w:pPr>
        <w:pBdr/>
        <w:spacing/>
        <w:ind w:hanging="360" w:left="4933"/>
      </w:pPr>
      <w:rPr>
        <w:rFonts w:hint="default"/>
        <w:lang w:val="en-US" w:eastAsia="en-US" w:bidi="ar-SA"/>
      </w:rPr>
      <w:start w:val="0"/>
      <w:suff w:val="tab"/>
    </w:lvl>
    <w:lvl w:ilvl="6">
      <w:isLgl w:val="false"/>
      <w:lvlJc w:val="left"/>
      <w:lvlText w:val="•"/>
      <w:numFmt w:val="bullet"/>
      <w:pPr>
        <w:pBdr/>
        <w:spacing/>
        <w:ind w:hanging="360" w:left="5866"/>
      </w:pPr>
      <w:rPr>
        <w:rFonts w:hint="default"/>
        <w:lang w:val="en-US" w:eastAsia="en-US" w:bidi="ar-SA"/>
      </w:rPr>
      <w:start w:val="0"/>
      <w:suff w:val="tab"/>
    </w:lvl>
    <w:lvl w:ilvl="7">
      <w:isLgl w:val="false"/>
      <w:lvlJc w:val="left"/>
      <w:lvlText w:val="•"/>
      <w:numFmt w:val="bullet"/>
      <w:pPr>
        <w:pBdr/>
        <w:spacing/>
        <w:ind w:hanging="360" w:left="6800"/>
      </w:pPr>
      <w:rPr>
        <w:rFonts w:hint="default"/>
        <w:lang w:val="en-US" w:eastAsia="en-US" w:bidi="ar-SA"/>
      </w:rPr>
      <w:start w:val="0"/>
      <w:suff w:val="tab"/>
    </w:lvl>
    <w:lvl w:ilvl="8">
      <w:isLgl w:val="false"/>
      <w:lvlJc w:val="left"/>
      <w:lvlText w:val="•"/>
      <w:numFmt w:val="bullet"/>
      <w:pPr>
        <w:pBdr/>
        <w:spacing/>
        <w:ind w:hanging="360" w:left="7733"/>
      </w:pPr>
      <w:rPr>
        <w:rFonts w:hint="default"/>
        <w:lang w:val="en-US" w:eastAsia="en-US" w:bidi="ar-SA"/>
      </w:rPr>
      <w:start w:val="0"/>
      <w:suff w:val="tab"/>
    </w:lvl>
  </w:abstractNum>
  <w:num w:numId="1">
    <w:abstractNumId w:val="7"/>
  </w:num>
  <w:num w:numId="2">
    <w:abstractNumId w:val="5"/>
  </w:num>
  <w:num w:numId="3">
    <w:abstractNumId w:val="13"/>
  </w:num>
  <w:num w:numId="4">
    <w:abstractNumId w:val="2"/>
  </w:num>
  <w:num w:numId="5">
    <w:abstractNumId w:val="3"/>
  </w:num>
  <w:num w:numId="6">
    <w:abstractNumId w:val="9"/>
  </w:num>
  <w:num w:numId="7">
    <w:abstractNumId w:val="14"/>
  </w:num>
  <w:num w:numId="8">
    <w:abstractNumId w:val="12"/>
  </w:num>
  <w:num w:numId="9">
    <w:abstractNumId w:val="8"/>
  </w:num>
  <w:num w:numId="10">
    <w:abstractNumId w:val="0"/>
  </w:num>
  <w:num w:numId="11">
    <w:abstractNumId w:val="1"/>
  </w:num>
  <w:num w:numId="12">
    <w:abstractNumId w:val="4"/>
  </w:num>
  <w:num w:numId="13">
    <w:abstractNumId w:val="11"/>
  </w:num>
  <w:num w:numId="14">
    <w:abstractNumId w:val="10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">
    <w:name w:val="Plain Table 1"/>
    <w:basedOn w:val="7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4">
    <w:name w:val="Plain Table 2"/>
    <w:basedOn w:val="773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5">
    <w:name w:val="Plain Table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6">
    <w:name w:val="Plain Table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7">
    <w:name w:val="Plain Table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8">
    <w:name w:val="Grid Table 1 Light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5">
    <w:name w:val="Grid Table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2">
    <w:name w:val="Grid Table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9">
    <w:name w:val="Grid Table 4"/>
    <w:basedOn w:val="7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73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6">
    <w:name w:val="Grid Table 5 Dark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7">
    <w:name w:val="Grid Table 5 Dark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9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0">
    <w:name w:val="Grid Table 5 Dark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3">
    <w:name w:val="Grid Table 6 Colorful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a4a4a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0">
    <w:name w:val="Grid Table 7 Colorful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7">
    <w:name w:val="List Table 1 Light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4">
    <w:name w:val="List Table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">
    <w:name w:val="List Table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">
    <w:name w:val="List Table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5">
    <w:name w:val="List Table 5 Dark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2">
    <w:name w:val="List Table 6 Colorful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0404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9">
    <w:name w:val="List Table 7 Colorful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cPr>
      <w:tcBorders/>
    </w:tcPr>
    <w:tblStylePr w:type="band1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a4a4a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6">
    <w:name w:val="Lined - Accent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7">
    <w:name w:val="Lined - Accent 1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8">
    <w:name w:val="Lined - Accent 2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9">
    <w:name w:val="Lined - Accent 3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0">
    <w:name w:val="Lined - Accent 4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1">
    <w:name w:val="Lined - Accent 5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2">
    <w:name w:val="Lined - Accent 6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3">
    <w:name w:val="Bordered &amp; Lined - Accent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4">
    <w:name w:val="Bordered &amp; Lined - Accent 1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50" w:fill="c4d3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5">
    <w:name w:val="Bordered &amp; Lined - Accent 2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6">
    <w:name w:val="Bordered &amp; Lined - Accent 3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7">
    <w:name w:val="Bordered &amp; Lined - Accent 4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8">
    <w:name w:val="Bordered &amp; Lined - Accent 5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29">
    <w:name w:val="Bordered &amp; Lined - Accent 6"/>
    <w:basedOn w:val="773"/>
    <w:uiPriority w:val="99"/>
    <w:pPr>
      <w:pBdr/>
      <w:spacing w:after="0" w:line="240" w:lineRule="auto"/>
      <w:ind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0">
    <w:name w:val="Bordered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1">
    <w:name w:val="Bordered - Accent 1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2">
    <w:name w:val="Bordered - Accent 2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3">
    <w:name w:val="Bordered - Accent 3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4">
    <w:name w:val="Bordered - Accent 4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5">
    <w:name w:val="Bordered - Accent 5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36">
    <w:name w:val="Bordered - Accent 6"/>
    <w:basedOn w:val="773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141">
    <w:name w:val="Heading 4"/>
    <w:basedOn w:val="768"/>
    <w:next w:val="768"/>
    <w:link w:val="15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0f4761" w:themeColor="accent1" w:themeShade="BF"/>
    </w:rPr>
  </w:style>
  <w:style w:type="paragraph" w:styleId="142">
    <w:name w:val="Heading 5"/>
    <w:basedOn w:val="768"/>
    <w:next w:val="768"/>
    <w:link w:val="15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0f4761" w:themeColor="accent1" w:themeShade="BF"/>
    </w:rPr>
  </w:style>
  <w:style w:type="paragraph" w:styleId="143">
    <w:name w:val="Heading 6"/>
    <w:basedOn w:val="768"/>
    <w:next w:val="768"/>
    <w:link w:val="15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144">
    <w:name w:val="Heading 7"/>
    <w:basedOn w:val="768"/>
    <w:next w:val="768"/>
    <w:link w:val="15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145">
    <w:name w:val="Heading 8"/>
    <w:basedOn w:val="768"/>
    <w:next w:val="768"/>
    <w:link w:val="15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146">
    <w:name w:val="Heading 9"/>
    <w:basedOn w:val="768"/>
    <w:next w:val="768"/>
    <w:link w:val="15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152">
    <w:name w:val="Heading 4 Char"/>
    <w:basedOn w:val="772"/>
    <w:link w:val="141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3">
    <w:name w:val="Heading 5 Char"/>
    <w:basedOn w:val="772"/>
    <w:link w:val="142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4">
    <w:name w:val="Heading 6 Char"/>
    <w:basedOn w:val="772"/>
    <w:link w:val="143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5">
    <w:name w:val="Heading 7 Char"/>
    <w:basedOn w:val="772"/>
    <w:link w:val="144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6">
    <w:name w:val="Heading 8 Char"/>
    <w:basedOn w:val="772"/>
    <w:link w:val="145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7">
    <w:name w:val="Heading 9 Char"/>
    <w:basedOn w:val="772"/>
    <w:link w:val="146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158">
    <w:name w:val="Title"/>
    <w:basedOn w:val="768"/>
    <w:next w:val="768"/>
    <w:link w:val="15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159">
    <w:name w:val="Title Char"/>
    <w:basedOn w:val="772"/>
    <w:link w:val="15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160">
    <w:name w:val="Subtitle"/>
    <w:basedOn w:val="768"/>
    <w:next w:val="768"/>
    <w:link w:val="16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161">
    <w:name w:val="Subtitle Char"/>
    <w:basedOn w:val="772"/>
    <w:link w:val="16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162">
    <w:name w:val="Quote"/>
    <w:basedOn w:val="768"/>
    <w:next w:val="768"/>
    <w:link w:val="16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163">
    <w:name w:val="Quote Char"/>
    <w:basedOn w:val="772"/>
    <w:link w:val="162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5">
    <w:name w:val="Intense Emphasis"/>
    <w:basedOn w:val="772"/>
    <w:uiPriority w:val="21"/>
    <w:qFormat/>
    <w:pPr>
      <w:pBdr/>
      <w:spacing/>
      <w:ind/>
    </w:pPr>
    <w:rPr>
      <w:i/>
      <w:iCs/>
      <w:color w:val="0f4761" w:themeColor="accent1" w:themeShade="BF"/>
    </w:rPr>
  </w:style>
  <w:style w:type="paragraph" w:styleId="166">
    <w:name w:val="Intense Quote"/>
    <w:basedOn w:val="768"/>
    <w:next w:val="768"/>
    <w:link w:val="167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after="360" w:before="360"/>
      <w:ind w:right="864" w:left="864"/>
      <w:jc w:val="center"/>
    </w:pPr>
    <w:rPr>
      <w:i/>
      <w:iCs/>
      <w:color w:val="0f4761" w:themeColor="accent1" w:themeShade="BF"/>
    </w:rPr>
  </w:style>
  <w:style w:type="character" w:styleId="167">
    <w:name w:val="Intense Quote Char"/>
    <w:basedOn w:val="772"/>
    <w:link w:val="166"/>
    <w:uiPriority w:val="30"/>
    <w:pPr>
      <w:pBdr/>
      <w:spacing/>
      <w:ind/>
    </w:pPr>
    <w:rPr>
      <w:i/>
      <w:iCs/>
      <w:color w:val="0f4761" w:themeColor="accent1" w:themeShade="BF"/>
    </w:rPr>
  </w:style>
  <w:style w:type="character" w:styleId="168">
    <w:name w:val="Intense Reference"/>
    <w:basedOn w:val="772"/>
    <w:uiPriority w:val="32"/>
    <w:qFormat/>
    <w:pPr>
      <w:pBdr/>
      <w:spacing/>
      <w:ind/>
    </w:pPr>
    <w:rPr>
      <w:b/>
      <w:bCs/>
      <w:smallCaps/>
      <w:color w:val="0f4761" w:themeColor="accent1" w:themeShade="BF"/>
      <w:spacing w:val="5"/>
    </w:rPr>
  </w:style>
  <w:style w:type="character" w:styleId="170">
    <w:name w:val="Subtle Emphasis"/>
    <w:basedOn w:val="772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171">
    <w:name w:val="Emphasis"/>
    <w:basedOn w:val="772"/>
    <w:uiPriority w:val="20"/>
    <w:qFormat/>
    <w:pPr>
      <w:pBdr/>
      <w:spacing/>
      <w:ind/>
    </w:pPr>
    <w:rPr>
      <w:i/>
      <w:iCs/>
    </w:rPr>
  </w:style>
  <w:style w:type="character" w:styleId="172">
    <w:name w:val="Strong"/>
    <w:basedOn w:val="772"/>
    <w:uiPriority w:val="22"/>
    <w:qFormat/>
    <w:pPr>
      <w:pBdr/>
      <w:spacing/>
      <w:ind/>
    </w:pPr>
    <w:rPr>
      <w:b/>
      <w:bCs/>
    </w:rPr>
  </w:style>
  <w:style w:type="character" w:styleId="173">
    <w:name w:val="Subtle Reference"/>
    <w:basedOn w:val="772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174">
    <w:name w:val="Book Title"/>
    <w:basedOn w:val="772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179">
    <w:name w:val="Caption"/>
    <w:basedOn w:val="768"/>
    <w:next w:val="768"/>
    <w:uiPriority w:val="35"/>
    <w:unhideWhenUsed/>
    <w:qFormat/>
    <w:pPr>
      <w:pBdr/>
      <w:spacing w:after="200" w:line="240" w:lineRule="auto"/>
      <w:ind/>
    </w:pPr>
    <w:rPr>
      <w:i/>
      <w:iCs/>
      <w:color w:val="0e2841" w:themeColor="text2"/>
      <w:sz w:val="18"/>
      <w:szCs w:val="18"/>
    </w:rPr>
  </w:style>
  <w:style w:type="paragraph" w:styleId="180">
    <w:name w:val="footnote text"/>
    <w:basedOn w:val="768"/>
    <w:link w:val="181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1">
    <w:name w:val="Footnote Text Char"/>
    <w:basedOn w:val="772"/>
    <w:link w:val="180"/>
    <w:uiPriority w:val="99"/>
    <w:semiHidden/>
    <w:pPr>
      <w:pBdr/>
      <w:spacing/>
      <w:ind/>
    </w:pPr>
    <w:rPr>
      <w:sz w:val="20"/>
      <w:szCs w:val="20"/>
    </w:rPr>
  </w:style>
  <w:style w:type="character" w:styleId="182">
    <w:name w:val="footnote reference"/>
    <w:basedOn w:val="772"/>
    <w:uiPriority w:val="99"/>
    <w:semiHidden/>
    <w:unhideWhenUsed/>
    <w:pPr>
      <w:pBdr/>
      <w:spacing/>
      <w:ind/>
    </w:pPr>
    <w:rPr>
      <w:vertAlign w:val="superscript"/>
    </w:rPr>
  </w:style>
  <w:style w:type="paragraph" w:styleId="183">
    <w:name w:val="endnote text"/>
    <w:basedOn w:val="768"/>
    <w:link w:val="18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184">
    <w:name w:val="Endnote Text Char"/>
    <w:basedOn w:val="772"/>
    <w:link w:val="183"/>
    <w:uiPriority w:val="99"/>
    <w:semiHidden/>
    <w:pPr>
      <w:pBdr/>
      <w:spacing/>
      <w:ind/>
    </w:pPr>
    <w:rPr>
      <w:sz w:val="20"/>
      <w:szCs w:val="20"/>
    </w:rPr>
  </w:style>
  <w:style w:type="character" w:styleId="185">
    <w:name w:val="endnote reference"/>
    <w:basedOn w:val="772"/>
    <w:uiPriority w:val="99"/>
    <w:semiHidden/>
    <w:unhideWhenUsed/>
    <w:pPr>
      <w:pBdr/>
      <w:spacing/>
      <w:ind/>
    </w:pPr>
    <w:rPr>
      <w:vertAlign w:val="superscript"/>
    </w:rPr>
  </w:style>
  <w:style w:type="character" w:styleId="186">
    <w:name w:val="Hyperlink"/>
    <w:basedOn w:val="772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187">
    <w:name w:val="FollowedHyperlink"/>
    <w:basedOn w:val="772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188">
    <w:name w:val="toc 1"/>
    <w:basedOn w:val="768"/>
    <w:next w:val="768"/>
    <w:uiPriority w:val="39"/>
    <w:unhideWhenUsed/>
    <w:pPr>
      <w:pBdr/>
      <w:spacing w:after="100"/>
      <w:ind/>
    </w:pPr>
  </w:style>
  <w:style w:type="paragraph" w:styleId="189">
    <w:name w:val="toc 2"/>
    <w:basedOn w:val="768"/>
    <w:next w:val="768"/>
    <w:uiPriority w:val="39"/>
    <w:unhideWhenUsed/>
    <w:pPr>
      <w:pBdr/>
      <w:spacing w:after="100"/>
      <w:ind w:left="220"/>
    </w:pPr>
  </w:style>
  <w:style w:type="paragraph" w:styleId="190">
    <w:name w:val="toc 3"/>
    <w:basedOn w:val="768"/>
    <w:next w:val="768"/>
    <w:uiPriority w:val="39"/>
    <w:unhideWhenUsed/>
    <w:pPr>
      <w:pBdr/>
      <w:spacing w:after="100"/>
      <w:ind w:left="440"/>
    </w:pPr>
  </w:style>
  <w:style w:type="paragraph" w:styleId="191">
    <w:name w:val="toc 4"/>
    <w:basedOn w:val="768"/>
    <w:next w:val="768"/>
    <w:uiPriority w:val="39"/>
    <w:unhideWhenUsed/>
    <w:pPr>
      <w:pBdr/>
      <w:spacing w:after="100"/>
      <w:ind w:left="660"/>
    </w:pPr>
  </w:style>
  <w:style w:type="paragraph" w:styleId="192">
    <w:name w:val="toc 5"/>
    <w:basedOn w:val="768"/>
    <w:next w:val="768"/>
    <w:uiPriority w:val="39"/>
    <w:unhideWhenUsed/>
    <w:pPr>
      <w:pBdr/>
      <w:spacing w:after="100"/>
      <w:ind w:left="880"/>
    </w:pPr>
  </w:style>
  <w:style w:type="paragraph" w:styleId="193">
    <w:name w:val="toc 6"/>
    <w:basedOn w:val="768"/>
    <w:next w:val="768"/>
    <w:uiPriority w:val="39"/>
    <w:unhideWhenUsed/>
    <w:pPr>
      <w:pBdr/>
      <w:spacing w:after="100"/>
      <w:ind w:left="1100"/>
    </w:pPr>
  </w:style>
  <w:style w:type="paragraph" w:styleId="194">
    <w:name w:val="toc 7"/>
    <w:basedOn w:val="768"/>
    <w:next w:val="768"/>
    <w:uiPriority w:val="39"/>
    <w:unhideWhenUsed/>
    <w:pPr>
      <w:pBdr/>
      <w:spacing w:after="100"/>
      <w:ind w:left="1320"/>
    </w:pPr>
  </w:style>
  <w:style w:type="paragraph" w:styleId="195">
    <w:name w:val="toc 8"/>
    <w:basedOn w:val="768"/>
    <w:next w:val="768"/>
    <w:uiPriority w:val="39"/>
    <w:unhideWhenUsed/>
    <w:pPr>
      <w:pBdr/>
      <w:spacing w:after="100"/>
      <w:ind w:left="1540"/>
    </w:pPr>
  </w:style>
  <w:style w:type="paragraph" w:styleId="196">
    <w:name w:val="toc 9"/>
    <w:basedOn w:val="768"/>
    <w:next w:val="768"/>
    <w:uiPriority w:val="39"/>
    <w:unhideWhenUsed/>
    <w:pPr>
      <w:pBdr/>
      <w:spacing w:after="100"/>
      <w:ind w:left="1760"/>
    </w:pPr>
  </w:style>
  <w:style w:type="paragraph" w:styleId="206">
    <w:name w:val="TOC Heading"/>
    <w:uiPriority w:val="39"/>
    <w:unhideWhenUsed/>
    <w:pPr>
      <w:pBdr/>
      <w:spacing/>
      <w:ind/>
    </w:pPr>
  </w:style>
  <w:style w:type="paragraph" w:styleId="207">
    <w:name w:val="table of figures"/>
    <w:basedOn w:val="768"/>
    <w:next w:val="768"/>
    <w:uiPriority w:val="99"/>
    <w:unhideWhenUsed/>
    <w:pPr>
      <w:pBdr/>
      <w:spacing w:after="0" w:afterAutospacing="0"/>
      <w:ind/>
    </w:pPr>
  </w:style>
  <w:style w:type="paragraph" w:styleId="768" w:default="1">
    <w:name w:val="Normal"/>
    <w:qFormat/>
    <w:pPr>
      <w:pBdr/>
      <w:spacing/>
      <w:ind/>
    </w:pPr>
  </w:style>
  <w:style w:type="paragraph" w:styleId="769">
    <w:name w:val="Heading 1"/>
    <w:basedOn w:val="768"/>
    <w:link w:val="782"/>
    <w:uiPriority w:val="9"/>
    <w:qFormat/>
    <w:pPr>
      <w:widowControl w:val="false"/>
      <w:pBdr/>
      <w:spacing w:after="0" w:before="121" w:line="240" w:lineRule="auto"/>
      <w:ind w:left="110"/>
      <w:outlineLvl w:val="0"/>
    </w:pPr>
    <w:rPr>
      <w:rFonts w:ascii="Arial" w:hAnsi="Arial" w:eastAsia="Arial" w:cs="Arial"/>
      <w:b/>
      <w:bCs/>
      <w:sz w:val="18"/>
      <w:szCs w:val="18"/>
      <w:lang w:val="en-US"/>
    </w:rPr>
  </w:style>
  <w:style w:type="paragraph" w:styleId="770">
    <w:name w:val="Heading 2"/>
    <w:basedOn w:val="768"/>
    <w:next w:val="768"/>
    <w:link w:val="783"/>
    <w:qFormat/>
    <w:pPr>
      <w:keepNext w:val="true"/>
      <w:pBdr/>
      <w:spacing w:after="0" w:line="240" w:lineRule="auto"/>
      <w:ind/>
      <w:jc w:val="center"/>
      <w:outlineLvl w:val="1"/>
    </w:pPr>
    <w:rPr>
      <w:rFonts w:ascii="Arial" w:hAnsi="Arial" w:eastAsia="SimSun" w:cs="Arial"/>
      <w:b/>
      <w:bCs/>
      <w:sz w:val="24"/>
      <w:szCs w:val="24"/>
      <w:lang w:val="en-US"/>
    </w:rPr>
  </w:style>
  <w:style w:type="paragraph" w:styleId="771">
    <w:name w:val="Heading 3"/>
    <w:basedOn w:val="768"/>
    <w:next w:val="768"/>
    <w:link w:val="791"/>
    <w:uiPriority w:val="9"/>
    <w:semiHidden/>
    <w:unhideWhenUsed/>
    <w:qFormat/>
    <w:pPr>
      <w:keepNext w:val="true"/>
      <w:keepLines w:val="true"/>
      <w:pBdr/>
      <w:spacing w:after="0" w:before="40"/>
      <w:ind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772" w:default="1">
    <w:name w:val="Default Paragraph Font"/>
    <w:uiPriority w:val="1"/>
    <w:semiHidden/>
    <w:unhideWhenUsed/>
    <w:pPr>
      <w:pBdr/>
      <w:spacing/>
      <w:ind/>
    </w:pPr>
  </w:style>
  <w:style w:type="table" w:styleId="773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74" w:default="1">
    <w:name w:val="No List"/>
    <w:uiPriority w:val="99"/>
    <w:semiHidden/>
    <w:unhideWhenUsed/>
    <w:pPr>
      <w:pBdr/>
      <w:spacing/>
      <w:ind/>
    </w:pPr>
  </w:style>
  <w:style w:type="paragraph" w:styleId="775">
    <w:name w:val="Header"/>
    <w:basedOn w:val="768"/>
    <w:link w:val="776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76" w:customStyle="1">
    <w:name w:val="Header Char"/>
    <w:basedOn w:val="772"/>
    <w:link w:val="775"/>
    <w:uiPriority w:val="99"/>
    <w:pPr>
      <w:pBdr/>
      <w:spacing/>
      <w:ind/>
    </w:pPr>
  </w:style>
  <w:style w:type="paragraph" w:styleId="777">
    <w:name w:val="Footer"/>
    <w:basedOn w:val="768"/>
    <w:link w:val="778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778" w:customStyle="1">
    <w:name w:val="Footer Char"/>
    <w:basedOn w:val="772"/>
    <w:link w:val="777"/>
    <w:uiPriority w:val="99"/>
    <w:pPr>
      <w:pBdr/>
      <w:spacing/>
      <w:ind/>
    </w:pPr>
  </w:style>
  <w:style w:type="table" w:styleId="779" w:customStyle="1">
    <w:name w:val="Proposal Table"/>
    <w:basedOn w:val="773"/>
    <w:uiPriority w:val="99"/>
    <w:pPr>
      <w:pBdr/>
      <w:spacing w:after="120" w:before="120" w:line="240" w:lineRule="auto"/>
      <w:ind/>
    </w:pPr>
    <w:rPr>
      <w:color w:val="404040" w:themeColor="text1" w:themeTint="BF"/>
      <w:sz w:val="18"/>
      <w:szCs w:val="18"/>
      <w:lang w:val="en-US" w:eastAsia="ja-JP"/>
    </w:rPr>
    <w:tblPr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  <w:insideH w:val="single" w:color="4472c4" w:themeColor="accent1" w:sz="4" w:space="0"/>
        <w:insideV w:val="single" w:color="4472c4" w:themeColor="accent1" w:sz="4" w:space="0"/>
      </w:tblBorders>
      <w:tblCellMar>
        <w:left w:w="144" w:type="dxa"/>
        <w:right w:w="144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</w:rPr>
      <w:pPr>
        <w:keepNext w:val="true"/>
        <w:pBdr/>
        <w:spacing/>
        <w:ind/>
      </w:pPr>
      <w:tblPr>
        <w:tblBorders/>
      </w:tblPr>
      <w:tcPr>
        <w:shd w:val="clear" w:color="auto" w:fill="d9e2f3" w:themeFill="accent1" w:themeFillTint="33"/>
        <w:tcBorders/>
        <w:vAlign w:val="bottom"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ffff" w:themeColor="background1"/>
      </w:rPr>
      <w:pPr>
        <w:pBdr/>
        <w:spacing/>
        <w:ind/>
      </w:pPr>
      <w:tblPr>
        <w:tblBorders/>
      </w:tblPr>
      <w:tcPr>
        <w:shd w:val="clear" w:color="auto" w:fill="4472c4" w:themeFill="accent1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780">
    <w:name w:val="Placeholder Text"/>
    <w:basedOn w:val="772"/>
    <w:uiPriority w:val="99"/>
    <w:semiHidden/>
    <w:pPr>
      <w:pBdr/>
      <w:spacing/>
      <w:ind/>
    </w:pPr>
    <w:rPr>
      <w:color w:val="595959" w:themeColor="text1" w:themeTint="A6"/>
    </w:rPr>
  </w:style>
  <w:style w:type="paragraph" w:styleId="781">
    <w:name w:val="Normal (Web)"/>
    <w:basedOn w:val="768"/>
    <w:uiPriority w:val="99"/>
    <w:semiHidden/>
    <w:unhideWhenUsed/>
    <w:pPr>
      <w:pBdr/>
      <w:spacing w:after="100" w:afterAutospacing="1" w:before="100" w:beforeAutospacing="1" w:line="240" w:lineRule="auto"/>
      <w:ind/>
    </w:pPr>
    <w:rPr>
      <w:rFonts w:ascii="Times New Roman" w:hAnsi="Times New Roman" w:eastAsia="Times New Roman" w:cs="Times New Roman"/>
      <w:sz w:val="24"/>
      <w:szCs w:val="24"/>
      <w:lang w:val="en-US"/>
    </w:rPr>
  </w:style>
  <w:style w:type="character" w:styleId="782" w:customStyle="1">
    <w:name w:val="Heading 1 Char"/>
    <w:basedOn w:val="772"/>
    <w:link w:val="769"/>
    <w:uiPriority w:val="9"/>
    <w:pPr>
      <w:pBdr/>
      <w:spacing/>
      <w:ind/>
    </w:pPr>
    <w:rPr>
      <w:rFonts w:ascii="Arial" w:hAnsi="Arial" w:eastAsia="Arial" w:cs="Arial"/>
      <w:b/>
      <w:bCs/>
      <w:sz w:val="18"/>
      <w:szCs w:val="18"/>
      <w:lang w:val="en-US"/>
    </w:rPr>
  </w:style>
  <w:style w:type="character" w:styleId="783" w:customStyle="1">
    <w:name w:val="Heading 2 Char"/>
    <w:basedOn w:val="772"/>
    <w:link w:val="770"/>
    <w:pPr>
      <w:pBdr/>
      <w:spacing/>
      <w:ind/>
    </w:pPr>
    <w:rPr>
      <w:rFonts w:ascii="Arial" w:hAnsi="Arial" w:eastAsia="SimSun" w:cs="Arial"/>
      <w:b/>
      <w:bCs/>
      <w:sz w:val="24"/>
      <w:szCs w:val="24"/>
      <w:lang w:val="en-US"/>
    </w:rPr>
  </w:style>
  <w:style w:type="table" w:styleId="784">
    <w:name w:val="Table Grid"/>
    <w:basedOn w:val="773"/>
    <w:pPr>
      <w:pBdr/>
      <w:spacing w:after="0" w:line="240" w:lineRule="auto"/>
      <w:ind/>
    </w:pPr>
    <w:rPr>
      <w:rFonts w:ascii="Times New Roman" w:hAnsi="Times New Roman" w:eastAsia="Times New Roman" w:cs="Times New Roman"/>
      <w:sz w:val="20"/>
      <w:szCs w:val="20"/>
      <w:lang w:eastAsia="en-CA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85">
    <w:name w:val="Body Text"/>
    <w:basedOn w:val="768"/>
    <w:link w:val="786"/>
    <w:qFormat/>
    <w:pPr>
      <w:widowControl w:val="false"/>
      <w:pBdr/>
      <w:spacing w:after="0" w:line="240" w:lineRule="auto"/>
      <w:ind w:hanging="360" w:left="462"/>
    </w:pPr>
    <w:rPr>
      <w:rFonts w:ascii="Cambria" w:hAnsi="Cambria" w:eastAsia="Cambria"/>
      <w:lang w:val="en-US"/>
    </w:rPr>
  </w:style>
  <w:style w:type="character" w:styleId="786" w:customStyle="1">
    <w:name w:val="Body Text Char"/>
    <w:basedOn w:val="772"/>
    <w:link w:val="785"/>
    <w:pPr>
      <w:pBdr/>
      <w:spacing/>
      <w:ind/>
    </w:pPr>
    <w:rPr>
      <w:rFonts w:ascii="Cambria" w:hAnsi="Cambria" w:eastAsia="Cambria"/>
      <w:lang w:val="en-US"/>
    </w:rPr>
  </w:style>
  <w:style w:type="paragraph" w:styleId="787" w:customStyle="1">
    <w:name w:val="Table Paragraph"/>
    <w:basedOn w:val="768"/>
    <w:uiPriority w:val="1"/>
    <w:qFormat/>
    <w:pPr>
      <w:widowControl w:val="false"/>
      <w:pBdr/>
      <w:spacing w:after="0" w:line="240" w:lineRule="auto"/>
      <w:ind/>
    </w:pPr>
    <w:rPr>
      <w:lang w:val="en-US"/>
    </w:rPr>
  </w:style>
  <w:style w:type="paragraph" w:styleId="788">
    <w:name w:val="No Spacing"/>
    <w:link w:val="789"/>
    <w:uiPriority w:val="1"/>
    <w:qFormat/>
    <w:pPr>
      <w:pBdr/>
      <w:spacing w:after="0" w:line="240" w:lineRule="auto"/>
      <w:ind/>
    </w:pPr>
    <w:rPr>
      <w:lang w:val="en-US"/>
    </w:rPr>
  </w:style>
  <w:style w:type="character" w:styleId="789" w:customStyle="1">
    <w:name w:val="No Spacing Char"/>
    <w:link w:val="788"/>
    <w:uiPriority w:val="1"/>
    <w:pPr>
      <w:pBdr/>
      <w:spacing/>
      <w:ind/>
    </w:pPr>
    <w:rPr>
      <w:lang w:val="en-US"/>
    </w:rPr>
  </w:style>
  <w:style w:type="paragraph" w:styleId="790">
    <w:name w:val="List Paragraph"/>
    <w:basedOn w:val="768"/>
    <w:uiPriority w:val="34"/>
    <w:qFormat/>
    <w:pPr>
      <w:pBdr/>
      <w:spacing/>
      <w:ind w:left="720"/>
      <w:contextualSpacing w:val="true"/>
    </w:pPr>
  </w:style>
  <w:style w:type="character" w:styleId="791" w:customStyle="1">
    <w:name w:val="Heading 3 Char"/>
    <w:basedOn w:val="772"/>
    <w:link w:val="771"/>
    <w:uiPriority w:val="9"/>
    <w:semiHidden/>
    <w:pPr>
      <w:pBdr/>
      <w:spacing/>
      <w:ind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792" w:customStyle="1">
    <w:name w:val="Default"/>
    <w:pPr>
      <w:pBdr/>
      <w:spacing w:after="0" w:line="240" w:lineRule="auto"/>
      <w:ind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customXml" Target="../customXml/item1.xml" /><Relationship Id="rId11" Type="http://schemas.openxmlformats.org/officeDocument/2006/relationships/customXml" Target="../customXml/item2.xml" /><Relationship Id="rId12" Type="http://schemas.openxmlformats.org/officeDocument/2006/relationships/customXml" Target="../customXml/item3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0936935-910F-49B1-9F53-ED06B000837D}"/>
</file>

<file path=customXml/itemProps2.xml><?xml version="1.0" encoding="utf-8"?>
<ds:datastoreItem xmlns:ds="http://schemas.openxmlformats.org/officeDocument/2006/customXml" ds:itemID="{E63725F1-9372-4780-9FCB-8F2D00DBB88B}"/>
</file>

<file path=customXml/itemProps3.xml><?xml version="1.0" encoding="utf-8"?>
<ds:datastoreItem xmlns:ds="http://schemas.openxmlformats.org/officeDocument/2006/customXml" ds:itemID="{86CFBA6B-577F-4AAA-B16E-675DA0F8DB53}"/>
</file>

<file path=docProps/app.xml><?xml version="1.0" encoding="utf-8"?>
<Properties xmlns="http://schemas.openxmlformats.org/officeDocument/2006/extended-properties" xmlns:vt="http://schemas.openxmlformats.org/officeDocument/2006/docPropsVTypes">
  <Application>onlyoffice/8.3.2.19</Application>
  <HeadingPairs>
    <vt:vector size="0" baseType="variant"/>
  </HeadingPairs>
  <TitlesOfParts>
    <vt:vector size="0" baseType="lpstr"/>
  </TitlesOfPart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Qaiser Rehman</cp:lastModifiedBy>
  <cp:revision>1</cp:revision>
  <dcterms:modified xsi:type="dcterms:W3CDTF">2025-07-01T18:07:00Z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