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E95E3" w14:textId="7537523E" w:rsidR="00CD5986" w:rsidRDefault="00CD5986">
      <w:pPr>
        <w:rPr>
          <w:rFonts w:ascii="Arial" w:hAnsi="Arial" w:cs="Arial"/>
        </w:rPr>
      </w:pPr>
    </w:p>
    <w:p w14:paraId="0825D183" w14:textId="258CC65D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BAE68E3" w14:textId="198F7523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Lab 3 – The Anode Heel Effect</w:t>
      </w:r>
    </w:p>
    <w:p w14:paraId="117C2118" w14:textId="5846311D" w:rsidR="00CD5986" w:rsidRDefault="00CD5986" w:rsidP="00CD5986">
      <w:pPr>
        <w:pStyle w:val="Heading3"/>
        <w:spacing w:before="120"/>
        <w:rPr>
          <w:sz w:val="22"/>
        </w:rPr>
      </w:pPr>
    </w:p>
    <w:p w14:paraId="620E46B8" w14:textId="77777777" w:rsidR="00CD5986" w:rsidRPr="00CD5986" w:rsidRDefault="00CD5986" w:rsidP="00CD5986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Purpose</w:t>
      </w:r>
    </w:p>
    <w:p w14:paraId="14C24AFA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58BBF91A" w14:textId="77777777" w:rsidR="00CD5986" w:rsidRPr="00CD5986" w:rsidRDefault="00CD5986" w:rsidP="00CD5986">
      <w:pPr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i/>
          <w:sz w:val="24"/>
          <w:szCs w:val="24"/>
        </w:rPr>
        <w:t>Objective: 1.5 Explain how components of the X-ray tube may affect the beam</w:t>
      </w:r>
    </w:p>
    <w:p w14:paraId="3E5048BD" w14:textId="02D9D002" w:rsidR="00CD5986" w:rsidRPr="00CD5986" w:rsidRDefault="00CD5986" w:rsidP="751CE59F">
      <w:pPr>
        <w:rPr>
          <w:rFonts w:ascii="Futura PT Book" w:hAnsi="Futura PT Book" w:cs="Arial"/>
          <w:i/>
          <w:iCs/>
          <w:sz w:val="24"/>
          <w:szCs w:val="24"/>
        </w:rPr>
      </w:pP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Understand how the Anode Heel Effect relates to beam </w:t>
      </w:r>
      <w:r w:rsidR="237117C8" w:rsidRPr="751CE59F">
        <w:rPr>
          <w:rFonts w:ascii="Futura PT Book" w:hAnsi="Futura PT Book" w:cs="Arial"/>
          <w:i/>
          <w:iCs/>
          <w:sz w:val="24"/>
          <w:szCs w:val="24"/>
        </w:rPr>
        <w:t>quality and</w:t>
      </w: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 demonstrate how field size and SID contribute to the Anode Heel Effect.</w:t>
      </w:r>
    </w:p>
    <w:p w14:paraId="382400F9" w14:textId="77777777" w:rsid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</w:p>
    <w:p w14:paraId="290362E3" w14:textId="492C00B5" w:rsidR="00CD5986" w:rsidRP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Instructions</w:t>
      </w:r>
    </w:p>
    <w:p w14:paraId="61F22ED3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01F56B58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#1</w:t>
      </w:r>
    </w:p>
    <w:p w14:paraId="3F23D062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Enter patient information into the console. (Use an imaginary name, DOB, and select elbow as the body part)</w:t>
      </w:r>
    </w:p>
    <w:p w14:paraId="5BFE090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3BAD690C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room to take an exposure on the table detector with an SID of 110 cm. </w:t>
      </w:r>
    </w:p>
    <w:p w14:paraId="06A3D5D8" w14:textId="0EF60042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Position a </w:t>
      </w:r>
      <w:r w:rsidR="7DD29EF3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29x43cm. </w:t>
      </w:r>
    </w:p>
    <w:p w14:paraId="564F62D5" w14:textId="1802CBC3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“1” to identify the exposure</w:t>
      </w:r>
      <w:r w:rsidR="0B9FADBD" w:rsidRPr="136C2ED5">
        <w:rPr>
          <w:rFonts w:ascii="Futura PT Book" w:hAnsi="Futura PT Book" w:cs="Arial"/>
          <w:sz w:val="24"/>
          <w:szCs w:val="24"/>
        </w:rPr>
        <w:t xml:space="preserve"> or </w:t>
      </w:r>
      <w:r w:rsidR="18F6A1AC" w:rsidRPr="136C2ED5">
        <w:rPr>
          <w:rFonts w:ascii="Futura PT Book" w:hAnsi="Futura PT Book" w:cs="Arial"/>
          <w:sz w:val="24"/>
          <w:szCs w:val="24"/>
        </w:rPr>
        <w:t xml:space="preserve">use </w:t>
      </w:r>
      <w:r w:rsidR="228966B5" w:rsidRPr="136C2ED5">
        <w:rPr>
          <w:rFonts w:ascii="Futura PT Book" w:hAnsi="Futura PT Book" w:cs="Arial"/>
          <w:sz w:val="24"/>
          <w:szCs w:val="24"/>
        </w:rPr>
        <w:t>available</w:t>
      </w:r>
      <w:r w:rsidR="60452BDE" w:rsidRPr="136C2ED5">
        <w:rPr>
          <w:rFonts w:ascii="Futura PT Book" w:hAnsi="Futura PT Book" w:cs="Arial"/>
          <w:sz w:val="24"/>
          <w:szCs w:val="24"/>
        </w:rPr>
        <w:t xml:space="preserve"> lead for identification</w:t>
      </w:r>
      <w:r w:rsidR="286BCAF7" w:rsidRPr="136C2ED5">
        <w:rPr>
          <w:rFonts w:ascii="Futura PT Book" w:hAnsi="Futura PT Book" w:cs="Arial"/>
          <w:sz w:val="24"/>
          <w:szCs w:val="24"/>
        </w:rPr>
        <w:t xml:space="preserve"> purposes</w:t>
      </w:r>
      <w:r w:rsidRPr="136C2ED5">
        <w:rPr>
          <w:rFonts w:ascii="Futura PT Book" w:hAnsi="Futura PT Book" w:cs="Arial"/>
          <w:sz w:val="24"/>
          <w:szCs w:val="24"/>
        </w:rPr>
        <w:t xml:space="preserve">. </w:t>
      </w:r>
    </w:p>
    <w:p w14:paraId="3E8F7B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dosimeter, then place the dosimeter probe in the light-field at the anode end. </w:t>
      </w:r>
    </w:p>
    <w:p w14:paraId="217D88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67E62EB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49BA3F0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61ECE62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584680A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23C30ECB" w14:textId="77777777" w:rsidR="00CD5986" w:rsidRPr="00CD5986" w:rsidRDefault="00CD5986" w:rsidP="00CD5986">
      <w:pPr>
        <w:pStyle w:val="ListParagraph"/>
        <w:numPr>
          <w:ilvl w:val="0"/>
          <w:numId w:val="8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D1B4017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mR.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</w:t>
      </w:r>
    </w:p>
    <w:p w14:paraId="69766AA0" w14:textId="77777777" w:rsidR="00CD5986" w:rsidRPr="00CD5986" w:rsidRDefault="00CD5986" w:rsidP="00CD5986">
      <w:pPr>
        <w:numPr>
          <w:ilvl w:val="0"/>
          <w:numId w:val="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Compare the two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readings.</w:t>
      </w:r>
    </w:p>
    <w:p w14:paraId="7EE565C5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lastRenderedPageBreak/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417E3B1D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22AEADD0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224EDC15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523A2B84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1CA4443E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#2</w:t>
      </w:r>
    </w:p>
    <w:p w14:paraId="64DAB778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entered for Experiment #1.</w:t>
      </w:r>
    </w:p>
    <w:p w14:paraId="35BD523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 xml:space="preserve">). </w:t>
      </w:r>
    </w:p>
    <w:p w14:paraId="3B0880E5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room to take an exposure on the table detector with an SID of 110 cm. </w:t>
      </w:r>
    </w:p>
    <w:p w14:paraId="50459467" w14:textId="4B23568C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 Position the </w:t>
      </w:r>
      <w:r w:rsidR="6A80022D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18x30cm.</w:t>
      </w:r>
    </w:p>
    <w:p w14:paraId="1EFC098C" w14:textId="16BA0E1E" w:rsidR="00CD5986" w:rsidRDefault="00CD5986" w:rsidP="136C2ED5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“2” to identify the exposure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or use </w:t>
      </w:r>
      <w:r w:rsidR="44747084" w:rsidRPr="136C2ED5">
        <w:rPr>
          <w:rFonts w:ascii="Futura PT Book" w:hAnsi="Futura PT Book" w:cs="Arial"/>
          <w:sz w:val="24"/>
          <w:szCs w:val="24"/>
        </w:rPr>
        <w:t>available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lead for identification purposes.</w:t>
      </w:r>
    </w:p>
    <w:p w14:paraId="77B3D32C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48B93585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044716F2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3647FD68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2D1612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35894EB1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6F9CAC40" w14:textId="77777777" w:rsidR="00CD5986" w:rsidRPr="00CD5986" w:rsidRDefault="00CD5986" w:rsidP="00CD5986">
      <w:pPr>
        <w:pStyle w:val="ListParagraph"/>
        <w:numPr>
          <w:ilvl w:val="0"/>
          <w:numId w:val="9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6888FCD2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</w:t>
      </w:r>
    </w:p>
    <w:p w14:paraId="6A5801F1" w14:textId="77777777" w:rsidR="00CD5986" w:rsidRPr="00CD5986" w:rsidRDefault="00CD5986" w:rsidP="00CD5986">
      <w:pPr>
        <w:numPr>
          <w:ilvl w:val="0"/>
          <w:numId w:val="9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Compare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readings in this experiment.  Then compare with the results from Experiment #1.</w:t>
      </w:r>
    </w:p>
    <w:p w14:paraId="4D4F6BD8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7AE90985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91F1B2A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962112C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2398293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74DF952" w14:textId="77777777" w:rsid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20629084" w14:textId="795BF188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#3</w:t>
      </w:r>
    </w:p>
    <w:p w14:paraId="004EE4AF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as for Experiment #1.</w:t>
      </w:r>
    </w:p>
    <w:p w14:paraId="6DA7C10C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57A5E165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room to take an exposure on the table detector with an SID of 142 cm. </w:t>
      </w:r>
    </w:p>
    <w:p w14:paraId="11C4C778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Position the humerus bone on the table in the light-field &amp; adjust collimation to 29x43cm. </w:t>
      </w:r>
    </w:p>
    <w:p w14:paraId="5402B1B4" w14:textId="7DDED863" w:rsidR="00CD5986" w:rsidRDefault="00CD5986" w:rsidP="136C2ED5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“3” to identify the exposure</w:t>
      </w:r>
      <w:r w:rsidR="08426FB2" w:rsidRPr="136C2ED5">
        <w:rPr>
          <w:rFonts w:ascii="Futura PT Book" w:hAnsi="Futura PT Book" w:cs="Arial"/>
          <w:sz w:val="24"/>
          <w:szCs w:val="24"/>
        </w:rPr>
        <w:t xml:space="preserve"> or use available lead for identification purposes.</w:t>
      </w:r>
    </w:p>
    <w:p w14:paraId="39E49052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108160F9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4E71F95D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05783483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6F834341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19B80143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43152980" w14:textId="77777777" w:rsidR="00CD5986" w:rsidRPr="00CD5986" w:rsidRDefault="00CD5986" w:rsidP="00CD5986">
      <w:pPr>
        <w:pStyle w:val="ListParagraph"/>
        <w:numPr>
          <w:ilvl w:val="0"/>
          <w:numId w:val="10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1DE5FC41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</w:t>
      </w:r>
    </w:p>
    <w:p w14:paraId="1B0AFA8B" w14:textId="77777777" w:rsidR="00CD5986" w:rsidRPr="00CD5986" w:rsidRDefault="00CD5986" w:rsidP="00CD5986">
      <w:pPr>
        <w:numPr>
          <w:ilvl w:val="0"/>
          <w:numId w:val="10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Compare the difference between the two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readings.  Then compare with the results from Experiment #1</w:t>
      </w:r>
    </w:p>
    <w:p w14:paraId="0F3A716D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501E2EA6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</w:p>
    <w:p w14:paraId="30F07E2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52494E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772447B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5B9EA3E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85C11E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F27D2C3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5CD68BD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4381C0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ECF778" w14:textId="77777777" w:rsidR="00CD5986" w:rsidRDefault="00CD5986" w:rsidP="00CD5986">
      <w:pPr>
        <w:spacing w:after="200"/>
        <w:rPr>
          <w:rFonts w:ascii="Futura PT Book" w:hAnsi="Futura PT Book" w:cs="Arial"/>
          <w:sz w:val="24"/>
          <w:szCs w:val="24"/>
        </w:rPr>
      </w:pPr>
    </w:p>
    <w:p w14:paraId="62670354" w14:textId="4A1CC20A" w:rsidR="00CD5986" w:rsidRPr="00CD5986" w:rsidRDefault="000617AD" w:rsidP="136C2ED5">
      <w:pPr>
        <w:spacing w:after="200"/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Discussion</w:t>
      </w:r>
      <w:r w:rsidR="00CD5986" w:rsidRPr="136C2ED5"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:</w:t>
      </w:r>
    </w:p>
    <w:p w14:paraId="24F794FE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18x30cm field size?</w:t>
      </w:r>
    </w:p>
    <w:p w14:paraId="491BA831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5104A6C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D03FD49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3D188A26" w14:textId="77777777" w:rsidR="00CD5986" w:rsidRPr="00CD5986" w:rsidRDefault="00CD5986" w:rsidP="00CD5986">
      <w:pPr>
        <w:numPr>
          <w:ilvl w:val="0"/>
          <w:numId w:val="11"/>
        </w:numPr>
        <w:spacing w:before="160" w:after="200" w:line="276" w:lineRule="auto"/>
        <w:ind w:left="714" w:hanging="357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29x43cm field size?</w:t>
      </w:r>
    </w:p>
    <w:p w14:paraId="7178A938" w14:textId="77777777" w:rsidR="00CD5986" w:rsidRPr="00CD5986" w:rsidRDefault="00CD5986" w:rsidP="00CD5986">
      <w:pPr>
        <w:spacing w:after="200"/>
        <w:ind w:left="714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3D00CC3E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2A84CF3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D9CEBBA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Which field size best demonstrates the anode heel effect at 110cm? </w:t>
      </w:r>
    </w:p>
    <w:p w14:paraId="380C3C8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87AC78E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29467B7D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Which SID best demonstrates the anode heel effect (110cm or 142cm) with the 29x43cm field size?</w:t>
      </w:r>
    </w:p>
    <w:p w14:paraId="0FFC294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57C84B7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A047A7C" w14:textId="53E48650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After reviewing the images could the Anode Heel Effect have a diagnostic impact on the </w:t>
      </w:r>
      <w:r w:rsidR="000617AD" w:rsidRPr="00CD5986">
        <w:rPr>
          <w:rFonts w:ascii="Futura PT Book" w:eastAsiaTheme="minorEastAsia" w:hAnsi="Futura PT Book" w:cs="Arial"/>
          <w:sz w:val="24"/>
          <w:szCs w:val="24"/>
        </w:rPr>
        <w:t>image.</w:t>
      </w: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 Why or Why Not?</w:t>
      </w:r>
    </w:p>
    <w:p w14:paraId="58DBC7D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028EEA1D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FB80DF0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12FB7AE5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What is the advantage of having a designated “head of the table”?</w:t>
      </w:r>
    </w:p>
    <w:p w14:paraId="54A6715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05701C2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4EB1935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663599C" w14:textId="03D0D93D" w:rsidR="00A553E8" w:rsidRPr="000617AD" w:rsidRDefault="00CD5986" w:rsidP="000617A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r w:rsidRPr="000617AD">
        <w:rPr>
          <w:rFonts w:ascii="Futura PT Book" w:eastAsiaTheme="minorEastAsia" w:hAnsi="Futura PT Book" w:cs="Arial"/>
          <w:sz w:val="24"/>
          <w:szCs w:val="24"/>
        </w:rPr>
        <w:lastRenderedPageBreak/>
        <w:t>How could the Anode Heel Effect be used to improve the image quality of an anatomica</w:t>
      </w:r>
      <w:r w:rsidR="000617AD">
        <w:rPr>
          <w:rFonts w:ascii="Futura PT Book" w:eastAsiaTheme="minorEastAsia" w:hAnsi="Futura PT Book" w:cs="Arial"/>
          <w:sz w:val="24"/>
          <w:szCs w:val="24"/>
        </w:rPr>
        <w:t xml:space="preserve">l </w:t>
      </w:r>
      <w:r w:rsidRPr="000617AD">
        <w:rPr>
          <w:rFonts w:ascii="Futura PT Book" w:eastAsiaTheme="minorEastAsia" w:hAnsi="Futura PT Book" w:cs="Arial"/>
          <w:sz w:val="24"/>
          <w:szCs w:val="24"/>
        </w:rPr>
        <w:t xml:space="preserve">structure? </w:t>
      </w:r>
    </w:p>
    <w:sectPr w:rsidR="00A553E8" w:rsidRPr="000617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88047" w14:textId="77777777" w:rsidR="00350CF9" w:rsidRDefault="00350CF9" w:rsidP="00B23BFA">
      <w:pPr>
        <w:spacing w:after="0" w:line="240" w:lineRule="auto"/>
      </w:pPr>
      <w:r>
        <w:separator/>
      </w:r>
    </w:p>
  </w:endnote>
  <w:endnote w:type="continuationSeparator" w:id="0">
    <w:p w14:paraId="1E713439" w14:textId="77777777" w:rsidR="00350CF9" w:rsidRDefault="00350CF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95131" w14:textId="77777777" w:rsidR="00126E63" w:rsidRDefault="00126E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8773D9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C946B" w14:textId="77777777" w:rsidR="00126E63" w:rsidRDefault="00126E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07A00" w14:textId="77777777" w:rsidR="00350CF9" w:rsidRDefault="00350CF9" w:rsidP="00B23BFA">
      <w:pPr>
        <w:spacing w:after="0" w:line="240" w:lineRule="auto"/>
      </w:pPr>
      <w:r>
        <w:separator/>
      </w:r>
    </w:p>
  </w:footnote>
  <w:footnote w:type="continuationSeparator" w:id="0">
    <w:p w14:paraId="17AD0939" w14:textId="77777777" w:rsidR="00350CF9" w:rsidRDefault="00350CF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DA970" w14:textId="77777777" w:rsidR="00126E63" w:rsidRDefault="00126E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93BFC0C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C214C" w14:textId="77777777" w:rsidR="00126E63" w:rsidRDefault="00126E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56183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E5CBD"/>
    <w:multiLevelType w:val="hybridMultilevel"/>
    <w:tmpl w:val="4DBCB9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2E19E3"/>
    <w:multiLevelType w:val="hybridMultilevel"/>
    <w:tmpl w:val="BAFCE9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17AD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26E63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CF9"/>
    <w:rsid w:val="00350EE0"/>
    <w:rsid w:val="00361E0C"/>
    <w:rsid w:val="00363C5F"/>
    <w:rsid w:val="0037161E"/>
    <w:rsid w:val="00371B77"/>
    <w:rsid w:val="00387D00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72721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16ECD"/>
    <w:rsid w:val="00C31347"/>
    <w:rsid w:val="00C3262D"/>
    <w:rsid w:val="00C35BDD"/>
    <w:rsid w:val="00CD44CC"/>
    <w:rsid w:val="00CD5986"/>
    <w:rsid w:val="00CF3297"/>
    <w:rsid w:val="00D01ACD"/>
    <w:rsid w:val="00D063B7"/>
    <w:rsid w:val="00D40478"/>
    <w:rsid w:val="00D42127"/>
    <w:rsid w:val="00D61AAB"/>
    <w:rsid w:val="00D636F7"/>
    <w:rsid w:val="00D77514"/>
    <w:rsid w:val="00D82148"/>
    <w:rsid w:val="00DE6434"/>
    <w:rsid w:val="00E149D9"/>
    <w:rsid w:val="00E16516"/>
    <w:rsid w:val="00E169BE"/>
    <w:rsid w:val="00E33C19"/>
    <w:rsid w:val="00E3771F"/>
    <w:rsid w:val="00E53B34"/>
    <w:rsid w:val="00E7019A"/>
    <w:rsid w:val="00E72650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08426FB2"/>
    <w:rsid w:val="09C54C8F"/>
    <w:rsid w:val="0B9FADBD"/>
    <w:rsid w:val="0CFCED51"/>
    <w:rsid w:val="136C2ED5"/>
    <w:rsid w:val="18F6A1AC"/>
    <w:rsid w:val="1FD33118"/>
    <w:rsid w:val="228966B5"/>
    <w:rsid w:val="237117C8"/>
    <w:rsid w:val="27948DF7"/>
    <w:rsid w:val="286BCAF7"/>
    <w:rsid w:val="3FE64773"/>
    <w:rsid w:val="43B3F5E0"/>
    <w:rsid w:val="44747084"/>
    <w:rsid w:val="524A3FED"/>
    <w:rsid w:val="60452BDE"/>
    <w:rsid w:val="62473B5A"/>
    <w:rsid w:val="6A80022D"/>
    <w:rsid w:val="6D91DB87"/>
    <w:rsid w:val="7337F9BA"/>
    <w:rsid w:val="751CE59F"/>
    <w:rsid w:val="78D48E2E"/>
    <w:rsid w:val="7DD29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2D4115-6A40-45AF-9C96-FA7CDC23A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3158FF-D63A-4F63-AFE9-8F5F95C0B1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9DC86-5838-48A1-AB51-7DD4C470FFC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2025-02-05T16:25:00Z</dcterms:created>
  <dcterms:modified xsi:type="dcterms:W3CDTF">2025-05-07T21:52:00Z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