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Course Schedule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jc w:val="center"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(schedule may change as required)</w:t>
      </w:r>
      <w:r>
        <w:rPr>
          <w:rFonts w:ascii="Futura PT Book" w:hAnsi="Futura PT Book" w:cs="Arial"/>
        </w:rPr>
      </w:r>
    </w:p>
    <w:tbl>
      <w:tblPr>
        <w:tblStyle w:val="749"/>
        <w:tblW w:w="10493" w:type="dxa"/>
        <w:tblInd w:w="-289" w:type="dxa"/>
        <w:tblBorders/>
        <w:tblCellMar>
          <w:left w:w="108" w:type="dxa"/>
          <w:top w:w="112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851"/>
        <w:gridCol w:w="1418"/>
        <w:gridCol w:w="2268"/>
        <w:gridCol w:w="4252"/>
        <w:gridCol w:w="1704"/>
      </w:tblGrid>
      <w:tr>
        <w:trPr>
          <w:trHeight w:val="420"/>
        </w:trPr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pBdr/>
              <w:spacing/>
              <w:ind w:right="11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Week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pBdr/>
              <w:spacing/>
              <w:ind w:right="105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Delivery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pBdr/>
              <w:spacing/>
              <w:ind w:right="10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Content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2" w:type="dxa"/>
            <w:textDirection w:val="lrTb"/>
            <w:noWrap w:val="false"/>
          </w:tcPr>
          <w:p>
            <w:pPr>
              <w:pBdr/>
              <w:spacing/>
              <w:ind w:right="109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Labs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textDirection w:val="lrTb"/>
            <w:noWrap w:val="false"/>
          </w:tcPr>
          <w:p>
            <w:pPr>
              <w:pBdr/>
              <w:spacing/>
              <w:ind w:right="10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Quizzes/Exams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/>
              <w:ind w:right="88"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Class, Online and Clinical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Module 1: Advanced Medical Accessory Equipment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Practice Clinical Site Protocols: patient care practices, patient transfers, medical and surgical asepsis, hand hygiene, donning and doffing PPE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pBdr/>
              <w:spacing/>
              <w:ind w:left="6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/>
              <w:ind w:right="88"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Class, Online and Clinical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Module 2: Contrast Medium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Lab 1: Practice Slides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Wheelchair and Stretcher Review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Drawing up from Ampules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Quiz #1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 w:left="18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15%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5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Advanced Medical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2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6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right="90"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Class, Online and Clinical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Module 3: Medical Emergencies and Situational Awareness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Practice Clinical Site Protocols: patient care practices, patient transfers, medical and surgical asepsis, hand hygiene, donning and doffing PPE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pBdr/>
              <w:spacing/>
              <w:ind w:left="6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5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/>
              <w:ind w:right="90"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Class, Online and Clinical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 w:after="71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line="325" w:lineRule="auto"/>
              <w:ind w:right="5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Module 4: Neurological </w:t>
            </w:r>
            <w:r>
              <w:rPr>
                <w:rFonts w:ascii="Futura PT Book" w:hAnsi="Futura PT Book"/>
                <w:sz w:val="22"/>
                <w:szCs w:val="22"/>
              </w:rPr>
              <w:t xml:space="preserve">Assessment  and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Vital Signs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Midterm Exam Review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pBdr/>
              <w:spacing w:after="71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Lab 2: Managing Medical Emergencies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Taking Blood Pressure, Vitals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Just the Facts: Relevant Patient History Practice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Quiz #2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 w:left="18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15%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Neurological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2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6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right="90"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Class, Online and Clinical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Midterm Exam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Practice Clinical Site Protocols: patient care practices, patient transfers, medical and surgical asepsis, hand hygiene, donning and doffing PPE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pBdr/>
              <w:spacing w:after="86"/>
              <w:ind w:left="1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Midterm Exam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8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15%</w:t>
            </w:r>
            <w:r>
              <w:rPr>
                <w:rFonts w:ascii="Futura PT Book" w:hAnsi="Futura PT Book" w:eastAsia="Calibri" w:cs="Calibri"/>
                <w:b/>
                <w:color w:val="006666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6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right="90"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Class, Online and Clinical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Module 5: Isolation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Lab 3: Transferring an Isolation Patient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Isolation Precautions, “Clean” Tech,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“Dirty Tech”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Quiz #3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 w:left="18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15%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Isolation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2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6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right="90"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 w:eastAsia="Calibri" w:cs="Calibri"/>
                <w:b/>
                <w:color w:val="ff6600"/>
                <w:sz w:val="22"/>
                <w:szCs w:val="22"/>
              </w:rPr>
              <w:t xml:space="preserve">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 w:after="96" w:line="239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Modules 6: Pharmaceuticals and Medication Administration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Final Exam Review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Practice Clinical Site Protocols: patient care practices, patient transfers, medical and surgical asepsis, hand hygiene, donning and doffing PPE</w:t>
            </w: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Quiz #4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 w:left="18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20%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Pharmaceuticals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1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3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62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right="90"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Class, Online and Clinical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Final Exam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Practice: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Isolation Precautions, “Clean” Tech, “Dirty Tech”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3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Final Exam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7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20%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</w:tbl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Medium">
    <w:panose1 w:val="020B0603030804020204"/>
  </w:font>
  <w:font w:name="Batang">
    <w:panose1 w:val="02020603020101020101"/>
  </w:font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1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88342555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2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2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2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23"/>
    <w:next w:val="72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23"/>
    <w:next w:val="72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23"/>
    <w:next w:val="72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23"/>
    <w:next w:val="72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23"/>
    <w:next w:val="72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2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2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2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2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2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23"/>
    <w:next w:val="72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28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23"/>
    <w:next w:val="72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2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23"/>
    <w:next w:val="72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2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2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23"/>
    <w:next w:val="72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2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2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2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2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2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2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2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23"/>
    <w:next w:val="72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2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2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2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2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2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2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2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2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23"/>
    <w:next w:val="723"/>
    <w:uiPriority w:val="39"/>
    <w:unhideWhenUsed/>
    <w:pPr>
      <w:pBdr/>
      <w:spacing w:after="100"/>
      <w:ind/>
    </w:pPr>
  </w:style>
  <w:style w:type="paragraph" w:styleId="189">
    <w:name w:val="toc 2"/>
    <w:basedOn w:val="723"/>
    <w:next w:val="723"/>
    <w:uiPriority w:val="39"/>
    <w:unhideWhenUsed/>
    <w:pPr>
      <w:pBdr/>
      <w:spacing w:after="100"/>
      <w:ind w:left="220"/>
    </w:pPr>
  </w:style>
  <w:style w:type="paragraph" w:styleId="190">
    <w:name w:val="toc 3"/>
    <w:basedOn w:val="723"/>
    <w:next w:val="723"/>
    <w:uiPriority w:val="39"/>
    <w:unhideWhenUsed/>
    <w:pPr>
      <w:pBdr/>
      <w:spacing w:after="100"/>
      <w:ind w:left="440"/>
    </w:pPr>
  </w:style>
  <w:style w:type="paragraph" w:styleId="191">
    <w:name w:val="toc 4"/>
    <w:basedOn w:val="723"/>
    <w:next w:val="723"/>
    <w:uiPriority w:val="39"/>
    <w:unhideWhenUsed/>
    <w:pPr>
      <w:pBdr/>
      <w:spacing w:after="100"/>
      <w:ind w:left="660"/>
    </w:pPr>
  </w:style>
  <w:style w:type="paragraph" w:styleId="192">
    <w:name w:val="toc 5"/>
    <w:basedOn w:val="723"/>
    <w:next w:val="723"/>
    <w:uiPriority w:val="39"/>
    <w:unhideWhenUsed/>
    <w:pPr>
      <w:pBdr/>
      <w:spacing w:after="100"/>
      <w:ind w:left="880"/>
    </w:pPr>
  </w:style>
  <w:style w:type="paragraph" w:styleId="193">
    <w:name w:val="toc 6"/>
    <w:basedOn w:val="723"/>
    <w:next w:val="723"/>
    <w:uiPriority w:val="39"/>
    <w:unhideWhenUsed/>
    <w:pPr>
      <w:pBdr/>
      <w:spacing w:after="100"/>
      <w:ind w:left="1100"/>
    </w:pPr>
  </w:style>
  <w:style w:type="paragraph" w:styleId="194">
    <w:name w:val="toc 7"/>
    <w:basedOn w:val="723"/>
    <w:next w:val="723"/>
    <w:uiPriority w:val="39"/>
    <w:unhideWhenUsed/>
    <w:pPr>
      <w:pBdr/>
      <w:spacing w:after="100"/>
      <w:ind w:left="1320"/>
    </w:pPr>
  </w:style>
  <w:style w:type="paragraph" w:styleId="195">
    <w:name w:val="toc 8"/>
    <w:basedOn w:val="723"/>
    <w:next w:val="723"/>
    <w:uiPriority w:val="39"/>
    <w:unhideWhenUsed/>
    <w:pPr>
      <w:pBdr/>
      <w:spacing w:after="100"/>
      <w:ind w:left="1540"/>
    </w:pPr>
  </w:style>
  <w:style w:type="paragraph" w:styleId="196">
    <w:name w:val="toc 9"/>
    <w:basedOn w:val="723"/>
    <w:next w:val="72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23"/>
    <w:next w:val="723"/>
    <w:uiPriority w:val="99"/>
    <w:unhideWhenUsed/>
    <w:pPr>
      <w:pBdr/>
      <w:spacing w:after="0" w:afterAutospacing="0"/>
      <w:ind/>
    </w:pPr>
  </w:style>
  <w:style w:type="paragraph" w:styleId="723" w:default="1">
    <w:name w:val="Normal"/>
    <w:qFormat/>
    <w:pPr>
      <w:pBdr/>
      <w:spacing/>
      <w:ind/>
    </w:pPr>
  </w:style>
  <w:style w:type="paragraph" w:styleId="724">
    <w:name w:val="Heading 1"/>
    <w:basedOn w:val="723"/>
    <w:link w:val="73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25">
    <w:name w:val="Heading 2"/>
    <w:basedOn w:val="723"/>
    <w:next w:val="723"/>
    <w:link w:val="73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26">
    <w:name w:val="Heading 3"/>
    <w:basedOn w:val="723"/>
    <w:next w:val="723"/>
    <w:link w:val="74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27">
    <w:name w:val="Heading 5"/>
    <w:basedOn w:val="723"/>
    <w:next w:val="723"/>
    <w:link w:val="748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28" w:default="1">
    <w:name w:val="Default Paragraph Font"/>
    <w:uiPriority w:val="1"/>
    <w:semiHidden/>
    <w:unhideWhenUsed/>
    <w:pPr>
      <w:pBdr/>
      <w:spacing/>
      <w:ind/>
    </w:pPr>
  </w:style>
  <w:style w:type="table" w:styleId="72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0" w:default="1">
    <w:name w:val="No List"/>
    <w:uiPriority w:val="99"/>
    <w:semiHidden/>
    <w:unhideWhenUsed/>
    <w:pPr>
      <w:pBdr/>
      <w:spacing/>
      <w:ind/>
    </w:pPr>
  </w:style>
  <w:style w:type="paragraph" w:styleId="731">
    <w:name w:val="Header"/>
    <w:basedOn w:val="723"/>
    <w:link w:val="73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32" w:customStyle="1">
    <w:name w:val="Header Char"/>
    <w:basedOn w:val="728"/>
    <w:link w:val="731"/>
    <w:uiPriority w:val="99"/>
    <w:pPr>
      <w:pBdr/>
      <w:spacing/>
      <w:ind/>
    </w:pPr>
  </w:style>
  <w:style w:type="paragraph" w:styleId="733">
    <w:name w:val="Footer"/>
    <w:basedOn w:val="723"/>
    <w:link w:val="73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34" w:customStyle="1">
    <w:name w:val="Footer Char"/>
    <w:basedOn w:val="728"/>
    <w:link w:val="733"/>
    <w:uiPriority w:val="99"/>
    <w:pPr>
      <w:pBdr/>
      <w:spacing/>
      <w:ind/>
    </w:pPr>
  </w:style>
  <w:style w:type="table" w:styleId="735" w:customStyle="1">
    <w:name w:val="Proposal Table"/>
    <w:basedOn w:val="72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36">
    <w:name w:val="Placeholder Text"/>
    <w:basedOn w:val="72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37">
    <w:name w:val="Normal (Web)"/>
    <w:basedOn w:val="72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38" w:customStyle="1">
    <w:name w:val="Heading 1 Char"/>
    <w:basedOn w:val="728"/>
    <w:link w:val="72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39" w:customStyle="1">
    <w:name w:val="Heading 2 Char"/>
    <w:basedOn w:val="728"/>
    <w:link w:val="72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40">
    <w:name w:val="Table Grid"/>
    <w:basedOn w:val="72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1">
    <w:name w:val="Body Text"/>
    <w:basedOn w:val="723"/>
    <w:link w:val="74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42" w:customStyle="1">
    <w:name w:val="Body Text Char"/>
    <w:basedOn w:val="728"/>
    <w:link w:val="741"/>
    <w:pPr>
      <w:pBdr/>
      <w:spacing/>
      <w:ind/>
    </w:pPr>
    <w:rPr>
      <w:rFonts w:ascii="Cambria" w:hAnsi="Cambria" w:eastAsia="Cambria"/>
      <w:lang w:val="en-US"/>
    </w:rPr>
  </w:style>
  <w:style w:type="paragraph" w:styleId="743" w:customStyle="1">
    <w:name w:val="Table Paragraph"/>
    <w:basedOn w:val="72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44">
    <w:name w:val="No Spacing"/>
    <w:link w:val="745"/>
    <w:uiPriority w:val="1"/>
    <w:qFormat/>
    <w:pPr>
      <w:pBdr/>
      <w:spacing w:after="0" w:line="240" w:lineRule="auto"/>
      <w:ind/>
    </w:pPr>
    <w:rPr>
      <w:lang w:val="en-US"/>
    </w:rPr>
  </w:style>
  <w:style w:type="character" w:styleId="745" w:customStyle="1">
    <w:name w:val="No Spacing Char"/>
    <w:link w:val="744"/>
    <w:uiPriority w:val="1"/>
    <w:pPr>
      <w:pBdr/>
      <w:spacing/>
      <w:ind/>
    </w:pPr>
    <w:rPr>
      <w:lang w:val="en-US"/>
    </w:rPr>
  </w:style>
  <w:style w:type="paragraph" w:styleId="746">
    <w:name w:val="List Paragraph"/>
    <w:basedOn w:val="723"/>
    <w:uiPriority w:val="1"/>
    <w:qFormat/>
    <w:pPr>
      <w:pBdr/>
      <w:spacing/>
      <w:ind w:left="720"/>
      <w:contextualSpacing w:val="true"/>
    </w:pPr>
  </w:style>
  <w:style w:type="character" w:styleId="747" w:customStyle="1">
    <w:name w:val="Heading 3 Char"/>
    <w:basedOn w:val="728"/>
    <w:link w:val="72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8" w:customStyle="1">
    <w:name w:val="Heading 5 Char"/>
    <w:basedOn w:val="728"/>
    <w:link w:val="72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table" w:styleId="749" w:customStyle="1">
    <w:name w:val="Table Grid"/>
    <w:pPr>
      <w:pBdr/>
      <w:spacing w:after="0" w:line="240" w:lineRule="auto"/>
      <w:ind/>
    </w:pPr>
    <w:rPr>
      <w:rFonts w:eastAsiaTheme="minorEastAsia"/>
      <w:sz w:val="24"/>
      <w:szCs w:val="24"/>
      <w:lang w:eastAsia="en-CA"/>
      <w14:ligatures w14:val="standardContextual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338E868-5792-4080-B6CD-69283A99C8F4}"/>
</file>

<file path=customXml/itemProps2.xml><?xml version="1.0" encoding="utf-8"?>
<ds:datastoreItem xmlns:ds="http://schemas.openxmlformats.org/officeDocument/2006/customXml" ds:itemID="{21658E92-366F-43B8-B110-23E141ACCC5D}"/>
</file>

<file path=customXml/itemProps3.xml><?xml version="1.0" encoding="utf-8"?>
<ds:datastoreItem xmlns:ds="http://schemas.openxmlformats.org/officeDocument/2006/customXml" ds:itemID="{DDA0DF47-2C75-4C70-BCDE-5C79573170DB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2025-07-02T18:01:25Z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