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jc w:val="center"/>
        <w:rPr>
          <w:rFonts w:ascii="Futura PT Demi" w:hAnsi="Futura PT Demi" w:cs="Arial"/>
          <w:b/>
          <w:bCs/>
          <w:sz w:val="28"/>
          <w:szCs w:val="28"/>
        </w:rPr>
      </w:pPr>
      <w:r>
        <w:rPr>
          <w:rFonts w:ascii="Futura PT Demi" w:hAnsi="Futura PT Demi" w:cs="Arial"/>
          <w:b/>
          <w:bCs/>
          <w:sz w:val="28"/>
          <w:szCs w:val="28"/>
        </w:rPr>
        <w:t xml:space="preserve">INFC 215 – Infection Prevention and Control</w:t>
      </w:r>
      <w:r>
        <w:rPr>
          <w:rFonts w:ascii="Futura PT Demi" w:hAnsi="Futura PT Demi" w:cs="Arial"/>
          <w:b/>
          <w:bCs/>
          <w:sz w:val="28"/>
          <w:szCs w:val="28"/>
        </w:rPr>
      </w:r>
    </w:p>
    <w:p>
      <w:pPr>
        <w:pBdr/>
        <w:spacing w:after="100" w:afterAutospacing="1" w:before="100" w:beforeAutospacing="1" w:line="240" w:lineRule="auto"/>
        <w:ind/>
        <w:jc w:val="center"/>
        <w:outlineLvl w:val="0"/>
        <w:rPr>
          <w:rFonts w:ascii="Futura PT Demi" w:hAnsi="Futura PT Demi" w:eastAsia="Times New Roman" w:cs="Times New Roman"/>
          <w:b/>
          <w:sz w:val="28"/>
          <w:szCs w:val="28"/>
          <w:lang w:eastAsia="en-CA"/>
        </w:rPr>
      </w:pPr>
      <w:r>
        <w:rPr>
          <w:rFonts w:ascii="Futura PT Demi" w:hAnsi="Futura PT Demi" w:eastAsia="Times New Roman" w:cs="Times New Roman"/>
          <w:b/>
          <w:sz w:val="28"/>
          <w:szCs w:val="28"/>
          <w:lang w:eastAsia="en-CA"/>
        </w:rPr>
        <w:t xml:space="preserve">Module Two: Interaction between Microbe and Host</w:t>
      </w:r>
      <w:r>
        <w:rPr>
          <w:rFonts w:ascii="Futura PT Demi" w:hAnsi="Futura PT Demi" w:eastAsia="Times New Roman" w:cs="Times New Roman"/>
          <w:b/>
          <w:sz w:val="28"/>
          <w:szCs w:val="28"/>
          <w:lang w:eastAsia="en-CA"/>
        </w:rPr>
      </w:r>
    </w:p>
    <w:p>
      <w:pPr>
        <w:pBdr/>
        <w:spacing w:after="100" w:afterAutospacing="1" w:before="100" w:beforeAutospacing="1" w:line="240" w:lineRule="auto"/>
        <w:ind/>
        <w:outlineLvl w:val="1"/>
        <w:rPr>
          <w:rFonts w:ascii="Futura PT Demi" w:hAnsi="Futura PT Demi" w:eastAsia="Times New Roman" w:cs="Times New Roman"/>
          <w:b/>
          <w:bCs/>
          <w:sz w:val="24"/>
          <w:szCs w:val="24"/>
          <w:lang w:eastAsia="en-CA"/>
        </w:rPr>
      </w:pPr>
      <w:r>
        <w:rPr>
          <w:rFonts w:ascii="Futura PT Demi" w:hAnsi="Futura PT Demi" w:eastAsia="Times New Roman" w:cs="Times New Roman"/>
          <w:b/>
          <w:bCs/>
          <w:sz w:val="24"/>
          <w:szCs w:val="24"/>
          <w:lang w:eastAsia="en-CA"/>
        </w:rPr>
        <w:t xml:space="preserve">Topic 2.1: Host – Microbial Relationships</w:t>
      </w:r>
      <w:r>
        <w:rPr>
          <w:rFonts w:ascii="Futura PT Demi" w:hAnsi="Futura PT Demi" w:eastAsia="Times New Roman" w:cs="Times New Roman"/>
          <w:b/>
          <w:bCs/>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body exists in conjunction with millions of microorganisms. This is usually a peaceful arrangement in which we humans derive benefit from our microscopic friends. On occasion, they become our foes and inflict damage on their hosts.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There is a delicate balance between health and illness.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Of the thousands of microorganisms that </w:t>
      </w:r>
      <w:r>
        <w:rPr>
          <w:rFonts w:ascii="Futura PT Book" w:hAnsi="Futura PT Book" w:eastAsia="Times New Roman" w:cs="Times New Roman"/>
          <w:sz w:val="24"/>
          <w:szCs w:val="24"/>
          <w:lang w:eastAsia="en-CA"/>
        </w:rPr>
        <w:t xml:space="preserve">make contact with</w:t>
      </w:r>
      <w:r>
        <w:rPr>
          <w:rFonts w:ascii="Futura PT Book" w:hAnsi="Futura PT Book" w:eastAsia="Times New Roman" w:cs="Times New Roman"/>
          <w:sz w:val="24"/>
          <w:szCs w:val="24"/>
          <w:lang w:eastAsia="en-CA"/>
        </w:rPr>
        <w:t xml:space="preserve"> the human body, very few are pathogenic or capable of causing disease. Many microbes become </w:t>
      </w:r>
      <w:r>
        <w:rPr>
          <w:rFonts w:ascii="Futura PT Book" w:hAnsi="Futura PT Book" w:eastAsia="Times New Roman" w:cs="Times New Roman"/>
          <w:sz w:val="24"/>
          <w:szCs w:val="24"/>
          <w:lang w:eastAsia="en-CA"/>
        </w:rPr>
        <w:t xml:space="preserve">part of the normal flora of the host. Normal flora organisms cover body surfaces that are exposed to the external environment. This includes skin, mucous membranes of mouth, and the more external parts of the upper respiratory system, gastrointestinal and </w:t>
      </w:r>
      <w:r>
        <w:rPr>
          <w:rFonts w:ascii="Futura PT Book" w:hAnsi="Futura PT Book" w:eastAsia="Times New Roman" w:cs="Times New Roman"/>
          <w:sz w:val="24"/>
          <w:szCs w:val="24"/>
          <w:lang w:eastAsia="en-CA"/>
        </w:rPr>
        <w:t xml:space="preserve">genito</w:t>
      </w:r>
      <w:r>
        <w:rPr>
          <w:rFonts w:ascii="Futura PT Book" w:hAnsi="Futura PT Book" w:eastAsia="Times New Roman" w:cs="Times New Roman"/>
          <w:sz w:val="24"/>
          <w:szCs w:val="24"/>
          <w:lang w:eastAsia="en-CA"/>
        </w:rPr>
        <w:t xml:space="preserve">-urinary system. The organisms are protective because they “take up all the space”, so that pathogens are less able to adhere to the surface.</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Internal areas of body are sterile. This includes tissues, blood, cerebrospinal fluid, peritoneal, </w:t>
      </w:r>
      <w:r>
        <w:rPr>
          <w:rFonts w:ascii="Futura PT Book" w:hAnsi="Futura PT Book" w:eastAsia="Times New Roman" w:cs="Times New Roman"/>
          <w:sz w:val="24"/>
          <w:szCs w:val="24"/>
          <w:lang w:eastAsia="en-CA"/>
        </w:rPr>
        <w:t xml:space="preserve">pericardial</w:t>
      </w:r>
      <w:r>
        <w:rPr>
          <w:rFonts w:ascii="Futura PT Book" w:hAnsi="Futura PT Book" w:eastAsia="Times New Roman" w:cs="Times New Roman"/>
          <w:sz w:val="24"/>
          <w:szCs w:val="24"/>
          <w:lang w:eastAsia="en-CA"/>
        </w:rPr>
        <w:t xml:space="preserve"> and other fluids.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Many normal flora (Bacteria and Fungi) microorganisms can be grown in the laboratory. Microorganisms a</w:t>
      </w:r>
      <w:r>
        <w:rPr>
          <w:rFonts w:ascii="Futura PT Book" w:hAnsi="Futura PT Book" w:eastAsia="Times New Roman" w:cs="Times New Roman"/>
          <w:sz w:val="24"/>
          <w:szCs w:val="24"/>
          <w:lang w:eastAsia="en-CA"/>
        </w:rPr>
        <w:t xml:space="preserve">re said to be “ubiquitous”, which means that they are found everywhere … in our environment and on our bodies. Note that the most organisms are found in warm, moist environments (humans and animals), while the least is in treated water and on dry surfaces.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Follow the links, to see </w:t>
      </w:r>
      <w:hyperlink w:history="1">
        <w:r>
          <w:rPr>
            <w:rFonts w:ascii="Futura PT Book" w:hAnsi="Futura PT Book" w:eastAsia="Times New Roman" w:cs="Times New Roman"/>
            <w:color w:val="0000ff"/>
            <w:sz w:val="24"/>
            <w:szCs w:val="24"/>
            <w:u w:val="single"/>
            <w:lang w:eastAsia="en-CA"/>
          </w:rPr>
          <w:t xml:space="preserve">Laboratory Cultures of Normal Flora</w:t>
        </w:r>
      </w:hyperlink>
      <w:r>
        <w:rPr>
          <w:rFonts w:ascii="Futura PT Book" w:hAnsi="Futura PT Book" w:eastAsia="Times New Roman" w:cs="Times New Roman"/>
          <w:sz w:val="24"/>
          <w:szCs w:val="24"/>
          <w:lang w:eastAsia="en-CA"/>
        </w:rPr>
        <w:t xml:space="preserve">, They are:</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5943600" cy="3437255"/>
                <wp:effectExtent l="0" t="0" r="0" b="0"/>
                <wp:docPr id="2" name="Picture 1" descr="Close-up of a red round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76518" name="Picture 1" descr="Close-up of a red round object&#10;&#10;Description automatically generated"/>
                        <pic:cNvPicPr>
                          <a:picLocks noChangeAspect="1"/>
                        </pic:cNvPicPr>
                        <pic:nvPr/>
                      </pic:nvPicPr>
                      <pic:blipFill>
                        <a:blip r:embed="rId14"/>
                        <a:stretch/>
                      </pic:blipFill>
                      <pic:spPr bwMode="auto">
                        <a:xfrm>
                          <a:off x="0" y="0"/>
                          <a:ext cx="5943600" cy="3437255"/>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468.00pt;height:270.65pt;mso-wrap-distance-left:0.00pt;mso-wrap-distance-top:0.00pt;mso-wrap-distance-right:0.00pt;mso-wrap-distance-bottom:0.00pt;z-index:1;" stroked="false">
                <v:imagedata r:id="rId14"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b/>
          <w:bCs/>
          <w:sz w:val="27"/>
          <w:szCs w:val="27"/>
          <w:lang w:eastAsia="en-CA"/>
        </w:rPr>
      </w:pPr>
      <w:r>
        <w:rPr>
          <w:rFonts w:ascii="Futura PT Book" w:hAnsi="Futura PT Book" w:eastAsia="Times New Roman" w:cs="Times New Roman"/>
          <w:b/>
          <w:bCs/>
          <w:sz w:val="27"/>
          <w:szCs w:val="27"/>
          <w:lang w:eastAsia="en-CA"/>
        </w:rPr>
        <mc:AlternateContent>
          <mc:Choice Requires="wpg">
            <w:drawing>
              <wp:inline xmlns:wp="http://schemas.openxmlformats.org/drawingml/2006/wordprocessingDrawing" distT="0" distB="0" distL="0" distR="0">
                <wp:extent cx="5943600" cy="3296285"/>
                <wp:effectExtent l="0" t="0" r="0" b="0"/>
                <wp:docPr id="3" name="Picture 2" descr="A close-up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987477" name="Picture 2" descr="A close-up of a test&#10;&#10;Description automatically generated"/>
                        <pic:cNvPicPr>
                          <a:picLocks noChangeAspect="1"/>
                        </pic:cNvPicPr>
                        <pic:nvPr/>
                      </pic:nvPicPr>
                      <pic:blipFill>
                        <a:blip r:embed="rId15"/>
                        <a:stretch/>
                      </pic:blipFill>
                      <pic:spPr bwMode="auto">
                        <a:xfrm>
                          <a:off x="0" y="0"/>
                          <a:ext cx="5943600" cy="3296285"/>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468.00pt;height:259.55pt;mso-wrap-distance-left:0.00pt;mso-wrap-distance-top:0.00pt;mso-wrap-distance-right:0.00pt;mso-wrap-distance-bottom:0.00pt;z-index:1;" stroked="false">
                <v:imagedata r:id="rId15" o:title=""/>
                <o:lock v:ext="edit" rotation="t"/>
              </v:shape>
            </w:pict>
          </mc:Fallback>
        </mc:AlternateContent>
      </w:r>
      <w:r>
        <w:rPr>
          <w:rFonts w:ascii="Futura PT Book" w:hAnsi="Futura PT Book" w:eastAsia="Times New Roman" w:cs="Times New Roman"/>
          <w:b/>
          <w:bCs/>
          <w:sz w:val="27"/>
          <w:szCs w:val="27"/>
          <w:lang w:eastAsia="en-CA"/>
        </w:rPr>
      </w:r>
    </w:p>
    <w:p>
      <w:pPr>
        <w:pBdr/>
        <w:spacing w:after="100" w:afterAutospacing="1" w:before="100" w:beforeAutospacing="1" w:line="240" w:lineRule="auto"/>
        <w:ind/>
        <w:outlineLvl w:val="2"/>
        <w:rPr>
          <w:rFonts w:ascii="Futura PT Book" w:hAnsi="Futura PT Book" w:eastAsia="Times New Roman" w:cs="Times New Roman"/>
          <w:b/>
          <w:bCs/>
          <w:sz w:val="27"/>
          <w:szCs w:val="27"/>
          <w:lang w:eastAsia="en-CA"/>
        </w:rPr>
      </w:pPr>
      <w:r>
        <w:rPr>
          <w:rFonts w:ascii="Futura PT Book" w:hAnsi="Futura PT Book" w:eastAsia="Times New Roman" w:cs="Times New Roman"/>
          <w:b/>
          <w:bCs/>
          <w:sz w:val="27"/>
          <w:szCs w:val="27"/>
          <w:lang w:eastAsia="en-CA"/>
        </w:rPr>
        <mc:AlternateContent>
          <mc:Choice Requires="wpg">
            <w:drawing>
              <wp:inline xmlns:wp="http://schemas.openxmlformats.org/drawingml/2006/wordprocessingDrawing" distT="0" distB="0" distL="0" distR="0">
                <wp:extent cx="5943600" cy="3474720"/>
                <wp:effectExtent l="0" t="0" r="0" b="0"/>
                <wp:docPr id="4" name="Picture 3" descr="A close-up of a sample of a blood sam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283186" name="Picture 3" descr="A close-up of a sample of a blood sample&#10;&#10;Description automatically generated"/>
                        <pic:cNvPicPr>
                          <a:picLocks noChangeAspect="1"/>
                        </pic:cNvPicPr>
                        <pic:nvPr/>
                      </pic:nvPicPr>
                      <pic:blipFill>
                        <a:blip r:embed="rId16"/>
                        <a:stretch/>
                      </pic:blipFill>
                      <pic:spPr bwMode="auto">
                        <a:xfrm>
                          <a:off x="0" y="0"/>
                          <a:ext cx="5943600" cy="347472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width:468.00pt;height:273.60pt;mso-wrap-distance-left:0.00pt;mso-wrap-distance-top:0.00pt;mso-wrap-distance-right:0.00pt;mso-wrap-distance-bottom:0.00pt;z-index:1;" stroked="false">
                <v:imagedata r:id="rId16" o:title=""/>
                <o:lock v:ext="edit" rotation="t"/>
              </v:shape>
            </w:pict>
          </mc:Fallback>
        </mc:AlternateContent>
      </w:r>
      <w:r>
        <w:rPr>
          <w:rFonts w:ascii="Futura PT Book" w:hAnsi="Futura PT Book" w:eastAsia="Times New Roman" w:cs="Times New Roman"/>
          <w:b/>
          <w:bCs/>
          <w:sz w:val="27"/>
          <w:szCs w:val="27"/>
          <w:lang w:eastAsia="en-CA"/>
        </w:rPr>
      </w:r>
    </w:p>
    <w:p>
      <w:pPr>
        <w:pBdr/>
        <w:spacing w:after="100" w:afterAutospacing="1" w:before="100" w:beforeAutospacing="1" w:line="240" w:lineRule="auto"/>
        <w:ind/>
        <w:outlineLvl w:val="2"/>
        <w:rPr>
          <w:rFonts w:ascii="Futura PT Book" w:hAnsi="Futura PT Book" w:eastAsia="Times New Roman" w:cs="Times New Roman"/>
          <w:b/>
          <w:bCs/>
          <w:sz w:val="27"/>
          <w:szCs w:val="27"/>
          <w:lang w:eastAsia="en-CA"/>
        </w:rPr>
      </w:pPr>
      <w:r>
        <w:rPr>
          <w:rFonts w:ascii="Futura PT Book" w:hAnsi="Futura PT Book" w:eastAsia="Times New Roman" w:cs="Times New Roman"/>
          <w:b/>
          <w:bCs/>
          <w:sz w:val="27"/>
          <w:szCs w:val="27"/>
          <w:lang w:eastAsia="en-CA"/>
        </w:rPr>
        <mc:AlternateContent>
          <mc:Choice Requires="wpg">
            <w:drawing>
              <wp:inline xmlns:wp="http://schemas.openxmlformats.org/drawingml/2006/wordprocessingDrawing" distT="0" distB="0" distL="0" distR="0">
                <wp:extent cx="5943600" cy="4492625"/>
                <wp:effectExtent l="0" t="0" r="0" b="3175"/>
                <wp:docPr id="5" name="Picture 4" descr="Close-up of several petri dis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299777" name="Picture 4" descr="Close-up of several petri dishes&#10;&#10;Description automatically generated"/>
                        <pic:cNvPicPr>
                          <a:picLocks noChangeAspect="1"/>
                        </pic:cNvPicPr>
                        <pic:nvPr/>
                      </pic:nvPicPr>
                      <pic:blipFill>
                        <a:blip r:embed="rId17"/>
                        <a:stretch/>
                      </pic:blipFill>
                      <pic:spPr bwMode="auto">
                        <a:xfrm>
                          <a:off x="0" y="0"/>
                          <a:ext cx="5943600" cy="4492625"/>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width:468.00pt;height:353.75pt;mso-wrap-distance-left:0.00pt;mso-wrap-distance-top:0.00pt;mso-wrap-distance-right:0.00pt;mso-wrap-distance-bottom:0.00pt;z-index:1;" stroked="false">
                <v:imagedata r:id="rId17" o:title=""/>
                <o:lock v:ext="edit" rotation="t"/>
              </v:shape>
            </w:pict>
          </mc:Fallback>
        </mc:AlternateContent>
      </w:r>
      <w:r>
        <w:rPr>
          <w:rFonts w:ascii="Futura PT Book" w:hAnsi="Futura PT Book" w:eastAsia="Times New Roman" w:cs="Times New Roman"/>
          <w:b/>
          <w:bCs/>
          <w:sz w:val="27"/>
          <w:szCs w:val="27"/>
          <w:lang w:eastAsia="en-CA"/>
        </w:rPr>
      </w:r>
    </w:p>
    <w:p>
      <w:pPr>
        <w:pBdr/>
        <w:spacing w:after="100" w:afterAutospacing="1" w:before="100" w:beforeAutospacing="1" w:line="240" w:lineRule="auto"/>
        <w:ind/>
        <w:outlineLvl w:val="2"/>
        <w:rPr>
          <w:rFonts w:ascii="Futura PT Book" w:hAnsi="Futura PT Book" w:eastAsia="Times New Roman" w:cs="Times New Roman"/>
          <w:b/>
          <w:bCs/>
          <w:sz w:val="27"/>
          <w:szCs w:val="27"/>
          <w:lang w:eastAsia="en-CA"/>
        </w:rPr>
      </w:pPr>
      <w:r>
        <w:rPr>
          <w:rFonts w:ascii="Futura PT Book" w:hAnsi="Futura PT Book" w:eastAsia="Times New Roman" w:cs="Times New Roman"/>
          <w:b/>
          <w:bCs/>
          <w:sz w:val="27"/>
          <w:szCs w:val="27"/>
          <w:lang w:eastAsia="en-CA"/>
        </w:rPr>
        <mc:AlternateContent>
          <mc:Choice Requires="wpg">
            <w:drawing>
              <wp:inline xmlns:wp="http://schemas.openxmlformats.org/drawingml/2006/wordprocessingDrawing" distT="0" distB="0" distL="0" distR="0">
                <wp:extent cx="5943600" cy="1511935"/>
                <wp:effectExtent l="0" t="0" r="0" b="0"/>
                <wp:docPr id="6" name="Picture 5"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774606" name="Picture 5" descr="A white background with black text&#10;&#10;Description automatically generated"/>
                        <pic:cNvPicPr>
                          <a:picLocks noChangeAspect="1"/>
                        </pic:cNvPicPr>
                        <pic:nvPr/>
                      </pic:nvPicPr>
                      <pic:blipFill>
                        <a:blip r:embed="rId18"/>
                        <a:stretch/>
                      </pic:blipFill>
                      <pic:spPr bwMode="auto">
                        <a:xfrm>
                          <a:off x="0" y="0"/>
                          <a:ext cx="5943600" cy="1511935"/>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width:468.00pt;height:119.05pt;mso-wrap-distance-left:0.00pt;mso-wrap-distance-top:0.00pt;mso-wrap-distance-right:0.00pt;mso-wrap-distance-bottom:0.00pt;z-index:1;" stroked="false">
                <v:imagedata r:id="rId18" o:title=""/>
                <o:lock v:ext="edit" rotation="t"/>
              </v:shape>
            </w:pict>
          </mc:Fallback>
        </mc:AlternateContent>
      </w:r>
      <w:r>
        <w:rPr>
          <w:rFonts w:ascii="Futura PT Book" w:hAnsi="Futura PT Book" w:eastAsia="Times New Roman" w:cs="Times New Roman"/>
          <w:b/>
          <w:bCs/>
          <w:sz w:val="27"/>
          <w:szCs w:val="27"/>
          <w:lang w:eastAsia="en-CA"/>
        </w:rPr>
      </w:r>
    </w:p>
    <w:p>
      <w:pPr>
        <w:pBdr/>
        <w:spacing w:after="100" w:afterAutospacing="1" w:before="100" w:beforeAutospacing="1" w:line="240" w:lineRule="auto"/>
        <w:ind/>
        <w:outlineLvl w:val="2"/>
        <w:rPr>
          <w:rFonts w:ascii="Futura PT Book" w:hAnsi="Futura PT Book" w:eastAsia="Times New Roman" w:cs="Times New Roman"/>
          <w:b/>
          <w:bCs/>
          <w:sz w:val="27"/>
          <w:szCs w:val="27"/>
          <w:lang w:eastAsia="en-CA"/>
        </w:rPr>
      </w:pPr>
      <w:r>
        <w:rPr>
          <w:rFonts w:ascii="Futura PT Book" w:hAnsi="Futura PT Book" w:eastAsia="Times New Roman" w:cs="Times New Roman"/>
          <w:b/>
          <w:bCs/>
          <w:sz w:val="27"/>
          <w:szCs w:val="27"/>
          <w:lang w:eastAsia="en-CA"/>
        </w:rPr>
      </w:r>
      <w:r>
        <w:rPr>
          <w:rFonts w:ascii="Futura PT Book" w:hAnsi="Futura PT Book" w:eastAsia="Times New Roman" w:cs="Times New Roman"/>
          <w:b/>
          <w:bCs/>
          <w:sz w:val="27"/>
          <w:szCs w:val="27"/>
          <w:lang w:eastAsia="en-CA"/>
        </w:rPr>
      </w:r>
    </w:p>
    <w:p>
      <w:pPr>
        <w:pBdr/>
        <w:spacing w:after="100" w:afterAutospacing="1" w:before="100" w:beforeAutospacing="1" w:line="240" w:lineRule="auto"/>
        <w:ind/>
        <w:outlineLvl w:val="2"/>
        <w:rPr>
          <w:rFonts w:ascii="Futura PT Book" w:hAnsi="Futura PT Book" w:eastAsia="Times New Roman" w:cs="Times New Roman"/>
          <w:b/>
          <w:bCs/>
          <w:sz w:val="27"/>
          <w:szCs w:val="27"/>
          <w:lang w:eastAsia="en-CA"/>
        </w:rPr>
      </w:pPr>
      <w:r>
        <w:rPr>
          <w:rFonts w:ascii="Futura PT Book" w:hAnsi="Futura PT Book" w:eastAsia="Times New Roman" w:cs="Times New Roman"/>
          <w:b/>
          <w:bCs/>
          <w:sz w:val="27"/>
          <w:szCs w:val="27"/>
          <w:lang w:eastAsia="en-CA"/>
        </w:rPr>
        <w:t xml:space="preserve">Normal Flora of the Human Body</w:t>
      </w:r>
      <w:r>
        <w:rPr>
          <w:rFonts w:ascii="Futura PT Book" w:hAnsi="Futura PT Book" w:eastAsia="Times New Roman" w:cs="Times New Roman"/>
          <w:b/>
          <w:bCs/>
          <w:sz w:val="27"/>
          <w:szCs w:val="27"/>
          <w:lang w:eastAsia="en-CA"/>
        </w:rPr>
      </w:r>
    </w:p>
    <w:p>
      <w:pPr>
        <w:numPr>
          <w:ilvl w:val="0"/>
          <w:numId w:val="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Normal Flora</w:t>
      </w:r>
      <w:r>
        <w:rPr>
          <w:rFonts w:ascii="Futura PT Book" w:hAnsi="Futura PT Book" w:eastAsia="Times New Roman" w:cs="Times New Roman"/>
          <w:sz w:val="24"/>
          <w:szCs w:val="24"/>
          <w:lang w:eastAsia="en-CA"/>
        </w:rPr>
      </w:r>
    </w:p>
    <w:p>
      <w:pPr>
        <w:pBdr/>
        <w:spacing w:after="100" w:afterAutospacing="1"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Under normal circu</w:t>
      </w:r>
      <w:r>
        <w:rPr>
          <w:rFonts w:ascii="Futura PT Book" w:hAnsi="Futura PT Book" w:eastAsia="Times New Roman" w:cs="Times New Roman"/>
          <w:sz w:val="24"/>
          <w:szCs w:val="24"/>
          <w:lang w:eastAsia="en-CA"/>
        </w:rPr>
        <w:t xml:space="preserve">mstances, humans enter this world “germ free.” The placental barrier between mother and fetus prevents microbial penetration. In the few cases where bacteria or viruses invade the fetus in the uterus, the fetus may not develop normally or may die in-utero.</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Following birth, microbial populations rapidly establish themselves on the </w:t>
      </w:r>
      <w:r>
        <w:rPr>
          <w:rFonts w:ascii="Futura PT Book" w:hAnsi="Futura PT Book" w:eastAsia="Times New Roman" w:cs="Times New Roman"/>
          <w:b/>
          <w:bCs/>
          <w:sz w:val="24"/>
          <w:szCs w:val="24"/>
          <w:lang w:eastAsia="en-CA"/>
        </w:rPr>
        <w:t xml:space="preserve">skin </w:t>
      </w:r>
      <w:r>
        <w:rPr>
          <w:rFonts w:ascii="Futura PT Book" w:hAnsi="Futura PT Book" w:eastAsia="Times New Roman" w:cs="Times New Roman"/>
          <w:sz w:val="24"/>
          <w:szCs w:val="24"/>
          <w:lang w:eastAsia="en-CA"/>
        </w:rPr>
        <w:t xml:space="preserve">and</w:t>
      </w:r>
      <w:r>
        <w:rPr>
          <w:rFonts w:ascii="Futura PT Book" w:hAnsi="Futura PT Book" w:eastAsia="Times New Roman" w:cs="Times New Roman"/>
          <w:b/>
          <w:bCs/>
          <w:sz w:val="24"/>
          <w:szCs w:val="24"/>
          <w:lang w:eastAsia="en-CA"/>
        </w:rPr>
        <w:t xml:space="preserve"> mucous membranes</w:t>
      </w:r>
      <w:r>
        <w:rPr>
          <w:rFonts w:ascii="Futura PT Book" w:hAnsi="Futura PT Book" w:eastAsia="Times New Roman" w:cs="Times New Roman"/>
          <w:sz w:val="24"/>
          <w:szCs w:val="24"/>
          <w:lang w:eastAsia="en-CA"/>
        </w:rPr>
        <w:t xml:space="preserve"> lining the gastrointestinal, </w:t>
      </w:r>
      <w:r>
        <w:rPr>
          <w:rFonts w:ascii="Futura PT Book" w:hAnsi="Futura PT Book" w:eastAsia="Times New Roman" w:cs="Times New Roman"/>
          <w:sz w:val="24"/>
          <w:szCs w:val="24"/>
          <w:lang w:eastAsia="en-CA"/>
        </w:rPr>
        <w:t xml:space="preserve">respiratory</w:t>
      </w:r>
      <w:r>
        <w:rPr>
          <w:rFonts w:ascii="Futura PT Book" w:hAnsi="Futura PT Book" w:eastAsia="Times New Roman" w:cs="Times New Roman"/>
          <w:sz w:val="24"/>
          <w:szCs w:val="24"/>
          <w:lang w:eastAsia="en-CA"/>
        </w:rPr>
        <w:t xml:space="preserve"> and genital tracts. The microorganisms that </w:t>
      </w:r>
      <w:r>
        <w:rPr>
          <w:rFonts w:ascii="Futura PT Book" w:hAnsi="Futura PT Book" w:eastAsia="Times New Roman" w:cs="Times New Roman"/>
          <w:b/>
          <w:bCs/>
          <w:sz w:val="24"/>
          <w:szCs w:val="24"/>
          <w:lang w:eastAsia="en-CA"/>
        </w:rPr>
        <w:t xml:space="preserve">establish </w:t>
      </w:r>
      <w:r>
        <w:rPr>
          <w:rFonts w:ascii="Futura PT Book" w:hAnsi="Futura PT Book" w:eastAsia="Times New Roman" w:cs="Times New Roman"/>
          <w:b/>
          <w:bCs/>
          <w:sz w:val="24"/>
          <w:szCs w:val="24"/>
          <w:lang w:eastAsia="en-CA"/>
        </w:rPr>
        <w:t xml:space="preserve">more or less permanent</w:t>
      </w:r>
      <w:r>
        <w:rPr>
          <w:rFonts w:ascii="Futura PT Book" w:hAnsi="Futura PT Book" w:eastAsia="Times New Roman" w:cs="Times New Roman"/>
          <w:b/>
          <w:bCs/>
          <w:sz w:val="24"/>
          <w:szCs w:val="24"/>
          <w:lang w:eastAsia="en-CA"/>
        </w:rPr>
        <w:t xml:space="preserve"> residence and do not produce disease under normal circumstances</w:t>
      </w:r>
      <w:r>
        <w:rPr>
          <w:rFonts w:ascii="Futura PT Book" w:hAnsi="Futura PT Book" w:eastAsia="Times New Roman" w:cs="Times New Roman"/>
          <w:sz w:val="24"/>
          <w:szCs w:val="24"/>
          <w:lang w:eastAsia="en-CA"/>
        </w:rPr>
        <w:t xml:space="preserve"> are known as </w:t>
      </w:r>
      <w:r>
        <w:rPr>
          <w:rFonts w:ascii="Futura PT Book" w:hAnsi="Futura PT Book" w:eastAsia="Times New Roman" w:cs="Times New Roman"/>
          <w:b/>
          <w:bCs/>
          <w:sz w:val="24"/>
          <w:szCs w:val="24"/>
          <w:lang w:eastAsia="en-CA"/>
        </w:rPr>
        <w:t xml:space="preserve">normal flora</w:t>
      </w:r>
      <w:r>
        <w:rPr>
          <w:rFonts w:ascii="Futura PT Book" w:hAnsi="Futura PT Book" w:eastAsia="Times New Roman" w:cs="Times New Roman"/>
          <w:sz w:val="24"/>
          <w:szCs w:val="24"/>
          <w:lang w:eastAsia="en-CA"/>
        </w:rPr>
        <w:t xml:space="preserve">.</w:t>
      </w:r>
      <w:r>
        <w:rPr>
          <w:rFonts w:ascii="Futura PT Book" w:hAnsi="Futura PT Book" w:eastAsia="Times New Roman" w:cs="Times New Roman"/>
          <w:sz w:val="24"/>
          <w:szCs w:val="24"/>
          <w:lang w:eastAsia="en-CA"/>
        </w:rPr>
      </w:r>
    </w:p>
    <w:p>
      <w:pPr>
        <w:numPr>
          <w:ilvl w:val="0"/>
          <w:numId w:val="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Normal Flora in different body sites</w:t>
      </w:r>
      <w:r>
        <w:rPr>
          <w:rFonts w:ascii="Futura PT Book" w:hAnsi="Futura PT Book" w:eastAsia="Times New Roman" w:cs="Times New Roman"/>
          <w:sz w:val="24"/>
          <w:szCs w:val="24"/>
          <w:lang w:eastAsia="en-CA"/>
        </w:rPr>
      </w:r>
    </w:p>
    <w:p>
      <w:pPr>
        <w:pBdr/>
        <w:spacing w:after="100" w:afterAutospacing="1"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w:t>
      </w:r>
      <w:r>
        <w:rPr>
          <w:rFonts w:ascii="Futura PT Book" w:hAnsi="Futura PT Book" w:eastAsia="Times New Roman" w:cs="Times New Roman"/>
          <w:b/>
          <w:bCs/>
          <w:sz w:val="24"/>
          <w:szCs w:val="24"/>
          <w:lang w:eastAsia="en-CA"/>
        </w:rPr>
        <w:t xml:space="preserve">composition </w:t>
      </w:r>
      <w:r>
        <w:rPr>
          <w:rFonts w:ascii="Futura PT Book" w:hAnsi="Futura PT Book" w:eastAsia="Times New Roman" w:cs="Times New Roman"/>
          <w:sz w:val="24"/>
          <w:szCs w:val="24"/>
          <w:lang w:eastAsia="en-CA"/>
        </w:rPr>
        <w:t xml:space="preserve">of normal flora is </w:t>
      </w:r>
      <w:r>
        <w:rPr>
          <w:rFonts w:ascii="Futura PT Book" w:hAnsi="Futura PT Book" w:eastAsia="Times New Roman" w:cs="Times New Roman"/>
          <w:b/>
          <w:bCs/>
          <w:sz w:val="24"/>
          <w:szCs w:val="24"/>
          <w:lang w:eastAsia="en-CA"/>
        </w:rPr>
        <w:t xml:space="preserve">fairly constant</w:t>
      </w:r>
      <w:r>
        <w:rPr>
          <w:rFonts w:ascii="Futura PT Book" w:hAnsi="Futura PT Book" w:eastAsia="Times New Roman" w:cs="Times New Roman"/>
          <w:b/>
          <w:bCs/>
          <w:sz w:val="24"/>
          <w:szCs w:val="24"/>
          <w:lang w:eastAsia="en-CA"/>
        </w:rPr>
        <w:t xml:space="preserve"> </w:t>
      </w:r>
      <w:r>
        <w:rPr>
          <w:rFonts w:ascii="Futura PT Book" w:hAnsi="Futura PT Book" w:eastAsia="Times New Roman" w:cs="Times New Roman"/>
          <w:sz w:val="24"/>
          <w:szCs w:val="24"/>
          <w:lang w:eastAsia="en-CA"/>
        </w:rPr>
        <w:t xml:space="preserve">for a given site. For example, most people basically have the same normal flora in the mouth. However, the </w:t>
      </w:r>
      <w:r>
        <w:rPr>
          <w:rFonts w:ascii="Futura PT Book" w:hAnsi="Futura PT Book" w:eastAsia="Times New Roman" w:cs="Times New Roman"/>
          <w:b/>
          <w:bCs/>
          <w:sz w:val="24"/>
          <w:szCs w:val="24"/>
          <w:lang w:eastAsia="en-CA"/>
        </w:rPr>
        <w:t xml:space="preserve">normal flora composition varies depending on the site</w:t>
      </w:r>
      <w:r>
        <w:rPr>
          <w:rFonts w:ascii="Futura PT Book" w:hAnsi="Futura PT Book" w:eastAsia="Times New Roman" w:cs="Times New Roman"/>
          <w:sz w:val="24"/>
          <w:szCs w:val="24"/>
          <w:lang w:eastAsia="en-CA"/>
        </w:rPr>
        <w:t xml:space="preserve">: normal flora of the mouth is very different from normal flora of the intestine or the skin.</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w:t>
      </w:r>
      <w:r>
        <w:rPr>
          <w:rFonts w:ascii="Futura PT Book" w:hAnsi="Futura PT Book" w:eastAsia="Times New Roman" w:cs="Times New Roman"/>
          <w:b/>
          <w:bCs/>
          <w:sz w:val="24"/>
          <w:szCs w:val="24"/>
          <w:lang w:eastAsia="en-CA"/>
        </w:rPr>
        <w:t xml:space="preserve">large intestine</w:t>
      </w:r>
      <w:r>
        <w:rPr>
          <w:rFonts w:ascii="Futura PT Book" w:hAnsi="Futura PT Book" w:eastAsia="Times New Roman" w:cs="Times New Roman"/>
          <w:sz w:val="24"/>
          <w:szCs w:val="24"/>
          <w:lang w:eastAsia="en-CA"/>
        </w:rPr>
        <w:t xml:space="preserve"> is the area of the body that has the greatest normal flora population. There are millions of bacteria in 1 gram of feces and in fact, bacteria make up the bulk of fecal material. A rod-shaped bacterium called </w:t>
      </w:r>
      <w:r>
        <w:rPr>
          <w:rFonts w:ascii="Futura PT Book" w:hAnsi="Futura PT Book" w:eastAsia="Times New Roman" w:cs="Times New Roman"/>
          <w:b/>
          <w:bCs/>
          <w:i/>
          <w:iCs/>
          <w:sz w:val="24"/>
          <w:szCs w:val="24"/>
          <w:lang w:eastAsia="en-CA"/>
        </w:rPr>
        <w:t xml:space="preserve">Escherichia coli</w:t>
      </w:r>
      <w:r>
        <w:rPr>
          <w:rFonts w:ascii="Futura PT Book" w:hAnsi="Futura PT Book" w:eastAsia="Times New Roman" w:cs="Times New Roman"/>
          <w:b/>
          <w:bCs/>
          <w:sz w:val="24"/>
          <w:szCs w:val="24"/>
          <w:lang w:eastAsia="en-CA"/>
        </w:rPr>
        <w:t xml:space="preserve"> (</w:t>
      </w:r>
      <w:r>
        <w:rPr>
          <w:rFonts w:ascii="Futura PT Book" w:hAnsi="Futura PT Book" w:eastAsia="Times New Roman" w:cs="Times New Roman"/>
          <w:b/>
          <w:bCs/>
          <w:i/>
          <w:iCs/>
          <w:sz w:val="24"/>
          <w:szCs w:val="24"/>
          <w:lang w:eastAsia="en-CA"/>
        </w:rPr>
        <w:t xml:space="preserve">E.coli</w:t>
      </w:r>
      <w:r>
        <w:rPr>
          <w:rFonts w:ascii="Futura PT Book" w:hAnsi="Futura PT Book" w:eastAsia="Times New Roman" w:cs="Times New Roman"/>
          <w:b/>
          <w:bCs/>
          <w:sz w:val="24"/>
          <w:szCs w:val="24"/>
          <w:lang w:eastAsia="en-CA"/>
        </w:rPr>
        <w:t xml:space="preserve">)</w:t>
      </w:r>
      <w:r>
        <w:rPr>
          <w:rFonts w:ascii="Futura PT Book" w:hAnsi="Futura PT Book" w:eastAsia="Times New Roman" w:cs="Times New Roman"/>
          <w:sz w:val="24"/>
          <w:szCs w:val="24"/>
          <w:lang w:eastAsia="en-CA"/>
        </w:rPr>
        <w:t xml:space="preserve"> is found in the feces of mos</w:t>
      </w:r>
      <w:r>
        <w:rPr>
          <w:rFonts w:ascii="Futura PT Book" w:hAnsi="Futura PT Book" w:eastAsia="Times New Roman" w:cs="Times New Roman"/>
          <w:sz w:val="24"/>
          <w:szCs w:val="24"/>
          <w:lang w:eastAsia="en-CA"/>
        </w:rPr>
        <w:t xml:space="preserve">t people. The normal intestinal flora plays an important role in food digestion and evacuation of feces. E. coli also produce Vitamin K in the colon. The vitamin K is absorbed and travels to the liver where it is incorporated into clotting factors. A lack </w:t>
      </w:r>
      <w:r>
        <w:rPr>
          <w:rFonts w:ascii="Futura PT Book" w:hAnsi="Futura PT Book" w:eastAsia="Times New Roman" w:cs="Times New Roman"/>
          <w:i/>
          <w:iCs/>
          <w:sz w:val="24"/>
          <w:szCs w:val="24"/>
          <w:lang w:eastAsia="en-CA"/>
        </w:rPr>
        <w:t xml:space="preserve">of </w:t>
      </w:r>
      <w:r>
        <w:rPr>
          <w:rFonts w:ascii="Futura PT Book" w:hAnsi="Futura PT Book" w:eastAsia="Times New Roman" w:cs="Times New Roman"/>
          <w:i/>
          <w:iCs/>
          <w:sz w:val="24"/>
          <w:szCs w:val="24"/>
          <w:lang w:eastAsia="en-CA"/>
        </w:rPr>
        <w:t xml:space="preserve">E.coli</w:t>
      </w:r>
      <w:r>
        <w:rPr>
          <w:rFonts w:ascii="Futura PT Book" w:hAnsi="Futura PT Book" w:eastAsia="Times New Roman" w:cs="Times New Roman"/>
          <w:sz w:val="24"/>
          <w:szCs w:val="24"/>
          <w:lang w:eastAsia="en-CA"/>
        </w:rPr>
        <w:t xml:space="preserve"> in the colon can ultimately lead to a bleeding disorder. There are many types of </w:t>
      </w:r>
      <w:r>
        <w:rPr>
          <w:rFonts w:ascii="Futura PT Book" w:hAnsi="Futura PT Book" w:eastAsia="Times New Roman" w:cs="Times New Roman"/>
          <w:sz w:val="24"/>
          <w:szCs w:val="24"/>
          <w:lang w:eastAsia="en-CA"/>
        </w:rPr>
        <w:t xml:space="preserve">E.coli</w:t>
      </w:r>
      <w:r>
        <w:rPr>
          <w:rFonts w:ascii="Futura PT Book" w:hAnsi="Futura PT Book" w:eastAsia="Times New Roman" w:cs="Times New Roman"/>
          <w:sz w:val="24"/>
          <w:szCs w:val="24"/>
          <w:lang w:eastAsia="en-CA"/>
        </w:rPr>
        <w:t xml:space="preserve">. Some are vital to good health, while others such as </w:t>
      </w:r>
      <w:r>
        <w:rPr>
          <w:rFonts w:ascii="Futura PT Book" w:hAnsi="Futura PT Book" w:eastAsia="Times New Roman" w:cs="Times New Roman"/>
          <w:i/>
          <w:iCs/>
          <w:sz w:val="24"/>
          <w:szCs w:val="24"/>
          <w:lang w:eastAsia="en-CA"/>
        </w:rPr>
        <w:t xml:space="preserve">E.coli</w:t>
      </w:r>
      <w:r>
        <w:rPr>
          <w:rFonts w:ascii="Futura PT Book" w:hAnsi="Futura PT Book" w:eastAsia="Times New Roman" w:cs="Times New Roman"/>
          <w:sz w:val="24"/>
          <w:szCs w:val="24"/>
          <w:lang w:eastAsia="en-CA"/>
        </w:rPr>
        <w:t xml:space="preserve"> 0157 H7 can cause severe diseases such as “hamburger disease”.</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mucous membranes of the </w:t>
      </w:r>
      <w:r>
        <w:rPr>
          <w:rFonts w:ascii="Futura PT Book" w:hAnsi="Futura PT Book" w:eastAsia="Times New Roman" w:cs="Times New Roman"/>
          <w:b/>
          <w:bCs/>
          <w:sz w:val="24"/>
          <w:szCs w:val="24"/>
          <w:lang w:eastAsia="en-CA"/>
        </w:rPr>
        <w:t xml:space="preserve">upper respiratory tract</w:t>
      </w:r>
      <w:r>
        <w:rPr>
          <w:rFonts w:ascii="Futura PT Book" w:hAnsi="Futura PT Book" w:eastAsia="Times New Roman" w:cs="Times New Roman"/>
          <w:sz w:val="24"/>
          <w:szCs w:val="24"/>
          <w:lang w:eastAsia="en-CA"/>
        </w:rPr>
        <w:t xml:space="preserve"> establish their own specific normal flora. Many of these bacteria are called </w:t>
      </w:r>
      <w:r>
        <w:rPr>
          <w:rFonts w:ascii="Futura PT Book" w:hAnsi="Futura PT Book" w:eastAsia="Times New Roman" w:cs="Times New Roman"/>
          <w:i/>
          <w:iCs/>
          <w:sz w:val="24"/>
          <w:szCs w:val="24"/>
          <w:lang w:eastAsia="en-CA"/>
        </w:rPr>
        <w:t xml:space="preserve">Streptoccus</w:t>
      </w:r>
      <w:r>
        <w:rPr>
          <w:rFonts w:ascii="Futura PT Book" w:hAnsi="Futura PT Book" w:eastAsia="Times New Roman" w:cs="Times New Roman"/>
          <w:i/>
          <w:iCs/>
          <w:sz w:val="24"/>
          <w:szCs w:val="24"/>
          <w:lang w:eastAsia="en-CA"/>
        </w:rPr>
        <w:t xml:space="preserve"> </w:t>
      </w:r>
      <w:r>
        <w:rPr>
          <w:rFonts w:ascii="Futura PT Book" w:hAnsi="Futura PT Book" w:eastAsia="Times New Roman" w:cs="Times New Roman"/>
          <w:i/>
          <w:iCs/>
          <w:sz w:val="24"/>
          <w:szCs w:val="24"/>
          <w:lang w:eastAsia="en-CA"/>
        </w:rPr>
        <w:t xml:space="preserve">viridans</w:t>
      </w:r>
      <w:r>
        <w:rPr>
          <w:rFonts w:ascii="Futura PT Book" w:hAnsi="Futura PT Book" w:eastAsia="Times New Roman" w:cs="Times New Roman"/>
          <w:i/>
          <w:iCs/>
          <w:sz w:val="24"/>
          <w:szCs w:val="24"/>
          <w:lang w:eastAsia="en-CA"/>
        </w:rPr>
        <w:t xml:space="preserve">.</w:t>
      </w:r>
      <w:r>
        <w:rPr>
          <w:rFonts w:ascii="Futura PT Book" w:hAnsi="Futura PT Book" w:eastAsia="Times New Roman" w:cs="Times New Roman"/>
          <w:sz w:val="24"/>
          <w:szCs w:val="24"/>
          <w:lang w:eastAsia="en-CA"/>
        </w:rPr>
        <w:t xml:space="preserve"> These bacteria occupy attachment sites on host cells and prevent pathogenic bacteria from invading respiratory tissue.</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outer surfaces of the body encounter many bacteria but only a few </w:t>
      </w:r>
      <w:r>
        <w:rPr>
          <w:rFonts w:ascii="Futura PT Book" w:hAnsi="Futura PT Book" w:eastAsia="Times New Roman" w:cs="Times New Roman"/>
          <w:sz w:val="24"/>
          <w:szCs w:val="24"/>
          <w:lang w:eastAsia="en-CA"/>
        </w:rPr>
        <w:t xml:space="preserve">are able to</w:t>
      </w:r>
      <w:r>
        <w:rPr>
          <w:rFonts w:ascii="Futura PT Book" w:hAnsi="Futura PT Book" w:eastAsia="Times New Roman" w:cs="Times New Roman"/>
          <w:sz w:val="24"/>
          <w:szCs w:val="24"/>
          <w:lang w:eastAsia="en-CA"/>
        </w:rPr>
        <w:t xml:space="preserve"> grow on the cool, dry and salty environment of the </w:t>
      </w:r>
      <w:r>
        <w:rPr>
          <w:rFonts w:ascii="Futura PT Book" w:hAnsi="Futura PT Book" w:eastAsia="Times New Roman" w:cs="Times New Roman"/>
          <w:b/>
          <w:bCs/>
          <w:sz w:val="24"/>
          <w:szCs w:val="24"/>
          <w:lang w:eastAsia="en-CA"/>
        </w:rPr>
        <w:t xml:space="preserve">skin</w:t>
      </w:r>
      <w:r>
        <w:rPr>
          <w:rFonts w:ascii="Futura PT Book" w:hAnsi="Futura PT Book" w:eastAsia="Times New Roman" w:cs="Times New Roman"/>
          <w:sz w:val="24"/>
          <w:szCs w:val="24"/>
          <w:lang w:eastAsia="en-CA"/>
        </w:rPr>
        <w:t xml:space="preserve">. </w:t>
      </w:r>
      <w:r>
        <w:rPr>
          <w:rFonts w:ascii="Futura PT Book" w:hAnsi="Futura PT Book" w:eastAsia="Times New Roman" w:cs="Times New Roman"/>
          <w:b/>
          <w:bCs/>
          <w:i/>
          <w:iCs/>
          <w:sz w:val="24"/>
          <w:szCs w:val="24"/>
          <w:lang w:eastAsia="en-CA"/>
        </w:rPr>
        <w:t xml:space="preserve">Staphylococcus epidermidis</w:t>
      </w:r>
      <w:r>
        <w:rPr>
          <w:rFonts w:ascii="Futura PT Book" w:hAnsi="Futura PT Book" w:eastAsia="Times New Roman" w:cs="Times New Roman"/>
          <w:sz w:val="24"/>
          <w:szCs w:val="24"/>
          <w:lang w:eastAsia="en-CA"/>
        </w:rPr>
        <w:t xml:space="preserve"> (Coagulase negative </w:t>
      </w:r>
      <w:r>
        <w:rPr>
          <w:rFonts w:ascii="Futura PT Book" w:hAnsi="Futura PT Book" w:eastAsia="Times New Roman" w:cs="Times New Roman"/>
          <w:i/>
          <w:iCs/>
          <w:sz w:val="24"/>
          <w:szCs w:val="24"/>
          <w:lang w:eastAsia="en-CA"/>
        </w:rPr>
        <w:t xml:space="preserve">Staphylococcus</w:t>
      </w:r>
      <w:r>
        <w:rPr>
          <w:rFonts w:ascii="Futura PT Book" w:hAnsi="Futura PT Book" w:eastAsia="Times New Roman" w:cs="Times New Roman"/>
          <w:sz w:val="24"/>
          <w:szCs w:val="24"/>
          <w:lang w:eastAsia="en-CA"/>
        </w:rPr>
        <w:t xml:space="preserve">) make up the majority of the normal flora of the skin although a few other bacteria </w:t>
      </w:r>
      <w:r>
        <w:rPr>
          <w:rFonts w:ascii="Futura PT Book" w:hAnsi="Futura PT Book" w:eastAsia="Times New Roman" w:cs="Times New Roman"/>
          <w:sz w:val="24"/>
          <w:szCs w:val="24"/>
          <w:lang w:eastAsia="en-CA"/>
        </w:rPr>
        <w:t xml:space="preserve">flourish</w:t>
      </w:r>
      <w:r>
        <w:rPr>
          <w:rFonts w:ascii="Futura PT Book" w:hAnsi="Futura PT Book" w:eastAsia="Times New Roman" w:cs="Times New Roman"/>
          <w:sz w:val="24"/>
          <w:szCs w:val="24"/>
          <w:lang w:eastAsia="en-CA"/>
        </w:rPr>
        <w:t xml:space="preserve"> along hair follicles and sweat glands.</w:t>
      </w:r>
      <w:r>
        <w:rPr>
          <w:rFonts w:ascii="Futura PT Book" w:hAnsi="Futura PT Book" w:eastAsia="Times New Roman" w:cs="Times New Roman"/>
          <w:sz w:val="24"/>
          <w:szCs w:val="24"/>
          <w:lang w:eastAsia="en-CA"/>
        </w:rPr>
      </w:r>
    </w:p>
    <w:p>
      <w:pPr>
        <w:numPr>
          <w:ilvl w:val="0"/>
          <w:numId w:val="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Factors that affect Normal Flora</w:t>
      </w:r>
      <w:r>
        <w:rPr>
          <w:rFonts w:ascii="Futura PT Book" w:hAnsi="Futura PT Book" w:eastAsia="Times New Roman" w:cs="Times New Roman"/>
          <w:sz w:val="24"/>
          <w:szCs w:val="24"/>
          <w:lang w:eastAsia="en-CA"/>
        </w:rPr>
      </w:r>
    </w:p>
    <w:p>
      <w:pPr>
        <w:pBdr/>
        <w:spacing w:after="100" w:afterAutospacing="1"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Two factors that may alter the composition of normal flora are:</w:t>
      </w:r>
      <w:r>
        <w:rPr>
          <w:rFonts w:ascii="Futura PT Book" w:hAnsi="Futura PT Book" w:eastAsia="Times New Roman" w:cs="Times New Roman"/>
          <w:sz w:val="24"/>
          <w:szCs w:val="24"/>
          <w:lang w:eastAsia="en-CA"/>
        </w:rPr>
      </w:r>
    </w:p>
    <w:p>
      <w:pPr>
        <w:numPr>
          <w:ilvl w:val="0"/>
          <w:numId w:val="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Excess moisture on the skin</w:t>
      </w:r>
      <w:r>
        <w:rPr>
          <w:rFonts w:ascii="Futura PT Book" w:hAnsi="Futura PT Book" w:eastAsia="Times New Roman" w:cs="Times New Roman"/>
          <w:sz w:val="24"/>
          <w:szCs w:val="24"/>
          <w:lang w:eastAsia="en-CA"/>
        </w:rPr>
        <w:t xml:space="preserve"> contributes to an increase in the staphylococci on skin surfaces. Skin under a wide </w:t>
      </w:r>
      <w:r>
        <w:rPr>
          <w:rFonts w:ascii="Futura PT Book" w:hAnsi="Futura PT Book" w:eastAsia="Times New Roman" w:cs="Times New Roman"/>
          <w:b/>
          <w:bCs/>
          <w:sz w:val="24"/>
          <w:szCs w:val="24"/>
          <w:lang w:eastAsia="en-CA"/>
        </w:rPr>
        <w:t xml:space="preserve">ring</w:t>
      </w:r>
      <w:r>
        <w:rPr>
          <w:rFonts w:ascii="Futura PT Book" w:hAnsi="Futura PT Book" w:eastAsia="Times New Roman" w:cs="Times New Roman"/>
          <w:sz w:val="24"/>
          <w:szCs w:val="24"/>
          <w:lang w:eastAsia="en-CA"/>
        </w:rPr>
        <w:t xml:space="preserve"> or </w:t>
      </w:r>
      <w:r>
        <w:rPr>
          <w:rFonts w:ascii="Futura PT Book" w:hAnsi="Futura PT Book" w:eastAsia="Times New Roman" w:cs="Times New Roman"/>
          <w:b/>
          <w:bCs/>
          <w:sz w:val="24"/>
          <w:szCs w:val="24"/>
          <w:lang w:eastAsia="en-CA"/>
        </w:rPr>
        <w:t xml:space="preserve">watch strap</w:t>
      </w:r>
      <w:r>
        <w:rPr>
          <w:rFonts w:ascii="Futura PT Book" w:hAnsi="Futura PT Book" w:eastAsia="Times New Roman" w:cs="Times New Roman"/>
          <w:sz w:val="24"/>
          <w:szCs w:val="24"/>
          <w:lang w:eastAsia="en-CA"/>
        </w:rPr>
        <w:t xml:space="preserve"> will have more normal flora than exposed skin. Health care workers wear latex or vinyl </w:t>
      </w:r>
      <w:r>
        <w:rPr>
          <w:rFonts w:ascii="Futura PT Book" w:hAnsi="Futura PT Book" w:eastAsia="Times New Roman" w:cs="Times New Roman"/>
          <w:b/>
          <w:bCs/>
          <w:sz w:val="24"/>
          <w:szCs w:val="24"/>
          <w:lang w:eastAsia="en-CA"/>
        </w:rPr>
        <w:t xml:space="preserve">gloves </w:t>
      </w:r>
      <w:r>
        <w:rPr>
          <w:rFonts w:ascii="Futura PT Book" w:hAnsi="Futura PT Book" w:eastAsia="Times New Roman" w:cs="Times New Roman"/>
          <w:sz w:val="24"/>
          <w:szCs w:val="24"/>
          <w:lang w:eastAsia="en-CA"/>
        </w:rPr>
        <w:t xml:space="preserve">when performing certain procedures and the moisture resulting from this may increase the amount of normal flora on their hands.</w:t>
      </w:r>
      <w:r>
        <w:rPr>
          <w:rFonts w:ascii="Futura PT Book" w:hAnsi="Futura PT Book" w:eastAsia="Times New Roman" w:cs="Times New Roman"/>
          <w:sz w:val="24"/>
          <w:szCs w:val="24"/>
          <w:lang w:eastAsia="en-CA"/>
        </w:rPr>
      </w:r>
    </w:p>
    <w:p>
      <w:pPr>
        <w:numPr>
          <w:ilvl w:val="0"/>
          <w:numId w:val="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Antibiotic use</w:t>
      </w:r>
      <w:r>
        <w:rPr>
          <w:rFonts w:ascii="Futura PT Book" w:hAnsi="Futura PT Book" w:eastAsia="Times New Roman" w:cs="Times New Roman"/>
          <w:sz w:val="24"/>
          <w:szCs w:val="24"/>
          <w:lang w:eastAsia="en-CA"/>
        </w:rPr>
        <w:t xml:space="preserve"> will often alter normal flora as the </w:t>
      </w:r>
      <w:r>
        <w:rPr>
          <w:rFonts w:ascii="Futura PT Book" w:hAnsi="Futura PT Book" w:eastAsia="Times New Roman" w:cs="Times New Roman"/>
          <w:b/>
          <w:bCs/>
          <w:sz w:val="24"/>
          <w:szCs w:val="24"/>
          <w:lang w:eastAsia="en-CA"/>
        </w:rPr>
        <w:t xml:space="preserve">sensitive bacteria are killed</w:t>
      </w:r>
      <w:r>
        <w:rPr>
          <w:rFonts w:ascii="Futura PT Book" w:hAnsi="Futura PT Book" w:eastAsia="Times New Roman" w:cs="Times New Roman"/>
          <w:sz w:val="24"/>
          <w:szCs w:val="24"/>
          <w:lang w:eastAsia="en-CA"/>
        </w:rPr>
        <w:t xml:space="preserve">, which allows other more </w:t>
      </w:r>
      <w:r>
        <w:rPr>
          <w:rFonts w:ascii="Futura PT Book" w:hAnsi="Futura PT Book" w:eastAsia="Times New Roman" w:cs="Times New Roman"/>
          <w:b/>
          <w:bCs/>
          <w:sz w:val="24"/>
          <w:szCs w:val="24"/>
          <w:lang w:eastAsia="en-CA"/>
        </w:rPr>
        <w:t xml:space="preserve">resistant strains</w:t>
      </w:r>
      <w:r>
        <w:rPr>
          <w:rFonts w:ascii="Futura PT Book" w:hAnsi="Futura PT Book" w:eastAsia="Times New Roman" w:cs="Times New Roman"/>
          <w:sz w:val="24"/>
          <w:szCs w:val="24"/>
          <w:lang w:eastAsia="en-CA"/>
        </w:rPr>
        <w:t xml:space="preserve"> to </w:t>
      </w:r>
      <w:r>
        <w:rPr>
          <w:rFonts w:ascii="Futura PT Book" w:hAnsi="Futura PT Book" w:eastAsia="Times New Roman" w:cs="Times New Roman"/>
          <w:b/>
          <w:bCs/>
          <w:sz w:val="24"/>
          <w:szCs w:val="24"/>
          <w:lang w:eastAsia="en-CA"/>
        </w:rPr>
        <w:t xml:space="preserve">dominate</w:t>
      </w:r>
      <w:r>
        <w:rPr>
          <w:rFonts w:ascii="Futura PT Book" w:hAnsi="Futura PT Book" w:eastAsia="Times New Roman" w:cs="Times New Roman"/>
          <w:sz w:val="24"/>
          <w:szCs w:val="24"/>
          <w:lang w:eastAsia="en-CA"/>
        </w:rPr>
        <w:t xml:space="preserve">. Patients are more prone to the antibiotic resistant bacteria that may be found in the hospital environment.</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b/>
          <w:bCs/>
          <w:sz w:val="27"/>
          <w:szCs w:val="27"/>
          <w:lang w:eastAsia="en-CA"/>
        </w:rPr>
      </w:pPr>
      <w:r>
        <w:rPr>
          <w:rFonts w:ascii="Futura PT Book" w:hAnsi="Futura PT Book" w:eastAsia="Times New Roman" w:cs="Times New Roman"/>
          <w:b/>
          <w:bCs/>
          <w:sz w:val="27"/>
          <w:szCs w:val="27"/>
          <w:lang w:eastAsia="en-CA"/>
        </w:rPr>
        <w:t xml:space="preserve">Host/Microbial Relationships other than Normal Flora</w:t>
      </w:r>
      <w:r>
        <w:rPr>
          <w:rFonts w:ascii="Futura PT Book" w:hAnsi="Futura PT Book" w:eastAsia="Times New Roman" w:cs="Times New Roman"/>
          <w:b/>
          <w:bCs/>
          <w:sz w:val="27"/>
          <w:szCs w:val="27"/>
          <w:lang w:eastAsia="en-CA"/>
        </w:rPr>
      </w:r>
    </w:p>
    <w:p>
      <w:pPr>
        <w:numPr>
          <w:ilvl w:val="0"/>
          <w:numId w:val="1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Contamination, </w:t>
      </w:r>
      <w:r>
        <w:rPr>
          <w:rFonts w:ascii="Futura PT Book" w:hAnsi="Futura PT Book" w:eastAsia="Times New Roman" w:cs="Times New Roman"/>
          <w:b/>
          <w:bCs/>
          <w:sz w:val="24"/>
          <w:szCs w:val="24"/>
          <w:lang w:eastAsia="en-CA"/>
        </w:rPr>
        <w:t xml:space="preserve">Colonization</w:t>
      </w:r>
      <w:r>
        <w:rPr>
          <w:rFonts w:ascii="Futura PT Book" w:hAnsi="Futura PT Book" w:eastAsia="Times New Roman" w:cs="Times New Roman"/>
          <w:b/>
          <w:bCs/>
          <w:sz w:val="24"/>
          <w:szCs w:val="24"/>
          <w:lang w:eastAsia="en-CA"/>
        </w:rPr>
        <w:t xml:space="preserve"> and Infection/Disease</w:t>
      </w:r>
      <w:r>
        <w:rPr>
          <w:rFonts w:ascii="Futura PT Book" w:hAnsi="Futura PT Book" w:eastAsia="Times New Roman" w:cs="Times New Roman"/>
          <w:sz w:val="24"/>
          <w:szCs w:val="24"/>
          <w:lang w:eastAsia="en-CA"/>
        </w:rPr>
      </w:r>
    </w:p>
    <w:p>
      <w:pPr>
        <w:pBdr/>
        <w:spacing w:after="100" w:afterAutospacing="1"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Contamination</w:t>
      </w:r>
      <w:r>
        <w:rPr>
          <w:rFonts w:ascii="Futura PT Book" w:hAnsi="Futura PT Book" w:eastAsia="Times New Roman" w:cs="Times New Roman"/>
          <w:sz w:val="24"/>
          <w:szCs w:val="24"/>
          <w:lang w:eastAsia="en-CA"/>
        </w:rPr>
        <w:t xml:space="preserve"> describes the situation where microorganisms are introduced to a body site where they are </w:t>
      </w:r>
      <w:r>
        <w:rPr>
          <w:rFonts w:ascii="Futura PT Book" w:hAnsi="Futura PT Book" w:eastAsia="Times New Roman" w:cs="Times New Roman"/>
          <w:b/>
          <w:bCs/>
          <w:sz w:val="24"/>
          <w:szCs w:val="24"/>
          <w:lang w:eastAsia="en-CA"/>
        </w:rPr>
        <w:t xml:space="preserve">not expected</w:t>
      </w:r>
      <w:r>
        <w:rPr>
          <w:rFonts w:ascii="Futura PT Book" w:hAnsi="Futura PT Book" w:eastAsia="Times New Roman" w:cs="Times New Roman"/>
          <w:sz w:val="24"/>
          <w:szCs w:val="24"/>
          <w:lang w:eastAsia="en-CA"/>
        </w:rPr>
        <w:t xml:space="preserve">, but there is </w:t>
      </w:r>
      <w:r>
        <w:rPr>
          <w:rFonts w:ascii="Futura PT Book" w:hAnsi="Futura PT Book" w:eastAsia="Times New Roman" w:cs="Times New Roman"/>
          <w:b/>
          <w:bCs/>
          <w:sz w:val="24"/>
          <w:szCs w:val="24"/>
          <w:lang w:eastAsia="en-CA"/>
        </w:rPr>
        <w:t xml:space="preserve">no growth</w:t>
      </w:r>
      <w:r>
        <w:rPr>
          <w:rFonts w:ascii="Futura PT Book" w:hAnsi="Futura PT Book" w:eastAsia="Times New Roman" w:cs="Times New Roman"/>
          <w:sz w:val="24"/>
          <w:szCs w:val="24"/>
          <w:lang w:eastAsia="en-CA"/>
        </w:rPr>
        <w:t xml:space="preserve"> of the microbes. There is no increase in numbers of microbes and </w:t>
      </w:r>
      <w:r>
        <w:rPr>
          <w:rFonts w:ascii="Futura PT Book" w:hAnsi="Futura PT Book" w:eastAsia="Times New Roman" w:cs="Times New Roman"/>
          <w:b/>
          <w:bCs/>
          <w:sz w:val="24"/>
          <w:szCs w:val="24"/>
          <w:lang w:eastAsia="en-CA"/>
        </w:rPr>
        <w:t xml:space="preserve">no damage</w:t>
      </w:r>
      <w:r>
        <w:rPr>
          <w:rFonts w:ascii="Futura PT Book" w:hAnsi="Futura PT Book" w:eastAsia="Times New Roman" w:cs="Times New Roman"/>
          <w:sz w:val="24"/>
          <w:szCs w:val="24"/>
          <w:lang w:eastAsia="en-CA"/>
        </w:rPr>
        <w:t xml:space="preserve"> to the host. For example, if saliva from the mouth gets on the skin, the skin is contaminated with normal mouth bacteria. The mouth bacteria on the skin as contaminants are easily removed by normal hand hygiene procedures.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diagram below illustrates the layered skin cells, with the circle representing a contaminating organism.</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1744980" cy="1094075"/>
                <wp:effectExtent l="0" t="0" r="7620" b="0"/>
                <wp:docPr id="7" name="Picture 6" descr="A diagram of a cell membra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37346" name="Picture 6" descr="A diagram of a cell membrane&#10;&#10;Description automatically generated with medium confidence"/>
                        <pic:cNvPicPr>
                          <a:picLocks noChangeAspect="1"/>
                        </pic:cNvPicPr>
                        <pic:nvPr/>
                      </pic:nvPicPr>
                      <pic:blipFill>
                        <a:blip r:embed="rId19"/>
                        <a:stretch/>
                      </pic:blipFill>
                      <pic:spPr bwMode="auto">
                        <a:xfrm>
                          <a:off x="0" y="0"/>
                          <a:ext cx="1751713" cy="1098296"/>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6" o:spid="_x0000_s6" type="#_x0000_t75" style="width:137.40pt;height:86.15pt;mso-wrap-distance-left:0.00pt;mso-wrap-distance-top:0.00pt;mso-wrap-distance-right:0.00pt;mso-wrap-distance-bottom:0.00pt;z-index:1;" stroked="false">
                <v:imagedata r:id="rId19"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Figure 2.1.1</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Used with Permission: (© Courtesy SAIT, 2009)</w:t>
      </w:r>
      <w:r>
        <w:rPr>
          <w:rFonts w:ascii="Futura PT Book" w:hAnsi="Futura PT Book" w:eastAsia="Times New Roman" w:cs="Times New Roman"/>
          <w:sz w:val="24"/>
          <w:szCs w:val="24"/>
          <w:lang w:eastAsia="en-CA"/>
        </w:rPr>
      </w:r>
    </w:p>
    <w:p>
      <w:pPr>
        <w:pBdr/>
        <w:spacing w:after="100" w:afterAutospacing="1"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Colonization</w:t>
      </w:r>
      <w:r>
        <w:rPr>
          <w:rFonts w:ascii="Futura PT Book" w:hAnsi="Futura PT Book" w:eastAsia="Times New Roman" w:cs="Times New Roman"/>
          <w:sz w:val="24"/>
          <w:szCs w:val="24"/>
          <w:lang w:eastAsia="en-CA"/>
        </w:rPr>
        <w:t xml:space="preserve"> implies contamination with an organism that is not normal to a site and actual </w:t>
      </w:r>
      <w:r>
        <w:rPr>
          <w:rFonts w:ascii="Futura PT Book" w:hAnsi="Futura PT Book" w:eastAsia="Times New Roman" w:cs="Times New Roman"/>
          <w:b/>
          <w:bCs/>
          <w:sz w:val="24"/>
          <w:szCs w:val="24"/>
          <w:lang w:eastAsia="en-CA"/>
        </w:rPr>
        <w:t xml:space="preserve">growth</w:t>
      </w:r>
      <w:r>
        <w:rPr>
          <w:rFonts w:ascii="Futura PT Book" w:hAnsi="Futura PT Book" w:eastAsia="Times New Roman" w:cs="Times New Roman"/>
          <w:sz w:val="24"/>
          <w:szCs w:val="24"/>
          <w:lang w:eastAsia="en-CA"/>
        </w:rPr>
        <w:t xml:space="preserve"> of the microbe but still </w:t>
      </w:r>
      <w:r>
        <w:rPr>
          <w:rFonts w:ascii="Futura PT Book" w:hAnsi="Futura PT Book" w:eastAsia="Times New Roman" w:cs="Times New Roman"/>
          <w:b/>
          <w:bCs/>
          <w:sz w:val="24"/>
          <w:szCs w:val="24"/>
          <w:lang w:eastAsia="en-CA"/>
        </w:rPr>
        <w:t xml:space="preserve">no damage</w:t>
      </w:r>
      <w:r>
        <w:rPr>
          <w:rFonts w:ascii="Futura PT Book" w:hAnsi="Futura PT Book" w:eastAsia="Times New Roman" w:cs="Times New Roman"/>
          <w:sz w:val="24"/>
          <w:szCs w:val="24"/>
          <w:lang w:eastAsia="en-CA"/>
        </w:rPr>
        <w:t xml:space="preserve"> to the host, at least initially. Colonization can occur on a normally sterile area or a site with normal flora. In some cases, colon</w:t>
      </w:r>
      <w:r>
        <w:rPr>
          <w:rFonts w:ascii="Futura PT Book" w:hAnsi="Futura PT Book" w:eastAsia="Times New Roman" w:cs="Times New Roman"/>
          <w:sz w:val="24"/>
          <w:szCs w:val="24"/>
          <w:lang w:eastAsia="en-CA"/>
        </w:rPr>
        <w:t xml:space="preserve">ization may lead to disease but in other cases it never does cause damage to the host. Many patients in intensive care units requiring ventilated-assisted breathing become colonized in the upper airways by fecal bacteria. These bacteria may be present for </w:t>
      </w:r>
      <w:r>
        <w:rPr>
          <w:rFonts w:ascii="Futura PT Book" w:hAnsi="Futura PT Book" w:eastAsia="Times New Roman" w:cs="Times New Roman"/>
          <w:sz w:val="24"/>
          <w:szCs w:val="24"/>
          <w:lang w:eastAsia="en-CA"/>
        </w:rPr>
        <w:t xml:space="preserve">a period of time</w:t>
      </w:r>
      <w:r>
        <w:rPr>
          <w:rFonts w:ascii="Futura PT Book" w:hAnsi="Futura PT Book" w:eastAsia="Times New Roman" w:cs="Times New Roman"/>
          <w:sz w:val="24"/>
          <w:szCs w:val="24"/>
          <w:lang w:eastAsia="en-CA"/>
        </w:rPr>
        <w:t xml:space="preserve"> and then disappear uneventfully or, in some cases, may set the stage for pneumonia. </w:t>
      </w:r>
      <w:r>
        <w:rPr>
          <w:rFonts w:ascii="Futura PT Book" w:hAnsi="Futura PT Book" w:eastAsia="Times New Roman" w:cs="Times New Roman"/>
          <w:i/>
          <w:iCs/>
          <w:sz w:val="24"/>
          <w:szCs w:val="24"/>
          <w:lang w:eastAsia="en-CA"/>
        </w:rPr>
        <w:t xml:space="preserve">Staphylococcus aureus</w:t>
      </w:r>
      <w:r>
        <w:rPr>
          <w:rFonts w:ascii="Futura PT Book" w:hAnsi="Futura PT Book" w:eastAsia="Times New Roman" w:cs="Times New Roman"/>
          <w:sz w:val="24"/>
          <w:szCs w:val="24"/>
          <w:lang w:eastAsia="en-CA"/>
        </w:rPr>
        <w:t xml:space="preserve"> as well as Methicillin Resistant </w:t>
      </w:r>
      <w:r>
        <w:rPr>
          <w:rFonts w:ascii="Futura PT Book" w:hAnsi="Futura PT Book" w:eastAsia="Times New Roman" w:cs="Times New Roman"/>
          <w:i/>
          <w:iCs/>
          <w:sz w:val="24"/>
          <w:szCs w:val="24"/>
          <w:lang w:eastAsia="en-CA"/>
        </w:rPr>
        <w:t xml:space="preserve">Staphylococcus aureus</w:t>
      </w:r>
      <w:r>
        <w:rPr>
          <w:rFonts w:ascii="Futura PT Book" w:hAnsi="Futura PT Book" w:eastAsia="Times New Roman" w:cs="Times New Roman"/>
          <w:sz w:val="24"/>
          <w:szCs w:val="24"/>
          <w:lang w:eastAsia="en-CA"/>
        </w:rPr>
        <w:t xml:space="preserve"> may colonize in the nares (nose). The person is then said to be a "carrier" and can pass the organisms on to the susceptible hosts.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diagram below illustrates the layered skin cells, with the circle representing </w:t>
      </w:r>
      <w:r>
        <w:rPr>
          <w:rFonts w:ascii="Futura PT Book" w:hAnsi="Futura PT Book" w:eastAsia="Times New Roman" w:cs="Times New Roman"/>
          <w:sz w:val="24"/>
          <w:szCs w:val="24"/>
          <w:lang w:eastAsia="en-CA"/>
        </w:rPr>
        <w:t xml:space="preserve">a number of</w:t>
      </w:r>
      <w:r>
        <w:rPr>
          <w:rFonts w:ascii="Futura PT Book" w:hAnsi="Futura PT Book" w:eastAsia="Times New Roman" w:cs="Times New Roman"/>
          <w:sz w:val="24"/>
          <w:szCs w:val="24"/>
          <w:lang w:eastAsia="en-CA"/>
        </w:rPr>
        <w:t xml:space="preserve"> organisms that have colonized.</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1661160" cy="1028337"/>
                <wp:effectExtent l="0" t="0" r="0" b="635"/>
                <wp:docPr id="8" name="Picture 7" descr="A diagram of a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293587" name="Picture 7" descr="A diagram of a structure&#10;&#10;Description automatically generated"/>
                        <pic:cNvPicPr>
                          <a:picLocks noChangeAspect="1"/>
                        </pic:cNvPicPr>
                        <pic:nvPr/>
                      </pic:nvPicPr>
                      <pic:blipFill>
                        <a:blip r:embed="rId20"/>
                        <a:stretch/>
                      </pic:blipFill>
                      <pic:spPr bwMode="auto">
                        <a:xfrm>
                          <a:off x="0" y="0"/>
                          <a:ext cx="1669480" cy="1033487"/>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7" o:spid="_x0000_s7" type="#_x0000_t75" style="width:130.80pt;height:80.97pt;mso-wrap-distance-left:0.00pt;mso-wrap-distance-top:0.00pt;mso-wrap-distance-right:0.00pt;mso-wrap-distance-bottom:0.00pt;z-index:1;" stroked="false">
                <v:imagedata r:id="rId20" o:title=""/>
                <o:lock v:ext="edit" rotation="t"/>
              </v:shape>
            </w:pict>
          </mc:Fallback>
        </mc:AlternateConten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Figure 2.1.2</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Used with Permission: (© Courtesy SAIT, 2009)</w:t>
      </w:r>
      <w:r>
        <w:rPr>
          <w:rFonts w:ascii="Futura PT Book" w:hAnsi="Futura PT Book" w:eastAsia="Times New Roman" w:cs="Times New Roman"/>
          <w:sz w:val="24"/>
          <w:szCs w:val="24"/>
          <w:lang w:eastAsia="en-CA"/>
        </w:rPr>
      </w:r>
    </w:p>
    <w:p>
      <w:pPr>
        <w:pBdr/>
        <w:spacing w:after="100" w:afterAutospacing="1"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Infection and Disease</w:t>
      </w:r>
      <w:r>
        <w:rPr>
          <w:rFonts w:ascii="Futura PT Book" w:hAnsi="Futura PT Book" w:eastAsia="Times New Roman" w:cs="Times New Roman"/>
          <w:sz w:val="24"/>
          <w:szCs w:val="24"/>
          <w:lang w:eastAsia="en-CA"/>
        </w:rPr>
        <w:t xml:space="preserve"> are often used interchangeably and mean that the host has been </w:t>
      </w:r>
      <w:r>
        <w:rPr>
          <w:rFonts w:ascii="Futura PT Book" w:hAnsi="Futura PT Book" w:eastAsia="Times New Roman" w:cs="Times New Roman"/>
          <w:b/>
          <w:bCs/>
          <w:sz w:val="24"/>
          <w:szCs w:val="24"/>
          <w:lang w:eastAsia="en-CA"/>
        </w:rPr>
        <w:t xml:space="preserve">colonized</w:t>
      </w:r>
      <w:r>
        <w:rPr>
          <w:rFonts w:ascii="Futura PT Book" w:hAnsi="Futura PT Book" w:eastAsia="Times New Roman" w:cs="Times New Roman"/>
          <w:sz w:val="24"/>
          <w:szCs w:val="24"/>
          <w:lang w:eastAsia="en-CA"/>
        </w:rPr>
        <w:t xml:space="preserve"> with microorganisms and host </w:t>
      </w:r>
      <w:r>
        <w:rPr>
          <w:rFonts w:ascii="Futura PT Book" w:hAnsi="Futura PT Book" w:eastAsia="Times New Roman" w:cs="Times New Roman"/>
          <w:b/>
          <w:bCs/>
          <w:sz w:val="24"/>
          <w:szCs w:val="24"/>
          <w:lang w:eastAsia="en-CA"/>
        </w:rPr>
        <w:t xml:space="preserve">damage</w:t>
      </w:r>
      <w:r>
        <w:rPr>
          <w:rFonts w:ascii="Futura PT Book" w:hAnsi="Futura PT Book" w:eastAsia="Times New Roman" w:cs="Times New Roman"/>
          <w:sz w:val="24"/>
          <w:szCs w:val="24"/>
          <w:lang w:eastAsia="en-CA"/>
        </w:rPr>
        <w:t xml:space="preserve"> has resulted.</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true definitions of the terms do differ: Infection implies the host has been invaded with an organism but there are no signs of host injury.</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Disease implies the host has been infected and host injury is evident.</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For example, the terms are often used correctly to describe patients with AIDS. A person may be infected with the HIV virus but show no host injury for some </w:t>
      </w:r>
      <w:r>
        <w:rPr>
          <w:rFonts w:ascii="Futura PT Book" w:hAnsi="Futura PT Book" w:eastAsia="Times New Roman" w:cs="Times New Roman"/>
          <w:sz w:val="24"/>
          <w:szCs w:val="24"/>
          <w:lang w:eastAsia="en-CA"/>
        </w:rPr>
        <w:t xml:space="preserve">period of time</w:t>
      </w:r>
      <w:r>
        <w:rPr>
          <w:rFonts w:ascii="Futura PT Book" w:hAnsi="Futura PT Book" w:eastAsia="Times New Roman" w:cs="Times New Roman"/>
          <w:sz w:val="24"/>
          <w:szCs w:val="24"/>
          <w:lang w:eastAsia="en-CA"/>
        </w:rPr>
        <w:t xml:space="preserve">. Once the symptoms of AIDS become evident, the host is described as having the disease.</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Another example would be if </w:t>
      </w:r>
      <w:r>
        <w:rPr>
          <w:rFonts w:ascii="Futura PT Book" w:hAnsi="Futura PT Book" w:eastAsia="Times New Roman" w:cs="Times New Roman"/>
          <w:i/>
          <w:iCs/>
          <w:sz w:val="24"/>
          <w:szCs w:val="24"/>
          <w:lang w:eastAsia="en-CA"/>
        </w:rPr>
        <w:t xml:space="preserve">Staphyloccocus</w:t>
      </w:r>
      <w:r>
        <w:rPr>
          <w:rFonts w:ascii="Futura PT Book" w:hAnsi="Futura PT Book" w:eastAsia="Times New Roman" w:cs="Times New Roman"/>
          <w:i/>
          <w:iCs/>
          <w:sz w:val="24"/>
          <w:szCs w:val="24"/>
          <w:lang w:eastAsia="en-CA"/>
        </w:rPr>
        <w:t xml:space="preserve"> aureus</w:t>
      </w:r>
      <w:r>
        <w:rPr>
          <w:rFonts w:ascii="Futura PT Book" w:hAnsi="Futura PT Book" w:eastAsia="Times New Roman" w:cs="Times New Roman"/>
          <w:sz w:val="24"/>
          <w:szCs w:val="24"/>
          <w:lang w:eastAsia="en-CA"/>
        </w:rPr>
        <w:t xml:space="preserve">, which is not normally found on the skin, established itself in a hair follicle, it would be called an infection. If a swollen, painful, red </w:t>
      </w:r>
      <w:r>
        <w:rPr>
          <w:rFonts w:ascii="Futura PT Book" w:hAnsi="Futura PT Book" w:eastAsia="Times New Roman" w:cs="Times New Roman"/>
          <w:sz w:val="24"/>
          <w:szCs w:val="24"/>
          <w:lang w:eastAsia="en-CA"/>
        </w:rPr>
        <w:t xml:space="preserve">pus filled</w:t>
      </w:r>
      <w:r>
        <w:rPr>
          <w:rFonts w:ascii="Futura PT Book" w:hAnsi="Futura PT Book" w:eastAsia="Times New Roman" w:cs="Times New Roman"/>
          <w:sz w:val="24"/>
          <w:szCs w:val="24"/>
          <w:lang w:eastAsia="en-CA"/>
        </w:rPr>
        <w:t xml:space="preserve"> eruption occurred, it would be called the disease “carbuncle”.</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diagram below illustrates the layered skin cells, with the circles representing organisms that have infected the skin. If there are obvious signs, then it can be said that disease has resulted.</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1897380" cy="1227274"/>
                <wp:effectExtent l="0" t="0" r="7620" b="0"/>
                <wp:docPr id="9" name="Picture 8" descr="A drawing of a broken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644786" name="Picture 8" descr="A drawing of a broken object&#10;&#10;Description automatically generated with medium confidence"/>
                        <pic:cNvPicPr>
                          <a:picLocks noChangeAspect="1"/>
                        </pic:cNvPicPr>
                        <pic:nvPr/>
                      </pic:nvPicPr>
                      <pic:blipFill>
                        <a:blip r:embed="rId21"/>
                        <a:stretch/>
                      </pic:blipFill>
                      <pic:spPr bwMode="auto">
                        <a:xfrm>
                          <a:off x="0" y="0"/>
                          <a:ext cx="1904049" cy="1231588"/>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width:149.40pt;height:96.64pt;mso-wrap-distance-left:0.00pt;mso-wrap-distance-top:0.00pt;mso-wrap-distance-right:0.00pt;mso-wrap-distance-bottom:0.00pt;z-index:1;" stroked="false">
                <v:imagedata r:id="rId21" o:title=""/>
                <o:lock v:ext="edit" rotation="t"/>
              </v:shape>
            </w:pict>
          </mc:Fallback>
        </mc:AlternateConten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Figure 2.1.3</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Used with Permission: (© Courtesy SAIT, 2009)</w:t>
      </w:r>
      <w:r>
        <w:rPr>
          <w:rFonts w:ascii="Futura PT Book" w:hAnsi="Futura PT Book" w:eastAsia="Times New Roman" w:cs="Times New Roman"/>
          <w:sz w:val="24"/>
          <w:szCs w:val="24"/>
          <w:lang w:eastAsia="en-CA"/>
        </w:rPr>
      </w:r>
    </w:p>
    <w:p>
      <w:pPr>
        <w:pBdr/>
        <w:spacing w:after="100" w:afterAutospacing="1"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following examples demonstrate the proper use of terms that describe interactions between host and micro-organism.</w:t>
      </w:r>
      <w:r>
        <w:rPr>
          <w:rFonts w:ascii="Futura PT Book" w:hAnsi="Futura PT Book" w:eastAsia="Times New Roman" w:cs="Times New Roman"/>
          <w:sz w:val="24"/>
          <w:szCs w:val="24"/>
          <w:lang w:eastAsia="en-CA"/>
        </w:rPr>
      </w:r>
    </w:p>
    <w:p>
      <w:pPr>
        <w:numPr>
          <w:ilvl w:val="0"/>
          <w:numId w:val="11"/>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lining of the urinary bladder is normally sterile. Bacteria will occasionally grow on the bladder mucosa without causing any disease or harm to the host. The term for this relationship is </w:t>
      </w:r>
      <w:r>
        <w:rPr>
          <w:rFonts w:ascii="Futura PT Book" w:hAnsi="Futura PT Book" w:eastAsia="Times New Roman" w:cs="Times New Roman"/>
          <w:b/>
          <w:bCs/>
          <w:sz w:val="24"/>
          <w:szCs w:val="24"/>
          <w:lang w:eastAsia="en-CA"/>
        </w:rPr>
        <w:t xml:space="preserve">colonization</w:t>
      </w:r>
      <w:r>
        <w:rPr>
          <w:rFonts w:ascii="Futura PT Book" w:hAnsi="Futura PT Book" w:eastAsia="Times New Roman" w:cs="Times New Roman"/>
          <w:sz w:val="24"/>
          <w:szCs w:val="24"/>
          <w:lang w:eastAsia="en-CA"/>
        </w:rPr>
        <w:t xml:space="preserve">.</w:t>
      </w:r>
      <w:r>
        <w:rPr>
          <w:rFonts w:ascii="Futura PT Book" w:hAnsi="Futura PT Book" w:eastAsia="Times New Roman" w:cs="Times New Roman"/>
          <w:sz w:val="24"/>
          <w:szCs w:val="24"/>
          <w:lang w:eastAsia="en-CA"/>
        </w:rPr>
      </w:r>
    </w:p>
    <w:p>
      <w:pPr>
        <w:numPr>
          <w:ilvl w:val="0"/>
          <w:numId w:val="11"/>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bacteria causing tuberculosis multiply inside white blood cells of the body for several weeks without causing any injury to the host. During this time the person </w:t>
      </w:r>
      <w:r>
        <w:rPr>
          <w:rFonts w:ascii="Futura PT Book" w:hAnsi="Futura PT Book" w:eastAsia="Times New Roman" w:cs="Times New Roman"/>
          <w:sz w:val="24"/>
          <w:szCs w:val="24"/>
          <w:lang w:eastAsia="en-CA"/>
        </w:rPr>
        <w:t xml:space="preserve">is described as being</w:t>
      </w:r>
      <w:r>
        <w:rPr>
          <w:rFonts w:ascii="Futura PT Book" w:hAnsi="Futura PT Book" w:eastAsia="Times New Roman" w:cs="Times New Roman"/>
          <w:sz w:val="24"/>
          <w:szCs w:val="24"/>
          <w:lang w:eastAsia="en-CA"/>
        </w:rPr>
        <w:t xml:space="preserve"> </w:t>
      </w:r>
      <w:r>
        <w:rPr>
          <w:rFonts w:ascii="Futura PT Book" w:hAnsi="Futura PT Book" w:eastAsia="Times New Roman" w:cs="Times New Roman"/>
          <w:b/>
          <w:bCs/>
          <w:sz w:val="24"/>
          <w:szCs w:val="24"/>
          <w:lang w:eastAsia="en-CA"/>
        </w:rPr>
        <w:t xml:space="preserve">infected</w:t>
      </w:r>
      <w:r>
        <w:rPr>
          <w:rFonts w:ascii="Futura PT Book" w:hAnsi="Futura PT Book" w:eastAsia="Times New Roman" w:cs="Times New Roman"/>
          <w:sz w:val="24"/>
          <w:szCs w:val="24"/>
          <w:lang w:eastAsia="en-CA"/>
        </w:rPr>
        <w:t xml:space="preserve"> with </w:t>
      </w:r>
      <w:r>
        <w:rPr>
          <w:rFonts w:ascii="Futura PT Book" w:hAnsi="Futura PT Book" w:eastAsia="Times New Roman" w:cs="Times New Roman"/>
          <w:i/>
          <w:iCs/>
          <w:sz w:val="24"/>
          <w:szCs w:val="24"/>
          <w:lang w:eastAsia="en-CA"/>
        </w:rPr>
        <w:t xml:space="preserve">tubercle bacilli</w:t>
      </w:r>
      <w:r>
        <w:rPr>
          <w:rFonts w:ascii="Futura PT Book" w:hAnsi="Futura PT Book" w:eastAsia="Times New Roman" w:cs="Times New Roman"/>
          <w:sz w:val="24"/>
          <w:szCs w:val="24"/>
          <w:lang w:eastAsia="en-CA"/>
        </w:rPr>
        <w:t xml:space="preserve">. Several weeks later, if symptoms of tuberculosis become evident and the person is said to now have the </w:t>
      </w:r>
      <w:r>
        <w:rPr>
          <w:rFonts w:ascii="Futura PT Book" w:hAnsi="Futura PT Book" w:eastAsia="Times New Roman" w:cs="Times New Roman"/>
          <w:b/>
          <w:bCs/>
          <w:sz w:val="24"/>
          <w:szCs w:val="24"/>
          <w:lang w:eastAsia="en-CA"/>
        </w:rPr>
        <w:t xml:space="preserve">disease</w:t>
      </w:r>
      <w:r>
        <w:rPr>
          <w:rFonts w:ascii="Futura PT Book" w:hAnsi="Futura PT Book" w:eastAsia="Times New Roman" w:cs="Times New Roman"/>
          <w:sz w:val="24"/>
          <w:szCs w:val="24"/>
          <w:lang w:eastAsia="en-CA"/>
        </w:rPr>
        <w:t xml:space="preserve">.</w:t>
      </w:r>
      <w:r>
        <w:rPr>
          <w:rFonts w:ascii="Futura PT Book" w:hAnsi="Futura PT Book" w:eastAsia="Times New Roman" w:cs="Times New Roman"/>
          <w:sz w:val="24"/>
          <w:szCs w:val="24"/>
          <w:lang w:eastAsia="en-CA"/>
        </w:rPr>
      </w:r>
    </w:p>
    <w:p>
      <w:pPr>
        <w:numPr>
          <w:ilvl w:val="0"/>
          <w:numId w:val="11"/>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Throat cultures of most individuals with no evidence of sore throats will show </w:t>
      </w:r>
      <w:r>
        <w:rPr>
          <w:rFonts w:ascii="Futura PT Book" w:hAnsi="Futura PT Book" w:eastAsia="Times New Roman" w:cs="Times New Roman"/>
          <w:i/>
          <w:iCs/>
          <w:sz w:val="24"/>
          <w:szCs w:val="24"/>
          <w:lang w:eastAsia="en-CA"/>
        </w:rPr>
        <w:t xml:space="preserve">Streptococcus </w:t>
      </w:r>
      <w:r>
        <w:rPr>
          <w:rFonts w:ascii="Futura PT Book" w:hAnsi="Futura PT Book" w:eastAsia="Times New Roman" w:cs="Times New Roman"/>
          <w:i/>
          <w:iCs/>
          <w:sz w:val="24"/>
          <w:szCs w:val="24"/>
          <w:lang w:eastAsia="en-CA"/>
        </w:rPr>
        <w:t xml:space="preserve">viridans</w:t>
      </w:r>
      <w:r>
        <w:rPr>
          <w:rFonts w:ascii="Futura PT Book" w:hAnsi="Futura PT Book" w:eastAsia="Times New Roman" w:cs="Times New Roman"/>
          <w:sz w:val="24"/>
          <w:szCs w:val="24"/>
          <w:lang w:eastAsia="en-CA"/>
        </w:rPr>
        <w:t xml:space="preserve">. These streptococci are </w:t>
      </w:r>
      <w:r>
        <w:rPr>
          <w:rFonts w:ascii="Futura PT Book" w:hAnsi="Futura PT Book" w:eastAsia="Times New Roman" w:cs="Times New Roman"/>
          <w:b/>
          <w:bCs/>
          <w:sz w:val="24"/>
          <w:szCs w:val="24"/>
          <w:lang w:eastAsia="en-CA"/>
        </w:rPr>
        <w:t xml:space="preserve">normal flora</w:t>
      </w:r>
      <w:r>
        <w:rPr>
          <w:rFonts w:ascii="Futura PT Book" w:hAnsi="Futura PT Book" w:eastAsia="Times New Roman" w:cs="Times New Roman"/>
          <w:sz w:val="24"/>
          <w:szCs w:val="24"/>
          <w:lang w:eastAsia="en-CA"/>
        </w:rPr>
        <w:t xml:space="preserve">. However, in people with damaged heart valves, the organism can cause the </w:t>
      </w:r>
      <w:r>
        <w:rPr>
          <w:rFonts w:ascii="Futura PT Book" w:hAnsi="Futura PT Book" w:eastAsia="Times New Roman" w:cs="Times New Roman"/>
          <w:b/>
          <w:bCs/>
          <w:sz w:val="24"/>
          <w:szCs w:val="24"/>
          <w:lang w:eastAsia="en-CA"/>
        </w:rPr>
        <w:t xml:space="preserve">disease</w:t>
      </w:r>
      <w:r>
        <w:rPr>
          <w:rFonts w:ascii="Futura PT Book" w:hAnsi="Futura PT Book" w:eastAsia="Times New Roman" w:cs="Times New Roman"/>
          <w:sz w:val="24"/>
          <w:szCs w:val="24"/>
          <w:lang w:eastAsia="en-CA"/>
        </w:rPr>
        <w:t xml:space="preserve">, subacute bacterial endocarditis. Death can resul</w:t>
      </w:r>
      <w:r>
        <w:rPr>
          <w:rFonts w:ascii="Futura PT Book" w:hAnsi="Futura PT Book" w:eastAsia="Times New Roman" w:cs="Times New Roman"/>
          <w:sz w:val="24"/>
          <w:szCs w:val="24"/>
          <w:lang w:eastAsia="en-CA"/>
        </w:rPr>
        <w:t xml:space="preserve">t if the organisms enter the blood stream during dental work and grow on the damaged valve. Medical histories are a vital part of a dental visit. Patients are assessed and prophylactic (preventative) antibiotics may be given pre and post dental procedures.</w:t>
      </w:r>
      <w:r>
        <w:rPr>
          <w:rFonts w:ascii="Futura PT Book" w:hAnsi="Futura PT Book" w:eastAsia="Times New Roman" w:cs="Times New Roman"/>
          <w:sz w:val="24"/>
          <w:szCs w:val="24"/>
          <w:lang w:eastAsia="en-CA"/>
        </w:rPr>
      </w:r>
    </w:p>
    <w:p>
      <w:pPr>
        <w:numPr>
          <w:ilvl w:val="0"/>
          <w:numId w:val="11"/>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Staphylococcus aureus</w:t>
      </w:r>
      <w:r>
        <w:rPr>
          <w:rFonts w:ascii="Futura PT Book" w:hAnsi="Futura PT Book" w:eastAsia="Times New Roman" w:cs="Times New Roman"/>
          <w:sz w:val="24"/>
          <w:szCs w:val="24"/>
          <w:lang w:eastAsia="en-CA"/>
        </w:rPr>
        <w:t xml:space="preserve"> growing in a surgical incision causing swelling and inflammation would be described as </w:t>
      </w:r>
      <w:r>
        <w:rPr>
          <w:rFonts w:ascii="Futura PT Book" w:hAnsi="Futura PT Book" w:eastAsia="Times New Roman" w:cs="Times New Roman"/>
          <w:b/>
          <w:bCs/>
          <w:sz w:val="24"/>
          <w:szCs w:val="24"/>
          <w:lang w:eastAsia="en-CA"/>
        </w:rPr>
        <w:t xml:space="preserve">infection and then disease</w:t>
      </w:r>
      <w:r>
        <w:rPr>
          <w:rFonts w:ascii="Futura PT Book" w:hAnsi="Futura PT Book" w:eastAsia="Times New Roman" w:cs="Times New Roman"/>
          <w:sz w:val="24"/>
          <w:szCs w:val="24"/>
          <w:lang w:eastAsia="en-CA"/>
        </w:rPr>
        <w:t xml:space="preserve">.</w:t>
      </w:r>
      <w:r>
        <w:rPr>
          <w:rFonts w:ascii="Futura PT Book" w:hAnsi="Futura PT Book" w:eastAsia="Times New Roman" w:cs="Times New Roman"/>
          <w:sz w:val="24"/>
          <w:szCs w:val="24"/>
          <w:lang w:eastAsia="en-CA"/>
        </w:rPr>
      </w:r>
    </w:p>
    <w:p>
      <w:pPr>
        <w:numPr>
          <w:ilvl w:val="0"/>
          <w:numId w:val="11"/>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Fecal bacteria on the hands of a person visiting the bathroom and failing to wash their hands after this visit would be called </w:t>
      </w:r>
      <w:r>
        <w:rPr>
          <w:rFonts w:ascii="Futura PT Book" w:hAnsi="Futura PT Book" w:eastAsia="Times New Roman" w:cs="Times New Roman"/>
          <w:b/>
          <w:bCs/>
          <w:sz w:val="24"/>
          <w:szCs w:val="24"/>
          <w:lang w:eastAsia="en-CA"/>
        </w:rPr>
        <w:t xml:space="preserve">contamination</w:t>
      </w:r>
      <w:r>
        <w:rPr>
          <w:rFonts w:ascii="Futura PT Book" w:hAnsi="Futura PT Book" w:eastAsia="Times New Roman" w:cs="Times New Roman"/>
          <w:sz w:val="24"/>
          <w:szCs w:val="24"/>
          <w:lang w:eastAsia="en-CA"/>
        </w:rPr>
        <w:t xml:space="preserve"> </w:t>
      </w:r>
      <w:r>
        <w:rPr>
          <w:rFonts w:ascii="Futura PT Book" w:hAnsi="Futura PT Book" w:eastAsia="Times New Roman" w:cs="Times New Roman"/>
          <w:sz w:val="24"/>
          <w:szCs w:val="24"/>
          <w:lang w:eastAsia="en-CA"/>
        </w:rPr>
        <w:t xml:space="preserve">as long as</w:t>
      </w:r>
      <w:r>
        <w:rPr>
          <w:rFonts w:ascii="Futura PT Book" w:hAnsi="Futura PT Book" w:eastAsia="Times New Roman" w:cs="Times New Roman"/>
          <w:sz w:val="24"/>
          <w:szCs w:val="24"/>
          <w:lang w:eastAsia="en-CA"/>
        </w:rPr>
        <w:t xml:space="preserve"> the bacteria were not growing and injuring the host.</w:t>
      </w:r>
      <w:r>
        <w:rPr>
          <w:rFonts w:ascii="Futura PT Book" w:hAnsi="Futura PT Book" w:eastAsia="Times New Roman" w:cs="Times New Roman"/>
          <w:sz w:val="24"/>
          <w:szCs w:val="24"/>
          <w:lang w:eastAsia="en-CA"/>
        </w:rPr>
      </w:r>
    </w:p>
    <w:p>
      <w:pPr>
        <w:numPr>
          <w:ilvl w:val="0"/>
          <w:numId w:val="12"/>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Pathogens, </w:t>
      </w:r>
      <w:r>
        <w:rPr>
          <w:rFonts w:ascii="Futura PT Book" w:hAnsi="Futura PT Book" w:eastAsia="Times New Roman" w:cs="Times New Roman"/>
          <w:b/>
          <w:bCs/>
          <w:sz w:val="24"/>
          <w:szCs w:val="24"/>
          <w:lang w:eastAsia="en-CA"/>
        </w:rPr>
        <w:t xml:space="preserve">Non Pathogens</w:t>
      </w:r>
      <w:r>
        <w:rPr>
          <w:rFonts w:ascii="Futura PT Book" w:hAnsi="Futura PT Book" w:eastAsia="Times New Roman" w:cs="Times New Roman"/>
          <w:b/>
          <w:bCs/>
          <w:sz w:val="24"/>
          <w:szCs w:val="24"/>
          <w:lang w:eastAsia="en-CA"/>
        </w:rPr>
        <w:t xml:space="preserve"> and Low-Grade Pathogens</w:t>
      </w:r>
      <w:r>
        <w:rPr>
          <w:rFonts w:ascii="Futura PT Book" w:hAnsi="Futura PT Book" w:eastAsia="Times New Roman" w:cs="Times New Roman"/>
          <w:sz w:val="24"/>
          <w:szCs w:val="24"/>
          <w:lang w:eastAsia="en-CA"/>
        </w:rPr>
      </w:r>
    </w:p>
    <w:p>
      <w:pPr>
        <w:pBdr/>
        <w:spacing w:after="100" w:afterAutospacing="1"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 </w:t>
      </w:r>
      <w:r>
        <w:rPr>
          <w:rFonts w:ascii="Futura PT Book" w:hAnsi="Futura PT Book" w:eastAsia="Times New Roman" w:cs="Times New Roman"/>
          <w:b/>
          <w:bCs/>
          <w:sz w:val="24"/>
          <w:szCs w:val="24"/>
          <w:lang w:eastAsia="en-CA"/>
        </w:rPr>
        <w:t xml:space="preserve">pathogen</w:t>
      </w:r>
      <w:r>
        <w:rPr>
          <w:rFonts w:ascii="Futura PT Book" w:hAnsi="Futura PT Book" w:eastAsia="Times New Roman" w:cs="Times New Roman"/>
          <w:sz w:val="24"/>
          <w:szCs w:val="24"/>
          <w:lang w:eastAsia="en-CA"/>
        </w:rPr>
        <w:t xml:space="preserve"> is defined as a disease-causing organism. Generally speaking, exposure to a </w:t>
      </w:r>
      <w:r>
        <w:rPr>
          <w:rFonts w:ascii="Futura PT Book" w:hAnsi="Futura PT Book" w:eastAsia="Times New Roman" w:cs="Times New Roman"/>
          <w:sz w:val="24"/>
          <w:szCs w:val="24"/>
          <w:lang w:eastAsia="en-CA"/>
        </w:rPr>
        <w:t xml:space="preserve">pathogen results</w:t>
      </w:r>
      <w:r>
        <w:rPr>
          <w:rFonts w:ascii="Futura PT Book" w:hAnsi="Futura PT Book" w:eastAsia="Times New Roman" w:cs="Times New Roman"/>
          <w:sz w:val="24"/>
          <w:szCs w:val="24"/>
          <w:lang w:eastAsia="en-CA"/>
        </w:rPr>
        <w:t xml:space="preserve"> in infection and ultimately disease. The </w:t>
      </w:r>
      <w:r>
        <w:rPr>
          <w:rFonts w:ascii="Futura PT Book" w:hAnsi="Futura PT Book" w:eastAsia="Times New Roman" w:cs="Times New Roman"/>
          <w:b/>
          <w:bCs/>
          <w:sz w:val="24"/>
          <w:szCs w:val="24"/>
          <w:lang w:eastAsia="en-CA"/>
        </w:rPr>
        <w:t xml:space="preserve">etiology</w:t>
      </w:r>
      <w:r>
        <w:rPr>
          <w:rFonts w:ascii="Futura PT Book" w:hAnsi="Futura PT Book" w:eastAsia="Times New Roman" w:cs="Times New Roman"/>
          <w:sz w:val="24"/>
          <w:szCs w:val="24"/>
          <w:lang w:eastAsia="en-CA"/>
        </w:rPr>
        <w:t xml:space="preserve"> or cause of the disease is an organism. </w:t>
      </w:r>
      <w:r>
        <w:rPr>
          <w:rFonts w:ascii="Futura PT Book" w:hAnsi="Futura PT Book" w:eastAsia="Times New Roman" w:cs="Times New Roman"/>
          <w:b/>
          <w:bCs/>
          <w:sz w:val="24"/>
          <w:szCs w:val="24"/>
          <w:lang w:eastAsia="en-CA"/>
        </w:rPr>
        <w:t xml:space="preserve">Virulence</w:t>
      </w:r>
      <w:r>
        <w:rPr>
          <w:rFonts w:ascii="Futura PT Book" w:hAnsi="Futura PT Book" w:eastAsia="Times New Roman" w:cs="Times New Roman"/>
          <w:sz w:val="24"/>
          <w:szCs w:val="24"/>
          <w:lang w:eastAsia="en-CA"/>
        </w:rPr>
        <w:t xml:space="preserve"> is the degree of pathogenicity. There are numerous virulence factors and the more of these factors a micro-organism has, the more able it is to cause disease. Virulence factors include:</w:t>
      </w:r>
      <w:r>
        <w:rPr>
          <w:rFonts w:ascii="Futura PT Book" w:hAnsi="Futura PT Book" w:eastAsia="Times New Roman" w:cs="Times New Roman"/>
          <w:sz w:val="24"/>
          <w:szCs w:val="24"/>
          <w:lang w:eastAsia="en-CA"/>
        </w:rPr>
      </w:r>
    </w:p>
    <w:p>
      <w:pPr>
        <w:numPr>
          <w:ilvl w:val="0"/>
          <w:numId w:val="1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Enzymes that dissolve hyaluronic acid (tissue cement), collagen and fibrin clots, allowing bacteria to spread faster in the tissue</w:t>
      </w:r>
      <w:r>
        <w:rPr>
          <w:rFonts w:ascii="Futura PT Book" w:hAnsi="Futura PT Book" w:eastAsia="Times New Roman" w:cs="Times New Roman"/>
          <w:sz w:val="24"/>
          <w:szCs w:val="24"/>
          <w:lang w:eastAsia="en-CA"/>
        </w:rPr>
      </w:r>
    </w:p>
    <w:p>
      <w:pPr>
        <w:numPr>
          <w:ilvl w:val="0"/>
          <w:numId w:val="1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Substances that destroy red blood cells, releasing iron necessary for bacterial growth</w:t>
      </w:r>
      <w:r>
        <w:rPr>
          <w:rFonts w:ascii="Futura PT Book" w:hAnsi="Futura PT Book" w:eastAsia="Times New Roman" w:cs="Times New Roman"/>
          <w:sz w:val="24"/>
          <w:szCs w:val="24"/>
          <w:lang w:eastAsia="en-CA"/>
        </w:rPr>
      </w:r>
    </w:p>
    <w:p>
      <w:pPr>
        <w:numPr>
          <w:ilvl w:val="0"/>
          <w:numId w:val="1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Substances that destroy white blood cells, weakening body defenses</w:t>
      </w:r>
      <w:r>
        <w:rPr>
          <w:rFonts w:ascii="Futura PT Book" w:hAnsi="Futura PT Book" w:eastAsia="Times New Roman" w:cs="Times New Roman"/>
          <w:sz w:val="24"/>
          <w:szCs w:val="24"/>
          <w:lang w:eastAsia="en-CA"/>
        </w:rPr>
      </w:r>
    </w:p>
    <w:p>
      <w:pPr>
        <w:numPr>
          <w:ilvl w:val="0"/>
          <w:numId w:val="1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Capsules, or slimy coatings, which prevent phagocytic white blood cells from engulfing and destroying the </w:t>
      </w:r>
      <w:r>
        <w:rPr>
          <w:rFonts w:ascii="Futura PT Book" w:hAnsi="Futura PT Book" w:eastAsia="Times New Roman" w:cs="Times New Roman"/>
          <w:sz w:val="24"/>
          <w:szCs w:val="24"/>
          <w:lang w:eastAsia="en-CA"/>
        </w:rPr>
        <w:t xml:space="preserve">microorgansim</w:t>
      </w:r>
      <w:r>
        <w:rPr>
          <w:rFonts w:ascii="Futura PT Book" w:hAnsi="Futura PT Book" w:eastAsia="Times New Roman" w:cs="Times New Roman"/>
          <w:sz w:val="24"/>
          <w:szCs w:val="24"/>
          <w:lang w:eastAsia="en-CA"/>
        </w:rPr>
        <w:t xml:space="preserve">. Bacterial pneumonia is caused by the capsulated organism, </w:t>
      </w:r>
      <w:r>
        <w:rPr>
          <w:rFonts w:ascii="Futura PT Book" w:hAnsi="Futura PT Book" w:eastAsia="Times New Roman" w:cs="Times New Roman"/>
          <w:i/>
          <w:iCs/>
          <w:sz w:val="24"/>
          <w:szCs w:val="24"/>
          <w:lang w:eastAsia="en-CA"/>
        </w:rPr>
        <w:t xml:space="preserve">Streptococcus pneumonia. </w:t>
      </w:r>
      <w:r>
        <w:rPr>
          <w:rFonts w:ascii="Futura PT Book" w:hAnsi="Futura PT Book" w:eastAsia="Times New Roman" w:cs="Times New Roman"/>
          <w:sz w:val="24"/>
          <w:szCs w:val="24"/>
          <w:lang w:eastAsia="en-CA"/>
        </w:rPr>
        <w:t xml:space="preserve">The young and the elderly are particularly susceptible to this, as their white blood cells may not be as able to phagocytise and destroy the bacteria.</w:t>
      </w:r>
      <w:r>
        <w:rPr>
          <w:rFonts w:ascii="Futura PT Book" w:hAnsi="Futura PT Book" w:eastAsia="Times New Roman" w:cs="Times New Roman"/>
          <w:sz w:val="24"/>
          <w:szCs w:val="24"/>
          <w:lang w:eastAsia="en-CA"/>
        </w:rPr>
      </w:r>
    </w:p>
    <w:p>
      <w:pPr>
        <w:pBdr/>
        <w:spacing w:after="100" w:afterAutospacing="1"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Click the link to see pictures illustrate the </w:t>
      </w:r>
      <w:hyperlink w:history="1">
        <w:r>
          <w:rPr>
            <w:rFonts w:ascii="Futura PT Book" w:hAnsi="Futura PT Book" w:eastAsia="Times New Roman" w:cs="Times New Roman"/>
            <w:color w:val="0000ff"/>
            <w:sz w:val="24"/>
            <w:szCs w:val="24"/>
            <w:u w:val="single"/>
            <w:lang w:eastAsia="en-CA"/>
          </w:rPr>
          <w:t xml:space="preserve">Effect of Virulence Factors</w:t>
        </w:r>
      </w:hyperlink>
      <w:r>
        <w:rPr>
          <w:rFonts w:ascii="Futura PT Book" w:hAnsi="Futura PT Book" w:eastAsia="Times New Roman" w:cs="Times New Roman"/>
          <w:sz w:val="24"/>
          <w:szCs w:val="24"/>
          <w:lang w:eastAsia="en-CA"/>
        </w:rPr>
        <w:t xml:space="preserve">:</w:t>
      </w:r>
      <w:r>
        <w:rPr>
          <w:rFonts w:ascii="Futura PT Book" w:hAnsi="Futura PT Book" w:eastAsia="Times New Roman" w:cs="Times New Roman"/>
          <w:sz w:val="24"/>
          <w:szCs w:val="24"/>
          <w:lang w:eastAsia="en-CA"/>
        </w:rPr>
      </w:r>
    </w:p>
    <w:p>
      <w:pPr>
        <w:pBdr/>
        <w:spacing w:after="100" w:afterAutospacing="1"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5943600" cy="2776220"/>
                <wp:effectExtent l="0" t="0" r="0" b="5080"/>
                <wp:docPr id="10" name="Picture 9"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910610" name="Picture 9" descr="A close-up of a document&#10;&#10;Description automatically generated"/>
                        <pic:cNvPicPr>
                          <a:picLocks noChangeAspect="1"/>
                        </pic:cNvPicPr>
                        <pic:nvPr/>
                      </pic:nvPicPr>
                      <pic:blipFill>
                        <a:blip r:embed="rId22"/>
                        <a:stretch/>
                      </pic:blipFill>
                      <pic:spPr bwMode="auto">
                        <a:xfrm>
                          <a:off x="0" y="0"/>
                          <a:ext cx="5943600" cy="277622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468.00pt;height:218.60pt;mso-wrap-distance-left:0.00pt;mso-wrap-distance-top:0.00pt;mso-wrap-distance-right:0.00pt;mso-wrap-distance-bottom:0.00pt;z-index:1;" stroked="false">
                <v:imagedata r:id="rId22"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 </w:t>
      </w:r>
      <w:r>
        <w:rPr>
          <w:rFonts w:ascii="Futura PT Book" w:hAnsi="Futura PT Book" w:eastAsia="Times New Roman" w:cs="Times New Roman"/>
          <w:b/>
          <w:bCs/>
          <w:sz w:val="24"/>
          <w:szCs w:val="24"/>
          <w:lang w:eastAsia="en-CA"/>
        </w:rPr>
        <w:t xml:space="preserve">non-pathogen</w:t>
      </w:r>
      <w:r>
        <w:rPr>
          <w:rFonts w:ascii="Futura PT Book" w:hAnsi="Futura PT Book" w:eastAsia="Times New Roman" w:cs="Times New Roman"/>
          <w:sz w:val="24"/>
          <w:szCs w:val="24"/>
          <w:lang w:eastAsia="en-CA"/>
        </w:rPr>
        <w:t xml:space="preserve"> is an organism that is </w:t>
      </w:r>
      <w:r>
        <w:rPr>
          <w:rFonts w:ascii="Futura PT Book" w:hAnsi="Futura PT Book" w:eastAsia="Times New Roman" w:cs="Times New Roman"/>
          <w:b/>
          <w:bCs/>
          <w:sz w:val="24"/>
          <w:szCs w:val="24"/>
          <w:lang w:eastAsia="en-CA"/>
        </w:rPr>
        <w:t xml:space="preserve">not able to cause disease</w:t>
      </w:r>
      <w:r>
        <w:rPr>
          <w:rFonts w:ascii="Futura PT Book" w:hAnsi="Futura PT Book" w:eastAsia="Times New Roman" w:cs="Times New Roman"/>
          <w:sz w:val="24"/>
          <w:szCs w:val="24"/>
          <w:lang w:eastAsia="en-CA"/>
        </w:rPr>
        <w:t xml:space="preserve">. A few bacteria fit this </w:t>
      </w:r>
      <w:r>
        <w:rPr>
          <w:rFonts w:ascii="Futura PT Book" w:hAnsi="Futura PT Book" w:eastAsia="Times New Roman" w:cs="Times New Roman"/>
          <w:sz w:val="24"/>
          <w:szCs w:val="24"/>
          <w:lang w:eastAsia="en-CA"/>
        </w:rPr>
        <w:t xml:space="preserve">description</w:t>
      </w:r>
      <w:r>
        <w:rPr>
          <w:rFonts w:ascii="Futura PT Book" w:hAnsi="Futura PT Book" w:eastAsia="Times New Roman" w:cs="Times New Roman"/>
          <w:sz w:val="24"/>
          <w:szCs w:val="24"/>
          <w:lang w:eastAsia="en-CA"/>
        </w:rPr>
        <w:t xml:space="preserve"> but the list gets shorter as people with impaired immune systems are being infected with microorganisms previously considered to be non-pathogenic.</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Some microorganisms are </w:t>
      </w:r>
      <w:r>
        <w:rPr>
          <w:rFonts w:ascii="Futura PT Book" w:hAnsi="Futura PT Book" w:eastAsia="Times New Roman" w:cs="Times New Roman"/>
          <w:b/>
          <w:bCs/>
          <w:sz w:val="24"/>
          <w:szCs w:val="24"/>
          <w:lang w:eastAsia="en-CA"/>
        </w:rPr>
        <w:t xml:space="preserve">low-grade pathogens</w:t>
      </w:r>
      <w:r>
        <w:rPr>
          <w:rFonts w:ascii="Futura PT Book" w:hAnsi="Futura PT Book" w:eastAsia="Times New Roman" w:cs="Times New Roman"/>
          <w:sz w:val="24"/>
          <w:szCs w:val="24"/>
          <w:lang w:eastAsia="en-CA"/>
        </w:rPr>
        <w:t xml:space="preserve"> or </w:t>
      </w:r>
      <w:r>
        <w:rPr>
          <w:rFonts w:ascii="Futura PT Book" w:hAnsi="Futura PT Book" w:eastAsia="Times New Roman" w:cs="Times New Roman"/>
          <w:b/>
          <w:bCs/>
          <w:sz w:val="24"/>
          <w:szCs w:val="24"/>
          <w:lang w:eastAsia="en-CA"/>
        </w:rPr>
        <w:t xml:space="preserve">opportunistic pathogens</w:t>
      </w:r>
      <w:r>
        <w:rPr>
          <w:rFonts w:ascii="Futura PT Book" w:hAnsi="Futura PT Book" w:eastAsia="Times New Roman" w:cs="Times New Roman"/>
          <w:sz w:val="24"/>
          <w:szCs w:val="24"/>
          <w:lang w:eastAsia="en-CA"/>
        </w:rPr>
        <w:t xml:space="preserve">. These organisms are </w:t>
      </w:r>
      <w:r>
        <w:rPr>
          <w:rFonts w:ascii="Futura PT Book" w:hAnsi="Futura PT Book" w:eastAsia="Times New Roman" w:cs="Times New Roman"/>
          <w:b/>
          <w:bCs/>
          <w:sz w:val="24"/>
          <w:szCs w:val="24"/>
          <w:lang w:eastAsia="en-CA"/>
        </w:rPr>
        <w:t xml:space="preserve">non-pathogenic under most circumstances</w:t>
      </w:r>
      <w:r>
        <w:rPr>
          <w:rFonts w:ascii="Futura PT Book" w:hAnsi="Futura PT Book" w:eastAsia="Times New Roman" w:cs="Times New Roman"/>
          <w:sz w:val="24"/>
          <w:szCs w:val="24"/>
          <w:lang w:eastAsia="en-CA"/>
        </w:rPr>
        <w:t xml:space="preserve"> (often normal flora) but </w:t>
      </w:r>
      <w:r>
        <w:rPr>
          <w:rFonts w:ascii="Futura PT Book" w:hAnsi="Futura PT Book" w:eastAsia="Times New Roman" w:cs="Times New Roman"/>
          <w:b/>
          <w:bCs/>
          <w:sz w:val="24"/>
          <w:szCs w:val="24"/>
          <w:lang w:eastAsia="en-CA"/>
        </w:rPr>
        <w:t xml:space="preserve">may cause disease when the host's defences are lowered</w:t>
      </w:r>
      <w:r>
        <w:rPr>
          <w:rFonts w:ascii="Futura PT Book" w:hAnsi="Futura PT Book" w:eastAsia="Times New Roman" w:cs="Times New Roman"/>
          <w:sz w:val="24"/>
          <w:szCs w:val="24"/>
          <w:lang w:eastAsia="en-CA"/>
        </w:rPr>
        <w:t xml:space="preserve"> by other predisposing </w:t>
      </w:r>
      <w:r>
        <w:rPr>
          <w:rFonts w:ascii="Futura PT Book" w:hAnsi="Futura PT Book" w:eastAsia="Times New Roman" w:cs="Times New Roman"/>
          <w:sz w:val="24"/>
          <w:szCs w:val="24"/>
          <w:lang w:eastAsia="en-CA"/>
        </w:rPr>
        <w:t xml:space="preserve">conditions</w:t>
      </w:r>
      <w:r>
        <w:rPr>
          <w:rFonts w:ascii="Futura PT Book" w:hAnsi="Futura PT Book" w:eastAsia="Times New Roman" w:cs="Times New Roman"/>
          <w:sz w:val="24"/>
          <w:szCs w:val="24"/>
          <w:lang w:eastAsia="en-CA"/>
        </w:rPr>
        <w:t xml:space="preserve"> or they are moved to another part of the body.</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Some of the normal flora staphylococci of the skin are low-grade pathogens and may infect normally sterile tissue if an opening is provided. This may occur in patients with a needle left in a vein for intermittent administration of intravenous fluids</w:t>
      </w:r>
      <w:r>
        <w:rPr>
          <w:rFonts w:ascii="Futura PT Book" w:hAnsi="Futura PT Book" w:eastAsia="Times New Roman" w:cs="Times New Roman"/>
          <w:i/>
          <w:iCs/>
          <w:sz w:val="24"/>
          <w:szCs w:val="24"/>
          <w:lang w:eastAsia="en-CA"/>
        </w:rPr>
        <w:t xml:space="preserve">.</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i/>
          <w:iCs/>
          <w:sz w:val="24"/>
          <w:szCs w:val="24"/>
          <w:lang w:eastAsia="en-CA"/>
        </w:rPr>
        <w:t xml:space="preserve">E.coli</w:t>
      </w:r>
      <w:r>
        <w:rPr>
          <w:rFonts w:ascii="Futura PT Book" w:hAnsi="Futura PT Book" w:eastAsia="Times New Roman" w:cs="Times New Roman"/>
          <w:sz w:val="24"/>
          <w:szCs w:val="24"/>
          <w:lang w:eastAsia="en-CA"/>
        </w:rPr>
        <w:t xml:space="preserve">, normally found in the colon, can cause urinary tract infections (UTI’s) if they are able to make their way to the bladder. The resulting infection/disease is commonly called cystitis. In females, this can occur follow</w:t>
      </w:r>
      <w:r>
        <w:rPr>
          <w:rFonts w:ascii="Futura PT Book" w:hAnsi="Futura PT Book" w:eastAsia="Times New Roman" w:cs="Times New Roman"/>
          <w:sz w:val="24"/>
          <w:szCs w:val="24"/>
          <w:lang w:eastAsia="en-CA"/>
        </w:rPr>
        <w:t xml:space="preserve">ing sexual activity or wearing tight fitting underwear that causes irritation in the area. Sometimes, there is no obvious reason for the development of cystitis. A substance found in cranberry and blueberry juice can often prevent cystitis by blocking the </w:t>
      </w:r>
      <w:r>
        <w:rPr>
          <w:rFonts w:ascii="Futura PT Book" w:hAnsi="Futura PT Book" w:eastAsia="Times New Roman" w:cs="Times New Roman"/>
          <w:i/>
          <w:iCs/>
          <w:sz w:val="24"/>
          <w:szCs w:val="24"/>
          <w:lang w:eastAsia="en-CA"/>
        </w:rPr>
        <w:t xml:space="preserve">E.coli</w:t>
      </w:r>
      <w:r>
        <w:rPr>
          <w:rFonts w:ascii="Futura PT Book" w:hAnsi="Futura PT Book" w:eastAsia="Times New Roman" w:cs="Times New Roman"/>
          <w:sz w:val="24"/>
          <w:szCs w:val="24"/>
          <w:lang w:eastAsia="en-CA"/>
        </w:rPr>
        <w:t xml:space="preserve"> from adhering to the bladder wall.</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Catheterized patients are prone to urinary tract infections because organisms, such as </w:t>
      </w:r>
      <w:r>
        <w:rPr>
          <w:rFonts w:ascii="Futura PT Book" w:hAnsi="Futura PT Book" w:eastAsia="Times New Roman" w:cs="Times New Roman"/>
          <w:i/>
          <w:iCs/>
          <w:sz w:val="24"/>
          <w:szCs w:val="24"/>
          <w:lang w:eastAsia="en-CA"/>
        </w:rPr>
        <w:t xml:space="preserve">E.coli</w:t>
      </w:r>
      <w:r>
        <w:rPr>
          <w:rFonts w:ascii="Futura PT Book" w:hAnsi="Futura PT Book" w:eastAsia="Times New Roman" w:cs="Times New Roman"/>
          <w:i/>
          <w:iCs/>
          <w:sz w:val="24"/>
          <w:szCs w:val="24"/>
          <w:lang w:eastAsia="en-CA"/>
        </w:rPr>
        <w:t xml:space="preserve">,</w:t>
      </w:r>
      <w:r>
        <w:rPr>
          <w:rFonts w:ascii="Futura PT Book" w:hAnsi="Futura PT Book" w:eastAsia="Times New Roman" w:cs="Times New Roman"/>
          <w:sz w:val="24"/>
          <w:szCs w:val="24"/>
          <w:lang w:eastAsia="en-CA"/>
        </w:rPr>
        <w:t xml:space="preserve"> can migrate up some types of catheter tubing. Research is currently under way to develop tubing that is less likely to allow organisms to make their way to the bladder.</w:t>
      </w:r>
      <w:r>
        <w:rPr>
          <w:rFonts w:ascii="Futura PT Book" w:hAnsi="Futura PT Book" w:eastAsia="Times New Roman" w:cs="Times New Roman"/>
          <w:sz w:val="24"/>
          <w:szCs w:val="24"/>
          <w:lang w:eastAsia="en-CA"/>
        </w:rPr>
      </w:r>
    </w:p>
    <w:p>
      <w:pPr>
        <w:numPr>
          <w:ilvl w:val="0"/>
          <w:numId w:val="1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Bacterial Toxins</w:t>
      </w:r>
      <w:r>
        <w:rPr>
          <w:rFonts w:ascii="Futura PT Book" w:hAnsi="Futura PT Book" w:eastAsia="Times New Roman" w:cs="Times New Roman"/>
          <w:sz w:val="24"/>
          <w:szCs w:val="24"/>
          <w:lang w:eastAsia="en-CA"/>
        </w:rPr>
      </w:r>
    </w:p>
    <w:p>
      <w:pPr>
        <w:pBdr/>
        <w:spacing w:after="100" w:afterAutospacing="1"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Virulence factors</w:t>
      </w:r>
      <w:r>
        <w:rPr>
          <w:rFonts w:ascii="Futura PT Book" w:hAnsi="Futura PT Book" w:eastAsia="Times New Roman" w:cs="Times New Roman"/>
          <w:sz w:val="24"/>
          <w:szCs w:val="24"/>
          <w:lang w:eastAsia="en-CA"/>
        </w:rPr>
        <w:t xml:space="preserve"> cause damage to the host in the immediate area of the infection. Other substances called </w:t>
      </w:r>
      <w:r>
        <w:rPr>
          <w:rFonts w:ascii="Futura PT Book" w:hAnsi="Futura PT Book" w:eastAsia="Times New Roman" w:cs="Times New Roman"/>
          <w:b/>
          <w:bCs/>
          <w:sz w:val="24"/>
          <w:szCs w:val="24"/>
          <w:lang w:eastAsia="en-CA"/>
        </w:rPr>
        <w:t xml:space="preserve">toxins</w:t>
      </w:r>
      <w:r>
        <w:rPr>
          <w:rFonts w:ascii="Futura PT Book" w:hAnsi="Futura PT Book" w:eastAsia="Times New Roman" w:cs="Times New Roman"/>
          <w:sz w:val="24"/>
          <w:szCs w:val="24"/>
          <w:lang w:eastAsia="en-CA"/>
        </w:rPr>
        <w:t xml:space="preserve"> cause damage to sites far-removed from the initial site of infection. The effect of a toxin on a host differs with the type of toxin. There are two types of toxins: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Click on the link to see the </w:t>
      </w:r>
      <w:hyperlink w:history="1">
        <w:r>
          <w:rPr>
            <w:rFonts w:ascii="Futura PT Book" w:hAnsi="Futura PT Book" w:eastAsia="Times New Roman" w:cs="Times New Roman"/>
            <w:color w:val="0000ff"/>
            <w:sz w:val="24"/>
            <w:szCs w:val="24"/>
            <w:u w:val="single"/>
            <w:lang w:eastAsia="en-CA"/>
          </w:rPr>
          <w:t xml:space="preserve">Effect of Bacterial Toxins</w:t>
        </w:r>
      </w:hyperlink>
      <w:r>
        <w:rPr>
          <w:rFonts w:ascii="Futura PT Book" w:hAnsi="Futura PT Book" w:eastAsia="Times New Roman" w:cs="Times New Roman"/>
          <w:sz w:val="24"/>
          <w:szCs w:val="24"/>
          <w:lang w:eastAsia="en-CA"/>
        </w:rPr>
        <w:t xml:space="preserve">:</w:t>
      </w:r>
      <w:r>
        <w:rPr>
          <w:rFonts w:ascii="Futura PT Book" w:hAnsi="Futura PT Book" w:eastAsia="Times New Roman" w:cs="Times New Roman"/>
          <w:sz w:val="24"/>
          <w:szCs w:val="24"/>
          <w:lang w:eastAsia="en-CA"/>
        </w:rPr>
      </w:r>
    </w:p>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5943600" cy="3423920"/>
                <wp:effectExtent l="0" t="0" r="0" b="5080"/>
                <wp:docPr id="11" name="Picture 10" descr="Close-up of a baby's hand and a baby's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325908" name="Picture 10" descr="Close-up of a baby's hand and a baby's hand&#10;&#10;Description automatically generated"/>
                        <pic:cNvPicPr>
                          <a:picLocks noChangeAspect="1"/>
                        </pic:cNvPicPr>
                        <pic:nvPr/>
                      </pic:nvPicPr>
                      <pic:blipFill>
                        <a:blip r:embed="rId23"/>
                        <a:stretch/>
                      </pic:blipFill>
                      <pic:spPr bwMode="auto">
                        <a:xfrm>
                          <a:off x="0" y="0"/>
                          <a:ext cx="5943600" cy="342392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 o:spid="_x0000_s10" type="#_x0000_t75" style="width:468.00pt;height:269.60pt;mso-wrap-distance-left:0.00pt;mso-wrap-distance-top:0.00pt;mso-wrap-distance-right:0.00pt;mso-wrap-distance-bottom:0.00pt;z-index:1;" stroked="false">
                <v:imagedata r:id="rId23" o:title=""/>
                <o:lock v:ext="edit" rotation="t"/>
              </v:shape>
            </w:pict>
          </mc:Fallback>
        </mc:AlternateContent>
      </w:r>
      <w:r>
        <w:rPr>
          <w:rFonts w:ascii="Futura PT Book" w:hAnsi="Futura PT Book" w:eastAsia="Times New Roman" w:cs="Times New Roman"/>
          <w:sz w:val="24"/>
          <w:szCs w:val="24"/>
          <w:lang w:eastAsia="en-CA"/>
        </w:rPr>
      </w:r>
    </w:p>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Exotoxins</w:t>
      </w:r>
      <w:r>
        <w:rPr>
          <w:rFonts w:ascii="Futura PT Book" w:hAnsi="Futura PT Book" w:eastAsia="Times New Roman" w:cs="Times New Roman"/>
          <w:sz w:val="24"/>
          <w:szCs w:val="24"/>
          <w:lang w:eastAsia="en-CA"/>
        </w:rPr>
      </w:r>
    </w:p>
    <w:p>
      <w:pPr>
        <w:numPr>
          <w:ilvl w:val="0"/>
          <w:numId w:val="1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Produced mainly by Gram positive </w:t>
      </w:r>
      <w:r>
        <w:rPr>
          <w:rFonts w:ascii="Futura PT Book" w:hAnsi="Futura PT Book" w:eastAsia="Times New Roman" w:cs="Times New Roman"/>
          <w:sz w:val="24"/>
          <w:szCs w:val="24"/>
          <w:lang w:eastAsia="en-CA"/>
        </w:rPr>
        <w:t xml:space="preserve">bacteria</w:t>
      </w:r>
      <w:r>
        <w:rPr>
          <w:rFonts w:ascii="Futura PT Book" w:hAnsi="Futura PT Book" w:eastAsia="Times New Roman" w:cs="Times New Roman"/>
          <w:sz w:val="24"/>
          <w:szCs w:val="24"/>
          <w:lang w:eastAsia="en-CA"/>
        </w:rPr>
      </w:r>
    </w:p>
    <w:p>
      <w:pPr>
        <w:numPr>
          <w:ilvl w:val="0"/>
          <w:numId w:val="1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Released from intact bacterial </w:t>
      </w:r>
      <w:r>
        <w:rPr>
          <w:rFonts w:ascii="Futura PT Book" w:hAnsi="Futura PT Book" w:eastAsia="Times New Roman" w:cs="Times New Roman"/>
          <w:sz w:val="24"/>
          <w:szCs w:val="24"/>
          <w:lang w:eastAsia="en-CA"/>
        </w:rPr>
        <w:t xml:space="preserve">cells</w:t>
      </w:r>
      <w:r>
        <w:rPr>
          <w:rFonts w:ascii="Futura PT Book" w:hAnsi="Futura PT Book" w:eastAsia="Times New Roman" w:cs="Times New Roman"/>
          <w:sz w:val="24"/>
          <w:szCs w:val="24"/>
          <w:lang w:eastAsia="en-CA"/>
        </w:rPr>
      </w:r>
    </w:p>
    <w:p>
      <w:pPr>
        <w:numPr>
          <w:ilvl w:val="0"/>
          <w:numId w:val="1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Carried away from the infection site by </w:t>
      </w:r>
      <w:r>
        <w:rPr>
          <w:rFonts w:ascii="Futura PT Book" w:hAnsi="Futura PT Book" w:eastAsia="Times New Roman" w:cs="Times New Roman"/>
          <w:sz w:val="24"/>
          <w:szCs w:val="24"/>
          <w:lang w:eastAsia="en-CA"/>
        </w:rPr>
        <w:t xml:space="preserve">blood</w:t>
      </w:r>
      <w:r>
        <w:rPr>
          <w:rFonts w:ascii="Futura PT Book" w:hAnsi="Futura PT Book" w:eastAsia="Times New Roman" w:cs="Times New Roman"/>
          <w:sz w:val="24"/>
          <w:szCs w:val="24"/>
          <w:lang w:eastAsia="en-CA"/>
        </w:rPr>
      </w:r>
    </w:p>
    <w:p>
      <w:pPr>
        <w:numPr>
          <w:ilvl w:val="0"/>
          <w:numId w:val="1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Attack a specific target </w:t>
      </w:r>
      <w:r>
        <w:rPr>
          <w:rFonts w:ascii="Futura PT Book" w:hAnsi="Futura PT Book" w:eastAsia="Times New Roman" w:cs="Times New Roman"/>
          <w:sz w:val="24"/>
          <w:szCs w:val="24"/>
          <w:lang w:eastAsia="en-CA"/>
        </w:rPr>
        <w:t xml:space="preserve">tissue</w:t>
      </w:r>
      <w:r>
        <w:rPr>
          <w:rFonts w:ascii="Futura PT Book" w:hAnsi="Futura PT Book" w:eastAsia="Times New Roman" w:cs="Times New Roman"/>
          <w:sz w:val="24"/>
          <w:szCs w:val="24"/>
          <w:lang w:eastAsia="en-CA"/>
        </w:rPr>
      </w:r>
    </w:p>
    <w:p>
      <w:pPr>
        <w:pBdr/>
        <w:spacing w:after="100" w:afterAutospacing="1"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For </w:t>
      </w:r>
      <w:r>
        <w:rPr>
          <w:rFonts w:ascii="Futura PT Book" w:hAnsi="Futura PT Book" w:eastAsia="Times New Roman" w:cs="Times New Roman"/>
          <w:sz w:val="24"/>
          <w:szCs w:val="24"/>
          <w:lang w:eastAsia="en-CA"/>
        </w:rPr>
        <w:t xml:space="preserve">example, the tetanus toxin affects the central nervous system and interferes with transmission of impulses from the brain to groups of muscles. One of the first symptoms of tetanus is often a clenched jaw that cannot be released, hence the name “lock jaw.”</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Figure 2.1.4 illustrates that exotoxins are secreted from intact </w:t>
      </w:r>
      <w:r>
        <w:rPr>
          <w:rFonts w:ascii="Futura PT Book" w:hAnsi="Futura PT Book" w:eastAsia="Times New Roman" w:cs="Times New Roman"/>
          <w:sz w:val="24"/>
          <w:szCs w:val="24"/>
          <w:lang w:eastAsia="en-CA"/>
        </w:rPr>
        <w:t xml:space="preserve">gram positive</w:t>
      </w:r>
      <w:r>
        <w:rPr>
          <w:rFonts w:ascii="Futura PT Book" w:hAnsi="Futura PT Book" w:eastAsia="Times New Roman" w:cs="Times New Roman"/>
          <w:sz w:val="24"/>
          <w:szCs w:val="24"/>
          <w:lang w:eastAsia="en-CA"/>
        </w:rPr>
        <w:t xml:space="preserve"> bacterial cells into the blood stream. Image illustrates the effect of the toxin on the body.</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1348740" cy="1598507"/>
                <wp:effectExtent l="0" t="0" r="3810" b="1905"/>
                <wp:docPr id="12" name="Picture 11" descr="A diagram of circles and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529212" name="Picture 11" descr="A diagram of circles and arrows&#10;&#10;Description automatically generated"/>
                        <pic:cNvPicPr>
                          <a:picLocks noChangeAspect="1"/>
                        </pic:cNvPicPr>
                        <pic:nvPr/>
                      </pic:nvPicPr>
                      <pic:blipFill>
                        <a:blip r:embed="rId24"/>
                        <a:stretch/>
                      </pic:blipFill>
                      <pic:spPr bwMode="auto">
                        <a:xfrm>
                          <a:off x="0" y="0"/>
                          <a:ext cx="1351905" cy="1602258"/>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 o:spid="_x0000_s11" type="#_x0000_t75" style="width:106.20pt;height:125.87pt;mso-wrap-distance-left:0.00pt;mso-wrap-distance-top:0.00pt;mso-wrap-distance-right:0.00pt;mso-wrap-distance-bottom:0.00pt;z-index:1;" stroked="false">
                <v:imagedata r:id="rId24" o:title=""/>
                <o:lock v:ext="edit" rotation="t"/>
              </v:shape>
            </w:pict>
          </mc:Fallback>
        </mc:AlternateContent>
      </w:r>
      <w:r>
        <w:rPr>
          <w:rFonts w:ascii="Futura PT Book" w:hAnsi="Futura PT Book" w:eastAsia="Times New Roman" w:cs="Times New Roman"/>
          <w:sz w:val="24"/>
          <w:szCs w:val="24"/>
          <w:lang w:eastAsia="en-CA"/>
        </w:rPr>
      </w:r>
    </w:p>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     </w:t>
      </w:r>
      <w:r>
        <w:rPr>
          <w:rFonts w:ascii="Futura PT Book" w:hAnsi="Futura PT Book" w:eastAsia="Times New Roman" w:cs="Times New Roman"/>
          <w:sz w:val="24"/>
          <w:szCs w:val="24"/>
          <w:lang w:eastAsia="en-CA"/>
        </w:rPr>
        <w:t xml:space="preserve">Figure 2.1.4</w:t>
      </w:r>
      <w:r>
        <w:rPr>
          <w:rFonts w:ascii="Futura PT Book" w:hAnsi="Futura PT Book" w:eastAsia="Times New Roman" w:cs="Times New Roman"/>
          <w:sz w:val="24"/>
          <w:szCs w:val="24"/>
          <w:lang w:eastAsia="en-CA"/>
        </w:rPr>
      </w:r>
    </w:p>
    <w:p>
      <w:pPr>
        <w:pBdr/>
        <w:spacing w:after="0" w:line="240" w:lineRule="auto"/>
        <w:ind/>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r>
      <w:r>
        <w:rPr>
          <w:rFonts w:ascii="Futura PT Book" w:hAnsi="Futura PT Book" w:eastAsia="Times New Roman" w:cs="Times New Roman"/>
          <w:b/>
          <w:bCs/>
          <w:sz w:val="24"/>
          <w:szCs w:val="24"/>
          <w:lang w:eastAsia="en-CA"/>
        </w:rPr>
      </w:r>
    </w:p>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Endotoxins</w:t>
      </w:r>
      <w:r>
        <w:rPr>
          <w:rFonts w:ascii="Futura PT Book" w:hAnsi="Futura PT Book" w:eastAsia="Times New Roman" w:cs="Times New Roman"/>
          <w:sz w:val="24"/>
          <w:szCs w:val="24"/>
          <w:lang w:eastAsia="en-CA"/>
        </w:rPr>
        <w:t xml:space="preserve"> </w:t>
      </w:r>
      <w:r>
        <w:rPr>
          <w:rFonts w:ascii="Futura PT Book" w:hAnsi="Futura PT Book" w:eastAsia="Times New Roman" w:cs="Times New Roman"/>
          <w:sz w:val="24"/>
          <w:szCs w:val="24"/>
          <w:lang w:eastAsia="en-CA"/>
        </w:rPr>
      </w:r>
    </w:p>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numPr>
          <w:ilvl w:val="0"/>
          <w:numId w:val="1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Produced by Gram negative bacteria; located in the cell wall.</w:t>
      </w:r>
      <w:r>
        <w:rPr>
          <w:rFonts w:ascii="Futura PT Book" w:hAnsi="Futura PT Book" w:eastAsia="Times New Roman" w:cs="Times New Roman"/>
          <w:sz w:val="24"/>
          <w:szCs w:val="24"/>
          <w:lang w:eastAsia="en-CA"/>
        </w:rPr>
      </w:r>
    </w:p>
    <w:p>
      <w:pPr>
        <w:numPr>
          <w:ilvl w:val="0"/>
          <w:numId w:val="1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Released only when the bacterial cells are disrupted.</w:t>
      </w:r>
      <w:r>
        <w:rPr>
          <w:rFonts w:ascii="Futura PT Book" w:hAnsi="Futura PT Book" w:eastAsia="Times New Roman" w:cs="Times New Roman"/>
          <w:sz w:val="24"/>
          <w:szCs w:val="24"/>
          <w:lang w:eastAsia="en-CA"/>
        </w:rPr>
      </w:r>
    </w:p>
    <w:p>
      <w:pPr>
        <w:numPr>
          <w:ilvl w:val="0"/>
          <w:numId w:val="1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Have a more generalized effect on the host, rather than attacking a specific tissue.</w:t>
      </w:r>
      <w:r>
        <w:rPr>
          <w:rFonts w:ascii="Futura PT Book" w:hAnsi="Futura PT Book" w:eastAsia="Times New Roman" w:cs="Times New Roman"/>
          <w:sz w:val="24"/>
          <w:szCs w:val="24"/>
          <w:lang w:eastAsia="en-CA"/>
        </w:rPr>
      </w:r>
    </w:p>
    <w:p>
      <w:pPr>
        <w:numPr>
          <w:ilvl w:val="0"/>
          <w:numId w:val="1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May be responsible for fever or general malaise and aches accompanying bacterial infections.</w:t>
      </w:r>
      <w:r>
        <w:rPr>
          <w:rFonts w:ascii="Futura PT Book" w:hAnsi="Futura PT Book" w:eastAsia="Times New Roman" w:cs="Times New Roman"/>
          <w:sz w:val="24"/>
          <w:szCs w:val="24"/>
          <w:lang w:eastAsia="en-CA"/>
        </w:rPr>
      </w:r>
    </w:p>
    <w:p>
      <w:pPr>
        <w:numPr>
          <w:ilvl w:val="0"/>
          <w:numId w:val="1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Can also have life-threatening effects such as drop in blood pressure and circulatory collapse. The reason for this is not really understood.</w:t>
      </w:r>
      <w:r>
        <w:rPr>
          <w:rFonts w:ascii="Futura PT Book" w:hAnsi="Futura PT Book" w:eastAsia="Times New Roman" w:cs="Times New Roman"/>
          <w:sz w:val="24"/>
          <w:szCs w:val="24"/>
          <w:lang w:eastAsia="en-CA"/>
        </w:rPr>
      </w:r>
    </w:p>
    <w:p>
      <w:pPr>
        <w:numPr>
          <w:ilvl w:val="0"/>
          <w:numId w:val="1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use of antibiotics can sometimes cause serious complications, as the bacterial cell is destroyed, resulting in the sudden release of endotoxins and subsequent shock.</w:t>
      </w:r>
      <w:r>
        <w:rPr>
          <w:rFonts w:ascii="Futura PT Book" w:hAnsi="Futura PT Book" w:eastAsia="Times New Roman" w:cs="Times New Roman"/>
          <w:sz w:val="24"/>
          <w:szCs w:val="24"/>
          <w:lang w:eastAsia="en-CA"/>
        </w:rPr>
      </w:r>
    </w:p>
    <w:p>
      <w:pPr>
        <w:pBdr/>
        <w:spacing w:after="100" w:afterAutospacing="1"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For example, pyrogens are endotoxins that cause fever; the endotoxin associated with “hamburger disease” bacteria can cause potentially life-threatening kidney damage; </w:t>
      </w:r>
      <w:r>
        <w:rPr>
          <w:rFonts w:ascii="Futura PT Book" w:hAnsi="Futura PT Book" w:eastAsia="Times New Roman" w:cs="Times New Roman"/>
          <w:i/>
          <w:iCs/>
          <w:sz w:val="24"/>
          <w:szCs w:val="24"/>
          <w:lang w:eastAsia="en-CA"/>
        </w:rPr>
        <w:t xml:space="preserve">Neisseria meningitidis</w:t>
      </w:r>
      <w:r>
        <w:rPr>
          <w:rFonts w:ascii="Futura PT Book" w:hAnsi="Futura PT Book" w:eastAsia="Times New Roman" w:cs="Times New Roman"/>
          <w:sz w:val="24"/>
          <w:szCs w:val="24"/>
          <w:lang w:eastAsia="en-CA"/>
        </w:rPr>
        <w:t xml:space="preserve"> can cause shock, circulatory collapse, </w:t>
      </w:r>
      <w:r>
        <w:rPr>
          <w:rFonts w:ascii="Futura PT Book" w:hAnsi="Futura PT Book" w:eastAsia="Times New Roman" w:cs="Times New Roman"/>
          <w:sz w:val="24"/>
          <w:szCs w:val="24"/>
          <w:lang w:eastAsia="en-CA"/>
        </w:rPr>
        <w:t xml:space="preserve">tissue</w:t>
      </w:r>
      <w:r>
        <w:rPr>
          <w:rFonts w:ascii="Futura PT Book" w:hAnsi="Futura PT Book" w:eastAsia="Times New Roman" w:cs="Times New Roman"/>
          <w:sz w:val="24"/>
          <w:szCs w:val="24"/>
          <w:lang w:eastAsia="en-CA"/>
        </w:rPr>
        <w:t xml:space="preserve"> and kidney damage.</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Figure 2.1.5 illustrates the breakdown of the cell wall of </w:t>
      </w:r>
      <w:r>
        <w:rPr>
          <w:rFonts w:ascii="Futura PT Book" w:hAnsi="Futura PT Book" w:eastAsia="Times New Roman" w:cs="Times New Roman"/>
          <w:sz w:val="24"/>
          <w:szCs w:val="24"/>
          <w:lang w:eastAsia="en-CA"/>
        </w:rPr>
        <w:t xml:space="preserve">gram negative</w:t>
      </w:r>
      <w:r>
        <w:rPr>
          <w:rFonts w:ascii="Futura PT Book" w:hAnsi="Futura PT Book" w:eastAsia="Times New Roman" w:cs="Times New Roman"/>
          <w:sz w:val="24"/>
          <w:szCs w:val="24"/>
          <w:lang w:eastAsia="en-CA"/>
        </w:rPr>
        <w:t xml:space="preserve"> bacteria, resulting in the release of endotoxins which are carried by the blood to various locations in the body.</w:t>
      </w:r>
      <w:r>
        <w:rPr>
          <w:rFonts w:ascii="Futura PT Book" w:hAnsi="Futura PT Book" w:eastAsia="Times New Roman" w:cs="Times New Roman"/>
          <w:sz w:val="24"/>
          <w:szCs w:val="24"/>
          <w:lang w:eastAsia="en-CA"/>
        </w:rPr>
      </w:r>
    </w:p>
    <w:p>
      <w:pPr>
        <w:pBdr/>
        <w:spacing/>
        <w:ind/>
        <w:rPr>
          <w:rFonts w:ascii="Futura PT Book" w:hAnsi="Futura PT Book" w:cs="Arial"/>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2072640" cy="1293867"/>
                <wp:effectExtent l="0" t="0" r="3810" b="1905"/>
                <wp:docPr id="13" name="Picture 12" descr="A diagram of a chain lin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588419" name="Picture 12" descr="A diagram of a chain link&#10;&#10;Description automatically generated with medium confidence"/>
                        <pic:cNvPicPr>
                          <a:picLocks noChangeAspect="1"/>
                        </pic:cNvPicPr>
                        <pic:nvPr/>
                      </pic:nvPicPr>
                      <pic:blipFill>
                        <a:blip r:embed="rId25"/>
                        <a:stretch/>
                      </pic:blipFill>
                      <pic:spPr bwMode="auto">
                        <a:xfrm>
                          <a:off x="0" y="0"/>
                          <a:ext cx="2085031" cy="130160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 o:spid="_x0000_s12" type="#_x0000_t75" style="width:163.20pt;height:101.88pt;mso-wrap-distance-left:0.00pt;mso-wrap-distance-top:0.00pt;mso-wrap-distance-right:0.00pt;mso-wrap-distance-bottom:0.00pt;z-index:1;" stroked="false">
                <v:imagedata r:id="rId25" o:title=""/>
                <o:lock v:ext="edit" rotation="t"/>
              </v:shape>
            </w:pict>
          </mc:Fallback>
        </mc:AlternateContent>
      </w:r>
      <w:r>
        <w:rPr>
          <w:rFonts w:ascii="Futura PT Book" w:hAnsi="Futura PT Book" w:cs="Arial"/>
        </w:rPr>
      </w:r>
    </w:p>
    <w:p>
      <w:pPr>
        <w:pBdr/>
        <w:spacing w:after="10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Figure 2.1.5</w:t>
      </w:r>
      <w:r>
        <w:rPr>
          <w:rFonts w:ascii="Futura PT Book" w:hAnsi="Futura PT Book" w:eastAsia="Times New Roman" w:cs="Times New Roman"/>
          <w:sz w:val="24"/>
          <w:szCs w:val="24"/>
          <w:lang w:eastAsia="en-CA"/>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778"/>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780"/>
            <w:pBdr/>
            <w:bidi w:val="false"/>
            <w:spacing/>
            <w:ind w:left="-115"/>
            <w:jc w:val="left"/>
            <w:rPr/>
          </w:pPr>
          <w:r/>
          <w:r/>
        </w:p>
      </w:tc>
      <w:tc>
        <w:tcPr>
          <w:tcBorders/>
          <w:tcW w:w="3120" w:type="dxa"/>
          <w:textDirection w:val="lrTb"/>
          <w:noWrap w:val="false"/>
        </w:tcPr>
        <w:p>
          <w:pPr>
            <w:pStyle w:val="780"/>
            <w:pBdr/>
            <w:bidi w:val="false"/>
            <w:spacing/>
            <w:ind/>
            <w:jc w:val="center"/>
            <w:rPr/>
          </w:pPr>
          <w:r/>
          <w:r/>
        </w:p>
      </w:tc>
      <w:tc>
        <w:tcPr>
          <w:tcBorders/>
          <w:tcW w:w="3120" w:type="dxa"/>
          <w:textDirection w:val="lrTb"/>
          <w:noWrap w:val="false"/>
        </w:tcPr>
        <w:p>
          <w:pPr>
            <w:pStyle w:val="780"/>
            <w:pBdr/>
            <w:bidi w:val="false"/>
            <w:spacing/>
            <w:ind w:right="-115"/>
            <w:jc w:val="right"/>
            <w:rPr/>
          </w:pPr>
          <w:r/>
          <w:r/>
        </w:p>
      </w:tc>
    </w:tr>
  </w:tbl>
  <w:p>
    <w:pPr>
      <w:pStyle w:val="782"/>
      <w:pBdr/>
      <w:bidi w:val="false"/>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Bdr/>
      <w:spacing/>
      <w:ind/>
      <w:jc w:val="center"/>
      <w:rPr/>
    </w:pPr>
    <w:r/>
    <w:r>
      <w:rPr>
        <w:lang w:val="en-US"/>
      </w:rPr>
      <mc:AlternateContent>
        <mc:Choice Requires="wpg">
          <w:drawing>
            <wp:inline xmlns:wp="http://schemas.openxmlformats.org/drawingml/2006/wordprocessingDrawing" distT="0" distB="0" distL="0" distR="0">
              <wp:extent cx="737870" cy="790575"/>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388765" name="Picture 1" descr="C:\Users\Fayyaz\Downloads\Eden-Brook-College-1.png"/>
                      <pic:cNvPicPr>
                        <a:picLocks noChangeAspect="1"/>
                      </pic:cNvPicPr>
                      <pic:nvPr/>
                    </pic:nvPicPr>
                    <pic:blipFill>
                      <a:blip r:embed="rId1"/>
                      <a:stretch/>
                    </pic:blipFill>
                    <pic:spPr bwMode="auto">
                      <a:xfrm rot="0" flipH="0" flipV="0">
                        <a:off x="0" y="0"/>
                        <a:ext cx="737869" cy="79057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8.10pt;height:62.25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
    <w:lvl w:ilvl="0">
      <w:isLgl w:val="false"/>
      <w:lvlJc w:val="left"/>
      <w:lvlText w:val="%1."/>
      <w:numFmt w:val="decimal"/>
      <w:pPr>
        <w:pBdr/>
        <w:tabs>
          <w:tab w:val="num" w:leader="none" w:pos="720"/>
        </w:tabs>
        <w:spacing/>
        <w:ind w:hanging="360" w:left="720"/>
      </w:pPr>
      <w:rPr/>
      <w:start w:val="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3">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4">
    <w:lvl w:ilvl="0">
      <w:isLgl w:val="false"/>
      <w:lvlJc w:val="left"/>
      <w:lvlText w:val="%1."/>
      <w:numFmt w:val="decimal"/>
      <w:pPr>
        <w:pBdr/>
        <w:tabs>
          <w:tab w:val="num" w:leader="none" w:pos="720"/>
        </w:tabs>
        <w:spacing/>
        <w:ind w:hanging="360" w:left="720"/>
      </w:pPr>
      <w:rPr/>
      <w:start w:val="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6">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7">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8">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9">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0">
    <w:lvl w:ilvl="0">
      <w:isLgl w:val="false"/>
      <w:lvlJc w:val="left"/>
      <w:lvlText w:val="%1."/>
      <w:numFmt w:val="decimal"/>
      <w:pPr>
        <w:pBdr/>
        <w:tabs>
          <w:tab w:val="num" w:leader="none" w:pos="720"/>
        </w:tabs>
        <w:spacing/>
        <w:ind w:hanging="360" w:left="720"/>
      </w:pPr>
      <w:rPr/>
      <w:start w:val="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1">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2">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3">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4">
    <w:lvl w:ilvl="0">
      <w:isLgl w:val="false"/>
      <w:lvlJc w:val="left"/>
      <w:lvlText w:val="%1."/>
      <w:numFmt w:val="decimal"/>
      <w:pPr>
        <w:pBdr/>
        <w:tabs>
          <w:tab w:val="num" w:leader="none" w:pos="720"/>
        </w:tabs>
        <w:spacing/>
        <w:ind w:hanging="360" w:left="720"/>
      </w:pPr>
      <w:rPr/>
      <w:start w:val="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5">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num w:numId="1">
    <w:abstractNumId w:val="3"/>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2">
    <w:abstractNumId w:val="3"/>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3">
    <w:abstractNumId w:val="3"/>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4">
    <w:abstractNumId w:val="12"/>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5">
    <w:abstractNumId w:val="8"/>
  </w:num>
  <w:num w:numId="6">
    <w:abstractNumId w:val="7"/>
  </w:num>
  <w:num w:numId="7">
    <w:abstractNumId w:val="10"/>
  </w:num>
  <w:num w:numId="8">
    <w:abstractNumId w:val="1"/>
  </w:num>
  <w:num w:numId="9">
    <w:abstractNumId w:val="5"/>
  </w:num>
  <w:num w:numId="10">
    <w:abstractNumId w:val="0"/>
  </w:num>
  <w:num w:numId="11">
    <w:abstractNumId w:val="11"/>
  </w:num>
  <w:num w:numId="12">
    <w:abstractNumId w:val="4"/>
  </w:num>
  <w:num w:numId="13">
    <w:abstractNumId w:val="6"/>
  </w:num>
  <w:num w:numId="14">
    <w:abstractNumId w:val="15"/>
  </w:num>
  <w:num w:numId="15">
    <w:abstractNumId w:val="14"/>
  </w:num>
  <w:num w:numId="16">
    <w:abstractNumId w:val="13"/>
  </w:num>
  <w:num w:numId="17">
    <w:abstractNumId w:val="2"/>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7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7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78"/>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7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7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7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78"/>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7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7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7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7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7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7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7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7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7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7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7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7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7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7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7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7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7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7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7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7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78"/>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78"/>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78"/>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78"/>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78"/>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78"/>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78"/>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78"/>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78"/>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7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78"/>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7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78"/>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78"/>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78"/>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78"/>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78"/>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78"/>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78"/>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78"/>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78"/>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78"/>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78"/>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78"/>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78"/>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78"/>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78"/>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78"/>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7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78"/>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7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78"/>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7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78"/>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78"/>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7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78"/>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78"/>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78"/>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78"/>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78"/>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78"/>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78"/>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78"/>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78"/>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78"/>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78"/>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78"/>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78"/>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78"/>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78"/>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78"/>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78"/>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78"/>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78"/>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78"/>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78"/>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78"/>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78"/>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78"/>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78"/>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78"/>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78"/>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78"/>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78"/>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78"/>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78"/>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78"/>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78"/>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78"/>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78"/>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7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7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7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7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7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7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72"/>
    <w:next w:val="772"/>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6"/>
    <w:basedOn w:val="772"/>
    <w:next w:val="772"/>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72"/>
    <w:next w:val="772"/>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72"/>
    <w:next w:val="772"/>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72"/>
    <w:next w:val="772"/>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77"/>
    <w:link w:val="141"/>
    <w:uiPriority w:val="9"/>
    <w:pPr>
      <w:pBdr/>
      <w:spacing/>
      <w:ind/>
    </w:pPr>
    <w:rPr>
      <w:rFonts w:ascii="Arial" w:hAnsi="Arial" w:eastAsia="Arial" w:cs="Arial"/>
      <w:i/>
      <w:iCs/>
      <w:color w:val="0f4761" w:themeColor="accent1" w:themeShade="BF"/>
    </w:rPr>
  </w:style>
  <w:style w:type="character" w:styleId="154">
    <w:name w:val="Heading 6 Char"/>
    <w:basedOn w:val="777"/>
    <w:link w:val="143"/>
    <w:uiPriority w:val="9"/>
    <w:pPr>
      <w:pBdr/>
      <w:spacing/>
      <w:ind/>
    </w:pPr>
    <w:rPr>
      <w:rFonts w:ascii="Arial" w:hAnsi="Arial" w:eastAsia="Arial" w:cs="Arial"/>
      <w:i/>
      <w:iCs/>
      <w:color w:val="595959" w:themeColor="text1" w:themeTint="A6"/>
    </w:rPr>
  </w:style>
  <w:style w:type="character" w:styleId="155">
    <w:name w:val="Heading 7 Char"/>
    <w:basedOn w:val="777"/>
    <w:link w:val="144"/>
    <w:uiPriority w:val="9"/>
    <w:pPr>
      <w:pBdr/>
      <w:spacing/>
      <w:ind/>
    </w:pPr>
    <w:rPr>
      <w:rFonts w:ascii="Arial" w:hAnsi="Arial" w:eastAsia="Arial" w:cs="Arial"/>
      <w:color w:val="595959" w:themeColor="text1" w:themeTint="A6"/>
    </w:rPr>
  </w:style>
  <w:style w:type="character" w:styleId="156">
    <w:name w:val="Heading 8 Char"/>
    <w:basedOn w:val="777"/>
    <w:link w:val="145"/>
    <w:uiPriority w:val="9"/>
    <w:pPr>
      <w:pBdr/>
      <w:spacing/>
      <w:ind/>
    </w:pPr>
    <w:rPr>
      <w:rFonts w:ascii="Arial" w:hAnsi="Arial" w:eastAsia="Arial" w:cs="Arial"/>
      <w:i/>
      <w:iCs/>
      <w:color w:val="272727" w:themeColor="text1" w:themeTint="D8"/>
    </w:rPr>
  </w:style>
  <w:style w:type="character" w:styleId="157">
    <w:name w:val="Heading 9 Char"/>
    <w:basedOn w:val="777"/>
    <w:link w:val="146"/>
    <w:uiPriority w:val="9"/>
    <w:pPr>
      <w:pBdr/>
      <w:spacing/>
      <w:ind/>
    </w:pPr>
    <w:rPr>
      <w:rFonts w:ascii="Arial" w:hAnsi="Arial" w:eastAsia="Arial" w:cs="Arial"/>
      <w:i/>
      <w:iCs/>
      <w:color w:val="272727" w:themeColor="text1" w:themeTint="D8"/>
    </w:rPr>
  </w:style>
  <w:style w:type="paragraph" w:styleId="158">
    <w:name w:val="Title"/>
    <w:basedOn w:val="772"/>
    <w:next w:val="772"/>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77"/>
    <w:link w:val="158"/>
    <w:uiPriority w:val="10"/>
    <w:pPr>
      <w:pBdr/>
      <w:spacing/>
      <w:ind/>
    </w:pPr>
    <w:rPr>
      <w:rFonts w:ascii="Arial" w:hAnsi="Arial" w:eastAsia="Arial" w:cs="Arial"/>
      <w:spacing w:val="-10"/>
      <w:sz w:val="56"/>
      <w:szCs w:val="56"/>
    </w:rPr>
  </w:style>
  <w:style w:type="paragraph" w:styleId="160">
    <w:name w:val="Subtitle"/>
    <w:basedOn w:val="772"/>
    <w:next w:val="772"/>
    <w:link w:val="161"/>
    <w:uiPriority w:val="11"/>
    <w:qFormat/>
    <w:pPr>
      <w:numPr>
        <w:ilvl w:val="1"/>
      </w:numPr>
      <w:pBdr/>
      <w:spacing/>
      <w:ind/>
    </w:pPr>
    <w:rPr>
      <w:color w:val="595959" w:themeColor="text1" w:themeTint="A6"/>
      <w:spacing w:val="15"/>
      <w:sz w:val="28"/>
      <w:szCs w:val="28"/>
    </w:rPr>
  </w:style>
  <w:style w:type="character" w:styleId="161">
    <w:name w:val="Subtitle Char"/>
    <w:basedOn w:val="777"/>
    <w:link w:val="160"/>
    <w:uiPriority w:val="11"/>
    <w:pPr>
      <w:pBdr/>
      <w:spacing/>
      <w:ind/>
    </w:pPr>
    <w:rPr>
      <w:color w:val="595959" w:themeColor="text1" w:themeTint="A6"/>
      <w:spacing w:val="15"/>
      <w:sz w:val="28"/>
      <w:szCs w:val="28"/>
    </w:rPr>
  </w:style>
  <w:style w:type="paragraph" w:styleId="162">
    <w:name w:val="Quote"/>
    <w:basedOn w:val="772"/>
    <w:next w:val="772"/>
    <w:link w:val="163"/>
    <w:uiPriority w:val="29"/>
    <w:qFormat/>
    <w:pPr>
      <w:pBdr/>
      <w:spacing w:before="160"/>
      <w:ind/>
      <w:jc w:val="center"/>
    </w:pPr>
    <w:rPr>
      <w:i/>
      <w:iCs/>
      <w:color w:val="404040" w:themeColor="text1" w:themeTint="BF"/>
    </w:rPr>
  </w:style>
  <w:style w:type="character" w:styleId="163">
    <w:name w:val="Quote Char"/>
    <w:basedOn w:val="777"/>
    <w:link w:val="162"/>
    <w:uiPriority w:val="29"/>
    <w:pPr>
      <w:pBdr/>
      <w:spacing/>
      <w:ind/>
    </w:pPr>
    <w:rPr>
      <w:i/>
      <w:iCs/>
      <w:color w:val="404040" w:themeColor="text1" w:themeTint="BF"/>
    </w:rPr>
  </w:style>
  <w:style w:type="character" w:styleId="165">
    <w:name w:val="Intense Emphasis"/>
    <w:basedOn w:val="777"/>
    <w:uiPriority w:val="21"/>
    <w:qFormat/>
    <w:pPr>
      <w:pBdr/>
      <w:spacing/>
      <w:ind/>
    </w:pPr>
    <w:rPr>
      <w:i/>
      <w:iCs/>
      <w:color w:val="0f4761" w:themeColor="accent1" w:themeShade="BF"/>
    </w:rPr>
  </w:style>
  <w:style w:type="paragraph" w:styleId="166">
    <w:name w:val="Intense Quote"/>
    <w:basedOn w:val="772"/>
    <w:next w:val="772"/>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77"/>
    <w:link w:val="166"/>
    <w:uiPriority w:val="30"/>
    <w:pPr>
      <w:pBdr/>
      <w:spacing/>
      <w:ind/>
    </w:pPr>
    <w:rPr>
      <w:i/>
      <w:iCs/>
      <w:color w:val="0f4761" w:themeColor="accent1" w:themeShade="BF"/>
    </w:rPr>
  </w:style>
  <w:style w:type="character" w:styleId="168">
    <w:name w:val="Intense Reference"/>
    <w:basedOn w:val="777"/>
    <w:uiPriority w:val="32"/>
    <w:qFormat/>
    <w:pPr>
      <w:pBdr/>
      <w:spacing/>
      <w:ind/>
    </w:pPr>
    <w:rPr>
      <w:b/>
      <w:bCs/>
      <w:smallCaps/>
      <w:color w:val="0f4761" w:themeColor="accent1" w:themeShade="BF"/>
      <w:spacing w:val="5"/>
    </w:rPr>
  </w:style>
  <w:style w:type="character" w:styleId="170">
    <w:name w:val="Subtle Emphasis"/>
    <w:basedOn w:val="777"/>
    <w:uiPriority w:val="19"/>
    <w:qFormat/>
    <w:pPr>
      <w:pBdr/>
      <w:spacing/>
      <w:ind/>
    </w:pPr>
    <w:rPr>
      <w:i/>
      <w:iCs/>
      <w:color w:val="404040" w:themeColor="text1" w:themeTint="BF"/>
    </w:rPr>
  </w:style>
  <w:style w:type="character" w:styleId="171">
    <w:name w:val="Emphasis"/>
    <w:basedOn w:val="777"/>
    <w:uiPriority w:val="20"/>
    <w:qFormat/>
    <w:pPr>
      <w:pBdr/>
      <w:spacing/>
      <w:ind/>
    </w:pPr>
    <w:rPr>
      <w:i/>
      <w:iCs/>
    </w:rPr>
  </w:style>
  <w:style w:type="character" w:styleId="172">
    <w:name w:val="Strong"/>
    <w:basedOn w:val="777"/>
    <w:uiPriority w:val="22"/>
    <w:qFormat/>
    <w:pPr>
      <w:pBdr/>
      <w:spacing/>
      <w:ind/>
    </w:pPr>
    <w:rPr>
      <w:b/>
      <w:bCs/>
    </w:rPr>
  </w:style>
  <w:style w:type="character" w:styleId="173">
    <w:name w:val="Subtle Reference"/>
    <w:basedOn w:val="777"/>
    <w:uiPriority w:val="31"/>
    <w:qFormat/>
    <w:pPr>
      <w:pBdr/>
      <w:spacing/>
      <w:ind/>
    </w:pPr>
    <w:rPr>
      <w:smallCaps/>
      <w:color w:val="5a5a5a" w:themeColor="text1" w:themeTint="A5"/>
    </w:rPr>
  </w:style>
  <w:style w:type="character" w:styleId="174">
    <w:name w:val="Book Title"/>
    <w:basedOn w:val="777"/>
    <w:uiPriority w:val="33"/>
    <w:qFormat/>
    <w:pPr>
      <w:pBdr/>
      <w:spacing/>
      <w:ind/>
    </w:pPr>
    <w:rPr>
      <w:b/>
      <w:bCs/>
      <w:i/>
      <w:iCs/>
      <w:spacing w:val="5"/>
    </w:rPr>
  </w:style>
  <w:style w:type="paragraph" w:styleId="179">
    <w:name w:val="Caption"/>
    <w:basedOn w:val="772"/>
    <w:next w:val="772"/>
    <w:uiPriority w:val="35"/>
    <w:unhideWhenUsed/>
    <w:qFormat/>
    <w:pPr>
      <w:pBdr/>
      <w:spacing w:after="200" w:line="240" w:lineRule="auto"/>
      <w:ind/>
    </w:pPr>
    <w:rPr>
      <w:i/>
      <w:iCs/>
      <w:color w:val="0e2841" w:themeColor="text2"/>
      <w:sz w:val="18"/>
      <w:szCs w:val="18"/>
    </w:rPr>
  </w:style>
  <w:style w:type="paragraph" w:styleId="180">
    <w:name w:val="footnote text"/>
    <w:basedOn w:val="772"/>
    <w:link w:val="181"/>
    <w:uiPriority w:val="99"/>
    <w:semiHidden/>
    <w:unhideWhenUsed/>
    <w:pPr>
      <w:pBdr/>
      <w:spacing w:after="0" w:line="240" w:lineRule="auto"/>
      <w:ind/>
    </w:pPr>
    <w:rPr>
      <w:sz w:val="20"/>
      <w:szCs w:val="20"/>
    </w:rPr>
  </w:style>
  <w:style w:type="character" w:styleId="181">
    <w:name w:val="Footnote Text Char"/>
    <w:basedOn w:val="777"/>
    <w:link w:val="180"/>
    <w:uiPriority w:val="99"/>
    <w:semiHidden/>
    <w:pPr>
      <w:pBdr/>
      <w:spacing/>
      <w:ind/>
    </w:pPr>
    <w:rPr>
      <w:sz w:val="20"/>
      <w:szCs w:val="20"/>
    </w:rPr>
  </w:style>
  <w:style w:type="character" w:styleId="182">
    <w:name w:val="footnote reference"/>
    <w:basedOn w:val="777"/>
    <w:uiPriority w:val="99"/>
    <w:semiHidden/>
    <w:unhideWhenUsed/>
    <w:pPr>
      <w:pBdr/>
      <w:spacing/>
      <w:ind/>
    </w:pPr>
    <w:rPr>
      <w:vertAlign w:val="superscript"/>
    </w:rPr>
  </w:style>
  <w:style w:type="paragraph" w:styleId="183">
    <w:name w:val="endnote text"/>
    <w:basedOn w:val="772"/>
    <w:link w:val="184"/>
    <w:uiPriority w:val="99"/>
    <w:semiHidden/>
    <w:unhideWhenUsed/>
    <w:pPr>
      <w:pBdr/>
      <w:spacing w:after="0" w:line="240" w:lineRule="auto"/>
      <w:ind/>
    </w:pPr>
    <w:rPr>
      <w:sz w:val="20"/>
      <w:szCs w:val="20"/>
    </w:rPr>
  </w:style>
  <w:style w:type="character" w:styleId="184">
    <w:name w:val="Endnote Text Char"/>
    <w:basedOn w:val="777"/>
    <w:link w:val="183"/>
    <w:uiPriority w:val="99"/>
    <w:semiHidden/>
    <w:pPr>
      <w:pBdr/>
      <w:spacing/>
      <w:ind/>
    </w:pPr>
    <w:rPr>
      <w:sz w:val="20"/>
      <w:szCs w:val="20"/>
    </w:rPr>
  </w:style>
  <w:style w:type="character" w:styleId="185">
    <w:name w:val="endnote reference"/>
    <w:basedOn w:val="777"/>
    <w:uiPriority w:val="99"/>
    <w:semiHidden/>
    <w:unhideWhenUsed/>
    <w:pPr>
      <w:pBdr/>
      <w:spacing/>
      <w:ind/>
    </w:pPr>
    <w:rPr>
      <w:vertAlign w:val="superscript"/>
    </w:rPr>
  </w:style>
  <w:style w:type="character" w:styleId="186">
    <w:name w:val="Hyperlink"/>
    <w:basedOn w:val="777"/>
    <w:uiPriority w:val="99"/>
    <w:unhideWhenUsed/>
    <w:pPr>
      <w:pBdr/>
      <w:spacing/>
      <w:ind/>
    </w:pPr>
    <w:rPr>
      <w:color w:val="0563c1" w:themeColor="hyperlink"/>
      <w:u w:val="single"/>
    </w:rPr>
  </w:style>
  <w:style w:type="character" w:styleId="187">
    <w:name w:val="FollowedHyperlink"/>
    <w:basedOn w:val="777"/>
    <w:uiPriority w:val="99"/>
    <w:semiHidden/>
    <w:unhideWhenUsed/>
    <w:pPr>
      <w:pBdr/>
      <w:spacing/>
      <w:ind/>
    </w:pPr>
    <w:rPr>
      <w:color w:val="954f72" w:themeColor="followedHyperlink"/>
      <w:u w:val="single"/>
    </w:rPr>
  </w:style>
  <w:style w:type="paragraph" w:styleId="188">
    <w:name w:val="toc 1"/>
    <w:basedOn w:val="772"/>
    <w:next w:val="772"/>
    <w:uiPriority w:val="39"/>
    <w:unhideWhenUsed/>
    <w:pPr>
      <w:pBdr/>
      <w:spacing w:after="100"/>
      <w:ind/>
    </w:pPr>
  </w:style>
  <w:style w:type="paragraph" w:styleId="189">
    <w:name w:val="toc 2"/>
    <w:basedOn w:val="772"/>
    <w:next w:val="772"/>
    <w:uiPriority w:val="39"/>
    <w:unhideWhenUsed/>
    <w:pPr>
      <w:pBdr/>
      <w:spacing w:after="100"/>
      <w:ind w:left="220"/>
    </w:pPr>
  </w:style>
  <w:style w:type="paragraph" w:styleId="190">
    <w:name w:val="toc 3"/>
    <w:basedOn w:val="772"/>
    <w:next w:val="772"/>
    <w:uiPriority w:val="39"/>
    <w:unhideWhenUsed/>
    <w:pPr>
      <w:pBdr/>
      <w:spacing w:after="100"/>
      <w:ind w:left="440"/>
    </w:pPr>
  </w:style>
  <w:style w:type="paragraph" w:styleId="191">
    <w:name w:val="toc 4"/>
    <w:basedOn w:val="772"/>
    <w:next w:val="772"/>
    <w:uiPriority w:val="39"/>
    <w:unhideWhenUsed/>
    <w:pPr>
      <w:pBdr/>
      <w:spacing w:after="100"/>
      <w:ind w:left="660"/>
    </w:pPr>
  </w:style>
  <w:style w:type="paragraph" w:styleId="192">
    <w:name w:val="toc 5"/>
    <w:basedOn w:val="772"/>
    <w:next w:val="772"/>
    <w:uiPriority w:val="39"/>
    <w:unhideWhenUsed/>
    <w:pPr>
      <w:pBdr/>
      <w:spacing w:after="100"/>
      <w:ind w:left="880"/>
    </w:pPr>
  </w:style>
  <w:style w:type="paragraph" w:styleId="193">
    <w:name w:val="toc 6"/>
    <w:basedOn w:val="772"/>
    <w:next w:val="772"/>
    <w:uiPriority w:val="39"/>
    <w:unhideWhenUsed/>
    <w:pPr>
      <w:pBdr/>
      <w:spacing w:after="100"/>
      <w:ind w:left="1100"/>
    </w:pPr>
  </w:style>
  <w:style w:type="paragraph" w:styleId="194">
    <w:name w:val="toc 7"/>
    <w:basedOn w:val="772"/>
    <w:next w:val="772"/>
    <w:uiPriority w:val="39"/>
    <w:unhideWhenUsed/>
    <w:pPr>
      <w:pBdr/>
      <w:spacing w:after="100"/>
      <w:ind w:left="1320"/>
    </w:pPr>
  </w:style>
  <w:style w:type="paragraph" w:styleId="195">
    <w:name w:val="toc 8"/>
    <w:basedOn w:val="772"/>
    <w:next w:val="772"/>
    <w:uiPriority w:val="39"/>
    <w:unhideWhenUsed/>
    <w:pPr>
      <w:pBdr/>
      <w:spacing w:after="100"/>
      <w:ind w:left="1540"/>
    </w:pPr>
  </w:style>
  <w:style w:type="paragraph" w:styleId="196">
    <w:name w:val="toc 9"/>
    <w:basedOn w:val="772"/>
    <w:next w:val="772"/>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72"/>
    <w:next w:val="772"/>
    <w:uiPriority w:val="99"/>
    <w:unhideWhenUsed/>
    <w:pPr>
      <w:pBdr/>
      <w:spacing w:after="0" w:afterAutospacing="0"/>
      <w:ind/>
    </w:pPr>
  </w:style>
  <w:style w:type="paragraph" w:styleId="772" w:default="1">
    <w:name w:val="Normal"/>
    <w:qFormat/>
    <w:pPr>
      <w:pBdr/>
      <w:spacing/>
      <w:ind/>
    </w:pPr>
  </w:style>
  <w:style w:type="paragraph" w:styleId="773">
    <w:name w:val="Heading 1"/>
    <w:basedOn w:val="772"/>
    <w:link w:val="787"/>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74">
    <w:name w:val="Heading 2"/>
    <w:basedOn w:val="772"/>
    <w:next w:val="772"/>
    <w:link w:val="788"/>
    <w:qFormat/>
    <w:pPr>
      <w:keepNext w:val="true"/>
      <w:pBdr/>
      <w:spacing w:after="0" w:line="240" w:lineRule="auto"/>
      <w:ind/>
      <w:jc w:val="center"/>
      <w:outlineLvl w:val="1"/>
    </w:pPr>
    <w:rPr>
      <w:rFonts w:ascii="Arial" w:hAnsi="Arial" w:eastAsia="SimSun" w:cs="Arial"/>
      <w:b/>
      <w:bCs/>
      <w:sz w:val="24"/>
      <w:szCs w:val="24"/>
      <w:lang w:val="en-US"/>
    </w:rPr>
  </w:style>
  <w:style w:type="paragraph" w:styleId="775">
    <w:name w:val="Heading 3"/>
    <w:basedOn w:val="772"/>
    <w:next w:val="772"/>
    <w:link w:val="796"/>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paragraph" w:styleId="776">
    <w:name w:val="Heading 5"/>
    <w:basedOn w:val="772"/>
    <w:next w:val="772"/>
    <w:link w:val="797"/>
    <w:uiPriority w:val="9"/>
    <w:semiHidden/>
    <w:unhideWhenUsed/>
    <w:qFormat/>
    <w:pPr>
      <w:keepNext w:val="true"/>
      <w:keepLines w:val="true"/>
      <w:pBdr/>
      <w:spacing w:after="0" w:before="40"/>
      <w:ind/>
      <w:outlineLvl w:val="4"/>
    </w:pPr>
    <w:rPr>
      <w:rFonts w:asciiTheme="majorHAnsi" w:hAnsiTheme="majorHAnsi" w:eastAsiaTheme="majorEastAsia" w:cstheme="majorBidi"/>
      <w:color w:val="2f5496" w:themeColor="accent1" w:themeShade="BF"/>
    </w:rPr>
  </w:style>
  <w:style w:type="character" w:styleId="777" w:default="1">
    <w:name w:val="Default Paragraph Font"/>
    <w:uiPriority w:val="1"/>
    <w:semiHidden/>
    <w:unhideWhenUsed/>
    <w:pPr>
      <w:pBdr/>
      <w:spacing/>
      <w:ind/>
    </w:pPr>
  </w:style>
  <w:style w:type="table" w:styleId="778"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79" w:default="1">
    <w:name w:val="No List"/>
    <w:uiPriority w:val="99"/>
    <w:semiHidden/>
    <w:unhideWhenUsed/>
    <w:pPr>
      <w:pBdr/>
      <w:spacing/>
      <w:ind/>
    </w:pPr>
  </w:style>
  <w:style w:type="paragraph" w:styleId="780">
    <w:name w:val="Header"/>
    <w:basedOn w:val="772"/>
    <w:link w:val="781"/>
    <w:uiPriority w:val="99"/>
    <w:unhideWhenUsed/>
    <w:pPr>
      <w:pBdr/>
      <w:tabs>
        <w:tab w:val="center" w:leader="none" w:pos="4680"/>
        <w:tab w:val="right" w:leader="none" w:pos="9360"/>
      </w:tabs>
      <w:spacing w:after="0" w:line="240" w:lineRule="auto"/>
      <w:ind/>
    </w:pPr>
  </w:style>
  <w:style w:type="character" w:styleId="781" w:customStyle="1">
    <w:name w:val="Header Char"/>
    <w:basedOn w:val="777"/>
    <w:link w:val="780"/>
    <w:uiPriority w:val="99"/>
    <w:pPr>
      <w:pBdr/>
      <w:spacing/>
      <w:ind/>
    </w:pPr>
  </w:style>
  <w:style w:type="paragraph" w:styleId="782">
    <w:name w:val="Footer"/>
    <w:basedOn w:val="772"/>
    <w:link w:val="783"/>
    <w:uiPriority w:val="99"/>
    <w:unhideWhenUsed/>
    <w:pPr>
      <w:pBdr/>
      <w:tabs>
        <w:tab w:val="center" w:leader="none" w:pos="4680"/>
        <w:tab w:val="right" w:leader="none" w:pos="9360"/>
      </w:tabs>
      <w:spacing w:after="0" w:line="240" w:lineRule="auto"/>
      <w:ind/>
    </w:pPr>
  </w:style>
  <w:style w:type="character" w:styleId="783" w:customStyle="1">
    <w:name w:val="Footer Char"/>
    <w:basedOn w:val="777"/>
    <w:link w:val="782"/>
    <w:uiPriority w:val="99"/>
    <w:pPr>
      <w:pBdr/>
      <w:spacing/>
      <w:ind/>
    </w:pPr>
  </w:style>
  <w:style w:type="table" w:styleId="784" w:customStyle="1">
    <w:name w:val="Proposal Table"/>
    <w:basedOn w:val="778"/>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85">
    <w:name w:val="Placeholder Text"/>
    <w:basedOn w:val="777"/>
    <w:uiPriority w:val="99"/>
    <w:semiHidden/>
    <w:pPr>
      <w:pBdr/>
      <w:spacing/>
      <w:ind/>
    </w:pPr>
    <w:rPr>
      <w:color w:val="595959" w:themeColor="text1" w:themeTint="A6"/>
    </w:rPr>
  </w:style>
  <w:style w:type="paragraph" w:styleId="786">
    <w:name w:val="Normal (Web)"/>
    <w:basedOn w:val="772"/>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87" w:customStyle="1">
    <w:name w:val="Heading 1 Char"/>
    <w:basedOn w:val="777"/>
    <w:link w:val="773"/>
    <w:uiPriority w:val="9"/>
    <w:pPr>
      <w:pBdr/>
      <w:spacing/>
      <w:ind/>
    </w:pPr>
    <w:rPr>
      <w:rFonts w:ascii="Arial" w:hAnsi="Arial" w:eastAsia="Arial" w:cs="Arial"/>
      <w:b/>
      <w:bCs/>
      <w:sz w:val="18"/>
      <w:szCs w:val="18"/>
      <w:lang w:val="en-US"/>
    </w:rPr>
  </w:style>
  <w:style w:type="character" w:styleId="788" w:customStyle="1">
    <w:name w:val="Heading 2 Char"/>
    <w:basedOn w:val="777"/>
    <w:link w:val="774"/>
    <w:pPr>
      <w:pBdr/>
      <w:spacing/>
      <w:ind/>
    </w:pPr>
    <w:rPr>
      <w:rFonts w:ascii="Arial" w:hAnsi="Arial" w:eastAsia="SimSun" w:cs="Arial"/>
      <w:b/>
      <w:bCs/>
      <w:sz w:val="24"/>
      <w:szCs w:val="24"/>
      <w:lang w:val="en-US"/>
    </w:rPr>
  </w:style>
  <w:style w:type="table" w:styleId="789">
    <w:name w:val="Table Grid"/>
    <w:basedOn w:val="778"/>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90">
    <w:name w:val="Body Text"/>
    <w:basedOn w:val="772"/>
    <w:link w:val="791"/>
    <w:qFormat/>
    <w:pPr>
      <w:widowControl w:val="false"/>
      <w:pBdr/>
      <w:spacing w:after="0" w:line="240" w:lineRule="auto"/>
      <w:ind w:hanging="360" w:left="462"/>
    </w:pPr>
    <w:rPr>
      <w:rFonts w:ascii="Cambria" w:hAnsi="Cambria" w:eastAsia="Cambria"/>
      <w:lang w:val="en-US"/>
    </w:rPr>
  </w:style>
  <w:style w:type="character" w:styleId="791" w:customStyle="1">
    <w:name w:val="Body Text Char"/>
    <w:basedOn w:val="777"/>
    <w:link w:val="790"/>
    <w:pPr>
      <w:pBdr/>
      <w:spacing/>
      <w:ind/>
    </w:pPr>
    <w:rPr>
      <w:rFonts w:ascii="Cambria" w:hAnsi="Cambria" w:eastAsia="Cambria"/>
      <w:lang w:val="en-US"/>
    </w:rPr>
  </w:style>
  <w:style w:type="paragraph" w:styleId="792" w:customStyle="1">
    <w:name w:val="Table Paragraph"/>
    <w:basedOn w:val="772"/>
    <w:uiPriority w:val="1"/>
    <w:qFormat/>
    <w:pPr>
      <w:widowControl w:val="false"/>
      <w:pBdr/>
      <w:spacing w:after="0" w:line="240" w:lineRule="auto"/>
      <w:ind/>
    </w:pPr>
    <w:rPr>
      <w:lang w:val="en-US"/>
    </w:rPr>
  </w:style>
  <w:style w:type="paragraph" w:styleId="793">
    <w:name w:val="No Spacing"/>
    <w:link w:val="794"/>
    <w:uiPriority w:val="1"/>
    <w:qFormat/>
    <w:pPr>
      <w:pBdr/>
      <w:spacing w:after="0" w:line="240" w:lineRule="auto"/>
      <w:ind/>
    </w:pPr>
    <w:rPr>
      <w:lang w:val="en-US"/>
    </w:rPr>
  </w:style>
  <w:style w:type="character" w:styleId="794" w:customStyle="1">
    <w:name w:val="No Spacing Char"/>
    <w:link w:val="793"/>
    <w:uiPriority w:val="1"/>
    <w:pPr>
      <w:pBdr/>
      <w:spacing/>
      <w:ind/>
    </w:pPr>
    <w:rPr>
      <w:lang w:val="en-US"/>
    </w:rPr>
  </w:style>
  <w:style w:type="paragraph" w:styleId="795">
    <w:name w:val="List Paragraph"/>
    <w:basedOn w:val="772"/>
    <w:uiPriority w:val="1"/>
    <w:qFormat/>
    <w:pPr>
      <w:pBdr/>
      <w:spacing/>
      <w:ind w:left="720"/>
      <w:contextualSpacing w:val="true"/>
    </w:pPr>
  </w:style>
  <w:style w:type="character" w:styleId="796" w:customStyle="1">
    <w:name w:val="Heading 3 Char"/>
    <w:basedOn w:val="777"/>
    <w:link w:val="775"/>
    <w:uiPriority w:val="9"/>
    <w:semiHidden/>
    <w:pPr>
      <w:pBdr/>
      <w:spacing/>
      <w:ind/>
    </w:pPr>
    <w:rPr>
      <w:rFonts w:asciiTheme="majorHAnsi" w:hAnsiTheme="majorHAnsi" w:eastAsiaTheme="majorEastAsia" w:cstheme="majorBidi"/>
      <w:color w:val="1f3763" w:themeColor="accent1" w:themeShade="7F"/>
      <w:sz w:val="24"/>
      <w:szCs w:val="24"/>
    </w:rPr>
  </w:style>
  <w:style w:type="character" w:styleId="797" w:customStyle="1">
    <w:name w:val="Heading 5 Char"/>
    <w:basedOn w:val="777"/>
    <w:link w:val="776"/>
    <w:uiPriority w:val="9"/>
    <w:semiHidden/>
    <w:pPr>
      <w:pBdr/>
      <w:spacing/>
      <w:ind/>
    </w:pPr>
    <w:rPr>
      <w:rFonts w:asciiTheme="majorHAnsi" w:hAnsiTheme="majorHAnsi" w:eastAsiaTheme="majorEastAsia" w:cstheme="majorBidi"/>
      <w:color w:val="2f5496" w:themeColor="accent1" w:themeShade="BF"/>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image" Target="media/image5.jpg"/><Relationship Id="rId18" Type="http://schemas.openxmlformats.org/officeDocument/2006/relationships/image" Target="media/image6.jpg"/><Relationship Id="rId19" Type="http://schemas.openxmlformats.org/officeDocument/2006/relationships/image" Target="media/image7.jpg"/><Relationship Id="rId20" Type="http://schemas.openxmlformats.org/officeDocument/2006/relationships/image" Target="media/image8.jpg"/><Relationship Id="rId21" Type="http://schemas.openxmlformats.org/officeDocument/2006/relationships/image" Target="media/image9.jpg"/><Relationship Id="rId22" Type="http://schemas.openxmlformats.org/officeDocument/2006/relationships/image" Target="media/image10.jpg"/><Relationship Id="rId23" Type="http://schemas.openxmlformats.org/officeDocument/2006/relationships/image" Target="media/image11.jpg"/><Relationship Id="rId24" Type="http://schemas.openxmlformats.org/officeDocument/2006/relationships/image" Target="media/image12.jpg"/><Relationship Id="rId25" Type="http://schemas.openxmlformats.org/officeDocument/2006/relationships/image" Target="media/image1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67FF86-6E61-4938-910B-03B315BA1C47}"/>
</file>

<file path=customXml/itemProps2.xml><?xml version="1.0" encoding="utf-8"?>
<ds:datastoreItem xmlns:ds="http://schemas.openxmlformats.org/officeDocument/2006/customXml" ds:itemID="{18DADC4A-DF1A-4707-9F4A-C94A82F292AD}"/>
</file>

<file path=customXml/itemProps3.xml><?xml version="1.0" encoding="utf-8"?>
<ds:datastoreItem xmlns:ds="http://schemas.openxmlformats.org/officeDocument/2006/customXml" ds:itemID="{28FED447-AD8D-4D85-BCFB-05DD382974C2}"/>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2025-07-04T19:47:37Z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