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309" w:type="dxa"/>
        <w:tblLayout w:type="fixed"/>
        <w:tblLook w:val="04A0" w:firstRow="1" w:lastRow="0" w:firstColumn="1" w:lastColumn="0" w:noHBand="0" w:noVBand="1"/>
      </w:tblPr>
      <w:tblGrid>
        <w:gridCol w:w="1975"/>
        <w:gridCol w:w="3128"/>
        <w:gridCol w:w="3402"/>
        <w:gridCol w:w="3402"/>
        <w:gridCol w:w="3402"/>
      </w:tblGrid>
      <w:tr w:rsidR="008716AD" w14:paraId="519EC898" w14:textId="77777777" w:rsidTr="008716AD">
        <w:trPr>
          <w:trHeight w:hRule="exact" w:val="1180"/>
        </w:trPr>
        <w:tc>
          <w:tcPr>
            <w:tcW w:w="15309" w:type="dxa"/>
            <w:gridSpan w:val="5"/>
          </w:tcPr>
          <w:p w14:paraId="420A89A6" w14:textId="21ABB575" w:rsidR="00D96005" w:rsidRPr="009F14F4" w:rsidRDefault="009F14F4" w:rsidP="00D96005">
            <w:pPr>
              <w:rPr>
                <w:rFonts w:ascii="Futura PT Demi" w:hAnsi="Futura PT Demi"/>
                <w:b/>
                <w:noProof/>
                <w:u w:val="single"/>
              </w:rPr>
            </w:pPr>
            <w:r w:rsidRPr="009F14F4">
              <w:rPr>
                <w:rFonts w:ascii="Futura PT Demi" w:hAnsi="Futura PT Demi"/>
                <w:b/>
                <w:noProof/>
                <w:u w:val="single"/>
              </w:rPr>
              <w:t xml:space="preserve">ANPH 252 - </w:t>
            </w:r>
            <w:r w:rsidR="00D96005" w:rsidRPr="009F14F4">
              <w:rPr>
                <w:rFonts w:ascii="Futura PT Demi" w:hAnsi="Futura PT Demi"/>
                <w:b/>
                <w:noProof/>
                <w:u w:val="single"/>
              </w:rPr>
              <w:t xml:space="preserve">Skeletal </w:t>
            </w:r>
            <w:r w:rsidRPr="009F14F4">
              <w:rPr>
                <w:rFonts w:ascii="Futura PT Demi" w:hAnsi="Futura PT Demi"/>
                <w:b/>
                <w:noProof/>
                <w:u w:val="single"/>
              </w:rPr>
              <w:t xml:space="preserve">System </w:t>
            </w:r>
            <w:r w:rsidR="00D96005" w:rsidRPr="009F14F4">
              <w:rPr>
                <w:rFonts w:ascii="Futura PT Demi" w:hAnsi="Futura PT Demi"/>
                <w:b/>
                <w:noProof/>
                <w:u w:val="single"/>
              </w:rPr>
              <w:t xml:space="preserve">Pathology </w:t>
            </w:r>
            <w:r w:rsidRPr="009F14F4">
              <w:rPr>
                <w:rFonts w:ascii="Futura PT Demi" w:hAnsi="Futura PT Demi"/>
                <w:b/>
                <w:noProof/>
                <w:u w:val="single"/>
              </w:rPr>
              <w:t xml:space="preserve">Study </w:t>
            </w:r>
            <w:r w:rsidR="00D96005" w:rsidRPr="009F14F4">
              <w:rPr>
                <w:rFonts w:ascii="Futura PT Demi" w:hAnsi="Futura PT Demi"/>
                <w:b/>
                <w:noProof/>
                <w:u w:val="single"/>
              </w:rPr>
              <w:t xml:space="preserve">Chart – </w:t>
            </w:r>
            <w:r w:rsidRPr="009F14F4">
              <w:rPr>
                <w:rFonts w:ascii="Futura PT Demi" w:hAnsi="Futura PT Demi"/>
                <w:b/>
                <w:noProof/>
                <w:u w:val="single"/>
              </w:rPr>
              <w:t>ANSWER KEY</w:t>
            </w:r>
          </w:p>
          <w:p w14:paraId="294F70D6" w14:textId="77777777" w:rsidR="00D96005" w:rsidRDefault="00D96005" w:rsidP="00D96005">
            <w:pPr>
              <w:rPr>
                <w:noProof/>
              </w:rPr>
            </w:pPr>
            <w:r>
              <w:rPr>
                <w:noProof/>
              </w:rPr>
              <w:t>Referenced from ANPH 252 course textbooks (Winter 201</w:t>
            </w:r>
            <w:r w:rsidR="009B2CED">
              <w:rPr>
                <w:noProof/>
              </w:rPr>
              <w:t>9</w:t>
            </w:r>
            <w:r>
              <w:rPr>
                <w:noProof/>
              </w:rPr>
              <w:t xml:space="preserve">): </w:t>
            </w:r>
          </w:p>
          <w:p w14:paraId="67A878D0" w14:textId="77777777" w:rsidR="00D96005" w:rsidRDefault="00D96005" w:rsidP="00D96005">
            <w:pPr>
              <w:rPr>
                <w:noProof/>
              </w:rPr>
            </w:pPr>
            <w:r>
              <w:rPr>
                <w:noProof/>
              </w:rPr>
              <w:t>Eisenberg, R. L. and Johnson, N. L. (2016). Comprehensive Radiographic Pathology(6th Ed.)  St. Louis, MO: Elsevier</w:t>
            </w:r>
          </w:p>
          <w:p w14:paraId="452FB0CF" w14:textId="77777777" w:rsidR="008716AD" w:rsidRPr="0011424C" w:rsidRDefault="00D96005" w:rsidP="009B2CED">
            <w:pPr>
              <w:rPr>
                <w:rFonts w:ascii="Times New Roman" w:hAnsi="Times New Roman"/>
                <w:noProof/>
                <w:sz w:val="24"/>
                <w:szCs w:val="24"/>
              </w:rPr>
            </w:pPr>
            <w:r>
              <w:rPr>
                <w:noProof/>
              </w:rPr>
              <w:t>Patton, K. T. and Thibodeau, G.A. (2014).  The Human Body in Health and Disease (</w:t>
            </w:r>
            <w:r w:rsidR="009B2CED">
              <w:rPr>
                <w:noProof/>
              </w:rPr>
              <w:t>7</w:t>
            </w:r>
            <w:r>
              <w:rPr>
                <w:noProof/>
              </w:rPr>
              <w:t>th Ed.) Maryland Heights, MO: Elsevier</w:t>
            </w:r>
          </w:p>
        </w:tc>
      </w:tr>
      <w:tr w:rsidR="001F1C48" w14:paraId="492DEB21" w14:textId="77777777" w:rsidTr="00D91541">
        <w:trPr>
          <w:trHeight w:hRule="exact" w:val="541"/>
        </w:trPr>
        <w:tc>
          <w:tcPr>
            <w:tcW w:w="15309" w:type="dxa"/>
            <w:gridSpan w:val="5"/>
            <w:shd w:val="clear" w:color="auto" w:fill="000000" w:themeFill="text1"/>
            <w:vAlign w:val="center"/>
          </w:tcPr>
          <w:p w14:paraId="53824F6D" w14:textId="77777777" w:rsidR="001F1C48" w:rsidRPr="001F1C48" w:rsidRDefault="001F1C48" w:rsidP="00BB3CF9">
            <w:pPr>
              <w:jc w:val="center"/>
              <w:rPr>
                <w:rFonts w:ascii="Arial" w:hAnsi="Arial" w:cs="Arial"/>
                <w:b/>
                <w:sz w:val="28"/>
                <w:szCs w:val="28"/>
              </w:rPr>
            </w:pPr>
          </w:p>
        </w:tc>
      </w:tr>
      <w:tr w:rsidR="00547694" w:rsidRPr="00547694" w14:paraId="4D303081" w14:textId="77777777" w:rsidTr="001E0D60">
        <w:trPr>
          <w:trHeight w:hRule="exact" w:val="4320"/>
        </w:trPr>
        <w:tc>
          <w:tcPr>
            <w:tcW w:w="1975" w:type="dxa"/>
          </w:tcPr>
          <w:p w14:paraId="01A2255D" w14:textId="77777777" w:rsidR="00547694" w:rsidRPr="00547694" w:rsidRDefault="00547694" w:rsidP="00547694">
            <w:pPr>
              <w:rPr>
                <w:rFonts w:asciiTheme="minorHAnsi" w:hAnsiTheme="minorHAnsi"/>
                <w:b/>
                <w:sz w:val="20"/>
                <w:szCs w:val="20"/>
              </w:rPr>
            </w:pPr>
            <w:r w:rsidRPr="00547694">
              <w:rPr>
                <w:rFonts w:asciiTheme="minorHAnsi" w:hAnsiTheme="minorHAnsi"/>
                <w:b/>
                <w:sz w:val="20"/>
                <w:szCs w:val="20"/>
              </w:rPr>
              <w:t>Spina Bifida</w:t>
            </w:r>
          </w:p>
        </w:tc>
        <w:tc>
          <w:tcPr>
            <w:tcW w:w="3128" w:type="dxa"/>
          </w:tcPr>
          <w:p w14:paraId="44800221" w14:textId="77777777" w:rsidR="00D454FF" w:rsidRDefault="00547694" w:rsidP="00D454FF">
            <w:pPr>
              <w:pStyle w:val="NormalWeb"/>
              <w:spacing w:before="0" w:beforeAutospacing="0" w:after="0" w:afterAutospacing="0"/>
              <w:textAlignment w:val="baseline"/>
              <w:rPr>
                <w:rFonts w:asciiTheme="minorHAnsi" w:hAnsiTheme="minorHAnsi"/>
                <w:sz w:val="20"/>
                <w:szCs w:val="20"/>
              </w:rPr>
            </w:pPr>
            <w:r w:rsidRPr="00547694">
              <w:rPr>
                <w:rFonts w:asciiTheme="minorHAnsi" w:hAnsiTheme="minorHAnsi"/>
                <w:b/>
                <w:sz w:val="20"/>
                <w:szCs w:val="20"/>
              </w:rPr>
              <w:t>What is it?</w:t>
            </w:r>
            <w:r w:rsidRPr="00547694">
              <w:rPr>
                <w:rFonts w:asciiTheme="minorHAnsi" w:hAnsiTheme="minorHAnsi"/>
                <w:sz w:val="20"/>
                <w:szCs w:val="20"/>
              </w:rPr>
              <w:t xml:space="preserve"> – </w:t>
            </w:r>
            <w:r>
              <w:rPr>
                <w:rFonts w:asciiTheme="minorHAnsi" w:hAnsiTheme="minorHAnsi"/>
                <w:sz w:val="20"/>
                <w:szCs w:val="20"/>
              </w:rPr>
              <w:t xml:space="preserve">Defective fusion of the posterior </w:t>
            </w:r>
            <w:r w:rsidRPr="00547694">
              <w:rPr>
                <w:rFonts w:asciiTheme="minorHAnsi" w:hAnsiTheme="minorHAnsi"/>
                <w:sz w:val="20"/>
                <w:szCs w:val="20"/>
              </w:rPr>
              <w:t xml:space="preserve">vertebral canal. </w:t>
            </w:r>
            <w:r>
              <w:rPr>
                <w:rFonts w:asciiTheme="minorHAnsi" w:hAnsiTheme="minorHAnsi"/>
                <w:sz w:val="20"/>
                <w:szCs w:val="20"/>
              </w:rPr>
              <w:t xml:space="preserve"> </w:t>
            </w:r>
          </w:p>
          <w:p w14:paraId="7DDE7F4E" w14:textId="77777777" w:rsidR="00547694" w:rsidRPr="00547694" w:rsidRDefault="00547694" w:rsidP="00D454FF">
            <w:pPr>
              <w:pStyle w:val="NormalWeb"/>
              <w:spacing w:before="0" w:beforeAutospacing="0" w:after="0" w:afterAutospacing="0"/>
              <w:textAlignment w:val="baseline"/>
              <w:rPr>
                <w:rFonts w:asciiTheme="minorHAnsi" w:hAnsiTheme="minorHAnsi"/>
                <w:sz w:val="20"/>
                <w:szCs w:val="20"/>
              </w:rPr>
            </w:pPr>
            <w:r w:rsidRPr="00547694">
              <w:rPr>
                <w:rFonts w:asciiTheme="minorHAnsi" w:hAnsiTheme="minorHAnsi"/>
                <w:b/>
                <w:sz w:val="20"/>
                <w:szCs w:val="20"/>
              </w:rPr>
              <w:t>Spina bifida occulta</w:t>
            </w:r>
            <w:r w:rsidRPr="00547694">
              <w:rPr>
                <w:rFonts w:asciiTheme="minorHAnsi" w:hAnsiTheme="minorHAnsi"/>
                <w:sz w:val="20"/>
                <w:szCs w:val="20"/>
              </w:rPr>
              <w:t xml:space="preserve"> is an insignificant </w:t>
            </w:r>
            <w:r w:rsidR="00D454FF">
              <w:rPr>
                <w:rFonts w:asciiTheme="minorHAnsi" w:hAnsiTheme="minorHAnsi"/>
                <w:sz w:val="20"/>
                <w:szCs w:val="20"/>
              </w:rPr>
              <w:t>form</w:t>
            </w:r>
            <w:r>
              <w:rPr>
                <w:rFonts w:asciiTheme="minorHAnsi" w:hAnsiTheme="minorHAnsi"/>
                <w:sz w:val="20"/>
                <w:szCs w:val="20"/>
              </w:rPr>
              <w:t xml:space="preserve"> </w:t>
            </w:r>
            <w:r w:rsidRPr="00547694">
              <w:rPr>
                <w:rFonts w:asciiTheme="minorHAnsi" w:hAnsiTheme="minorHAnsi"/>
                <w:sz w:val="20"/>
                <w:szCs w:val="20"/>
              </w:rPr>
              <w:t>characterized by a split in the bony spinal canal at L5/S1</w:t>
            </w:r>
            <w:r>
              <w:rPr>
                <w:rFonts w:asciiTheme="minorHAnsi" w:hAnsiTheme="minorHAnsi"/>
                <w:sz w:val="20"/>
                <w:szCs w:val="20"/>
              </w:rPr>
              <w:t>, w/ no associated neural deficits.</w:t>
            </w:r>
          </w:p>
        </w:tc>
        <w:tc>
          <w:tcPr>
            <w:tcW w:w="3402" w:type="dxa"/>
          </w:tcPr>
          <w:p w14:paraId="5BC6DE67" w14:textId="77777777" w:rsidR="00D454FF" w:rsidRDefault="00E824AF" w:rsidP="00D454FF">
            <w:pPr>
              <w:rPr>
                <w:rFonts w:asciiTheme="minorHAnsi" w:hAnsiTheme="minorHAnsi"/>
                <w:sz w:val="20"/>
                <w:szCs w:val="20"/>
              </w:rPr>
            </w:pPr>
            <w:r>
              <w:rPr>
                <w:rFonts w:asciiTheme="minorHAnsi" w:hAnsiTheme="minorHAnsi"/>
                <w:b/>
                <w:sz w:val="20"/>
                <w:szCs w:val="20"/>
              </w:rPr>
              <w:t>Symptoms/</w:t>
            </w:r>
            <w:r w:rsidR="00547694" w:rsidRPr="00547694">
              <w:rPr>
                <w:rFonts w:asciiTheme="minorHAnsi" w:hAnsiTheme="minorHAnsi"/>
                <w:b/>
                <w:sz w:val="20"/>
                <w:szCs w:val="20"/>
              </w:rPr>
              <w:t>Complications:</w:t>
            </w:r>
            <w:r w:rsidR="00D454FF" w:rsidRPr="00547694">
              <w:rPr>
                <w:rFonts w:asciiTheme="minorHAnsi" w:hAnsiTheme="minorHAnsi"/>
                <w:sz w:val="20"/>
                <w:szCs w:val="20"/>
              </w:rPr>
              <w:t xml:space="preserve"> May </w:t>
            </w:r>
            <w:r w:rsidR="00D454FF">
              <w:rPr>
                <w:rFonts w:asciiTheme="minorHAnsi" w:hAnsiTheme="minorHAnsi"/>
                <w:sz w:val="20"/>
                <w:szCs w:val="20"/>
              </w:rPr>
              <w:t xml:space="preserve">give rise to </w:t>
            </w:r>
            <w:r w:rsidR="00D454FF" w:rsidRPr="00547694">
              <w:rPr>
                <w:rFonts w:asciiTheme="minorHAnsi" w:hAnsiTheme="minorHAnsi"/>
                <w:sz w:val="20"/>
                <w:szCs w:val="20"/>
              </w:rPr>
              <w:t xml:space="preserve">a </w:t>
            </w:r>
            <w:proofErr w:type="spellStart"/>
            <w:r w:rsidR="00D454FF" w:rsidRPr="00547694">
              <w:rPr>
                <w:rFonts w:asciiTheme="minorHAnsi" w:hAnsiTheme="minorHAnsi"/>
                <w:sz w:val="20"/>
                <w:szCs w:val="20"/>
              </w:rPr>
              <w:t>protusion</w:t>
            </w:r>
            <w:proofErr w:type="spellEnd"/>
            <w:r w:rsidR="00D454FF" w:rsidRPr="00547694">
              <w:rPr>
                <w:rFonts w:asciiTheme="minorHAnsi" w:hAnsiTheme="minorHAnsi"/>
                <w:sz w:val="20"/>
                <w:szCs w:val="20"/>
              </w:rPr>
              <w:t xml:space="preserve"> of the meninges, spinal cord, or both</w:t>
            </w:r>
            <w:r w:rsidR="00D454FF">
              <w:rPr>
                <w:rFonts w:asciiTheme="minorHAnsi" w:hAnsiTheme="minorHAnsi"/>
                <w:sz w:val="20"/>
                <w:szCs w:val="20"/>
              </w:rPr>
              <w:t xml:space="preserve">: </w:t>
            </w:r>
            <w:r w:rsidR="00D454FF" w:rsidRPr="00547694">
              <w:rPr>
                <w:rFonts w:asciiTheme="minorHAnsi" w:hAnsiTheme="minorHAnsi"/>
                <w:sz w:val="20"/>
                <w:szCs w:val="20"/>
              </w:rPr>
              <w:t>meningocele, myelocele, myelomeningocele, respectively</w:t>
            </w:r>
            <w:r w:rsidR="00D454FF">
              <w:rPr>
                <w:rFonts w:asciiTheme="minorHAnsi" w:hAnsiTheme="minorHAnsi"/>
                <w:sz w:val="20"/>
                <w:szCs w:val="20"/>
              </w:rPr>
              <w:t>.</w:t>
            </w:r>
            <w:r w:rsidR="00D454FF" w:rsidRPr="00547694">
              <w:rPr>
                <w:rFonts w:asciiTheme="minorHAnsi" w:hAnsiTheme="minorHAnsi"/>
                <w:sz w:val="20"/>
                <w:szCs w:val="20"/>
              </w:rPr>
              <w:t xml:space="preserve"> </w:t>
            </w:r>
          </w:p>
          <w:p w14:paraId="774EF40D" w14:textId="77777777" w:rsidR="00D454FF" w:rsidRDefault="00D454FF" w:rsidP="00D454FF">
            <w:pPr>
              <w:rPr>
                <w:rFonts w:asciiTheme="minorHAnsi" w:hAnsiTheme="minorHAnsi"/>
                <w:sz w:val="20"/>
                <w:szCs w:val="20"/>
              </w:rPr>
            </w:pPr>
          </w:p>
          <w:p w14:paraId="2AF58060" w14:textId="77777777" w:rsidR="00547694" w:rsidRPr="00547694" w:rsidRDefault="00D454FF" w:rsidP="00D454FF">
            <w:pPr>
              <w:rPr>
                <w:rFonts w:asciiTheme="minorHAnsi" w:hAnsiTheme="minorHAnsi"/>
                <w:sz w:val="20"/>
                <w:szCs w:val="20"/>
              </w:rPr>
            </w:pPr>
            <w:r>
              <w:rPr>
                <w:rFonts w:asciiTheme="minorHAnsi" w:hAnsiTheme="minorHAnsi"/>
                <w:sz w:val="20"/>
                <w:szCs w:val="20"/>
              </w:rPr>
              <w:t>Severe malformations cause neurologic deficits at or below the level of the defect.</w:t>
            </w:r>
            <w:r w:rsidR="00547694" w:rsidRPr="00547694">
              <w:rPr>
                <w:rFonts w:asciiTheme="minorHAnsi" w:hAnsiTheme="minorHAnsi"/>
                <w:sz w:val="20"/>
                <w:szCs w:val="20"/>
              </w:rPr>
              <w:t xml:space="preserve"> Most patients with myelomeningocele have hydrocephalus as well. </w:t>
            </w:r>
          </w:p>
        </w:tc>
        <w:tc>
          <w:tcPr>
            <w:tcW w:w="3402" w:type="dxa"/>
          </w:tcPr>
          <w:p w14:paraId="274A9AD9" w14:textId="77777777" w:rsidR="00547694" w:rsidRDefault="00547694" w:rsidP="00D454FF">
            <w:pPr>
              <w:rPr>
                <w:rFonts w:asciiTheme="minorHAnsi" w:hAnsiTheme="minorHAnsi"/>
                <w:sz w:val="20"/>
                <w:szCs w:val="20"/>
              </w:rPr>
            </w:pPr>
            <w:r w:rsidRPr="00547694">
              <w:rPr>
                <w:rFonts w:asciiTheme="minorHAnsi" w:hAnsiTheme="minorHAnsi"/>
                <w:b/>
                <w:sz w:val="20"/>
                <w:szCs w:val="20"/>
              </w:rPr>
              <w:t>Radiographic Appearance:</w:t>
            </w:r>
            <w:r w:rsidRPr="00547694">
              <w:rPr>
                <w:rFonts w:asciiTheme="minorHAnsi" w:hAnsiTheme="minorHAnsi"/>
                <w:sz w:val="20"/>
                <w:szCs w:val="20"/>
              </w:rPr>
              <w:t xml:space="preserve"> </w:t>
            </w:r>
            <w:r w:rsidR="00D454FF">
              <w:rPr>
                <w:rFonts w:asciiTheme="minorHAnsi" w:hAnsiTheme="minorHAnsi"/>
                <w:sz w:val="20"/>
                <w:szCs w:val="20"/>
              </w:rPr>
              <w:t>large bony defects, absence of the laminae, and increased distance between pedicles is visualized in more extreme cases.  Herniated contents of the spinal canal will be visualized a</w:t>
            </w:r>
            <w:r w:rsidR="00E824AF">
              <w:rPr>
                <w:rFonts w:asciiTheme="minorHAnsi" w:hAnsiTheme="minorHAnsi"/>
                <w:sz w:val="20"/>
                <w:szCs w:val="20"/>
              </w:rPr>
              <w:t>s a</w:t>
            </w:r>
            <w:r w:rsidR="00D454FF">
              <w:rPr>
                <w:rFonts w:asciiTheme="minorHAnsi" w:hAnsiTheme="minorHAnsi"/>
                <w:sz w:val="20"/>
                <w:szCs w:val="20"/>
              </w:rPr>
              <w:t xml:space="preserve"> soft tissue</w:t>
            </w:r>
            <w:r w:rsidR="00E824AF">
              <w:rPr>
                <w:rFonts w:asciiTheme="minorHAnsi" w:hAnsiTheme="minorHAnsi"/>
                <w:sz w:val="20"/>
                <w:szCs w:val="20"/>
              </w:rPr>
              <w:t xml:space="preserve"> mass posterior to the spine.  MRI and CT can be used to determine if the spinal cord or nerve roots are contained within the herniated sac. </w:t>
            </w:r>
          </w:p>
          <w:p w14:paraId="7423449B" w14:textId="77777777" w:rsidR="00E824AF" w:rsidRDefault="00E824AF" w:rsidP="00D454FF">
            <w:pPr>
              <w:rPr>
                <w:rFonts w:asciiTheme="minorHAnsi" w:hAnsiTheme="minorHAnsi"/>
                <w:sz w:val="20"/>
                <w:szCs w:val="20"/>
              </w:rPr>
            </w:pPr>
          </w:p>
          <w:p w14:paraId="080BDCFB" w14:textId="77777777" w:rsidR="00E824AF" w:rsidRDefault="00E824AF" w:rsidP="00D454FF">
            <w:pPr>
              <w:rPr>
                <w:rFonts w:asciiTheme="minorHAnsi" w:hAnsiTheme="minorHAnsi"/>
                <w:sz w:val="20"/>
                <w:szCs w:val="20"/>
              </w:rPr>
            </w:pPr>
            <w:r>
              <w:rPr>
                <w:rFonts w:asciiTheme="minorHAnsi" w:hAnsiTheme="minorHAnsi"/>
                <w:sz w:val="20"/>
                <w:szCs w:val="20"/>
              </w:rPr>
              <w:t xml:space="preserve">Sometimes a meningocele will need to be repaired surgically and a </w:t>
            </w:r>
            <w:proofErr w:type="spellStart"/>
            <w:r>
              <w:rPr>
                <w:rFonts w:asciiTheme="minorHAnsi" w:hAnsiTheme="minorHAnsi"/>
                <w:sz w:val="20"/>
                <w:szCs w:val="20"/>
              </w:rPr>
              <w:t>myelomeninocele</w:t>
            </w:r>
            <w:proofErr w:type="spellEnd"/>
            <w:r>
              <w:rPr>
                <w:rFonts w:asciiTheme="minorHAnsi" w:hAnsiTheme="minorHAnsi"/>
                <w:sz w:val="20"/>
                <w:szCs w:val="20"/>
              </w:rPr>
              <w:t xml:space="preserve"> always will. </w:t>
            </w:r>
          </w:p>
          <w:p w14:paraId="4A294799" w14:textId="77777777" w:rsidR="00E824AF" w:rsidRDefault="00E824AF" w:rsidP="00D454FF">
            <w:pPr>
              <w:rPr>
                <w:rFonts w:asciiTheme="minorHAnsi" w:hAnsiTheme="minorHAnsi"/>
                <w:sz w:val="20"/>
                <w:szCs w:val="20"/>
              </w:rPr>
            </w:pPr>
          </w:p>
          <w:p w14:paraId="2CAC9E30" w14:textId="77777777" w:rsidR="00E824AF" w:rsidRPr="00547694" w:rsidRDefault="00E824AF" w:rsidP="00D454FF">
            <w:pPr>
              <w:rPr>
                <w:rFonts w:asciiTheme="minorHAnsi" w:hAnsiTheme="minorHAnsi"/>
                <w:sz w:val="20"/>
                <w:szCs w:val="20"/>
              </w:rPr>
            </w:pPr>
            <w:r>
              <w:rPr>
                <w:rFonts w:asciiTheme="minorHAnsi" w:hAnsiTheme="minorHAnsi"/>
                <w:sz w:val="20"/>
                <w:szCs w:val="20"/>
              </w:rPr>
              <w:t xml:space="preserve">Daily intake of folic acid during pregnancy will prevent this condition. </w:t>
            </w:r>
          </w:p>
        </w:tc>
        <w:tc>
          <w:tcPr>
            <w:tcW w:w="3402" w:type="dxa"/>
          </w:tcPr>
          <w:p w14:paraId="753D5699" w14:textId="77777777" w:rsidR="00547694" w:rsidRPr="00E824AF" w:rsidRDefault="00E824AF" w:rsidP="00547694">
            <w:pPr>
              <w:rPr>
                <w:rFonts w:asciiTheme="minorHAnsi" w:hAnsiTheme="minorHAnsi"/>
                <w:b/>
                <w:sz w:val="20"/>
                <w:szCs w:val="20"/>
              </w:rPr>
            </w:pPr>
            <w:r w:rsidRPr="00E824AF">
              <w:rPr>
                <w:rFonts w:asciiTheme="minorHAnsi" w:hAnsiTheme="minorHAnsi"/>
                <w:b/>
                <w:noProof/>
                <w:sz w:val="20"/>
                <w:szCs w:val="20"/>
              </w:rPr>
              <w:t>Eisenberg 4-4 and 4-5</w:t>
            </w:r>
          </w:p>
        </w:tc>
      </w:tr>
      <w:tr w:rsidR="00E3337C" w:rsidRPr="000308A4" w14:paraId="68A3F78D" w14:textId="77777777" w:rsidTr="001E0D60">
        <w:trPr>
          <w:trHeight w:hRule="exact" w:val="4320"/>
        </w:trPr>
        <w:tc>
          <w:tcPr>
            <w:tcW w:w="1975" w:type="dxa"/>
          </w:tcPr>
          <w:p w14:paraId="4CC1A7B1" w14:textId="77777777" w:rsidR="00E3337C" w:rsidRPr="0088086E" w:rsidRDefault="00E3337C" w:rsidP="00E3337C">
            <w:pPr>
              <w:rPr>
                <w:rFonts w:asciiTheme="minorHAnsi" w:hAnsiTheme="minorHAnsi"/>
                <w:b/>
                <w:sz w:val="20"/>
                <w:szCs w:val="20"/>
              </w:rPr>
            </w:pPr>
            <w:r w:rsidRPr="0088086E">
              <w:rPr>
                <w:rFonts w:asciiTheme="minorHAnsi" w:hAnsiTheme="minorHAnsi"/>
                <w:b/>
                <w:sz w:val="20"/>
                <w:szCs w:val="20"/>
              </w:rPr>
              <w:t>Osteogenesis Imperfecta</w:t>
            </w:r>
          </w:p>
        </w:tc>
        <w:tc>
          <w:tcPr>
            <w:tcW w:w="3128" w:type="dxa"/>
          </w:tcPr>
          <w:p w14:paraId="3C4B218B" w14:textId="77777777" w:rsidR="00E3337C" w:rsidRPr="0088086E" w:rsidRDefault="00E3337C" w:rsidP="00E3337C">
            <w:pPr>
              <w:rPr>
                <w:rFonts w:asciiTheme="minorHAnsi" w:hAnsiTheme="minorHAnsi"/>
                <w:sz w:val="20"/>
                <w:szCs w:val="20"/>
              </w:rPr>
            </w:pPr>
            <w:r w:rsidRPr="0088086E">
              <w:rPr>
                <w:rFonts w:asciiTheme="minorHAnsi" w:hAnsiTheme="minorHAnsi"/>
                <w:b/>
                <w:sz w:val="20"/>
                <w:szCs w:val="20"/>
              </w:rPr>
              <w:t>What is it? “</w:t>
            </w:r>
            <w:r w:rsidRPr="0088086E">
              <w:rPr>
                <w:rFonts w:asciiTheme="minorHAnsi" w:hAnsiTheme="minorHAnsi"/>
                <w:sz w:val="20"/>
                <w:szCs w:val="20"/>
              </w:rPr>
              <w:t xml:space="preserve">Brittle bone disease” </w:t>
            </w:r>
            <w:r w:rsidRPr="00E3337C">
              <w:rPr>
                <w:rFonts w:asciiTheme="minorHAnsi" w:hAnsiTheme="minorHAnsi"/>
                <w:sz w:val="20"/>
                <w:szCs w:val="20"/>
              </w:rPr>
              <w:t>An inherited disorder of connective tissue causing multiple fractures.</w:t>
            </w:r>
          </w:p>
        </w:tc>
        <w:tc>
          <w:tcPr>
            <w:tcW w:w="3402" w:type="dxa"/>
          </w:tcPr>
          <w:p w14:paraId="2952AF15" w14:textId="77777777" w:rsidR="00E3337C" w:rsidRDefault="00E3337C" w:rsidP="001E0D60">
            <w:pPr>
              <w:rPr>
                <w:rFonts w:asciiTheme="minorHAnsi" w:hAnsiTheme="minorHAnsi"/>
                <w:sz w:val="20"/>
                <w:szCs w:val="20"/>
              </w:rPr>
            </w:pPr>
            <w:r w:rsidRPr="0088086E">
              <w:rPr>
                <w:rFonts w:asciiTheme="minorHAnsi" w:hAnsiTheme="minorHAnsi"/>
                <w:b/>
                <w:sz w:val="20"/>
                <w:szCs w:val="20"/>
              </w:rPr>
              <w:t xml:space="preserve">Complications/symptoms: </w:t>
            </w:r>
            <w:r w:rsidRPr="001E0D60">
              <w:rPr>
                <w:rFonts w:asciiTheme="minorHAnsi" w:hAnsiTheme="minorHAnsi"/>
                <w:sz w:val="20"/>
                <w:szCs w:val="20"/>
              </w:rPr>
              <w:t xml:space="preserve">the whites of the eyes </w:t>
            </w:r>
            <w:r w:rsidR="001E0D60" w:rsidRPr="001E0D60">
              <w:rPr>
                <w:rFonts w:asciiTheme="minorHAnsi" w:hAnsiTheme="minorHAnsi"/>
                <w:sz w:val="20"/>
                <w:szCs w:val="20"/>
              </w:rPr>
              <w:t xml:space="preserve">(sclera) have a </w:t>
            </w:r>
            <w:r w:rsidRPr="001E0D60">
              <w:rPr>
                <w:rFonts w:asciiTheme="minorHAnsi" w:hAnsiTheme="minorHAnsi"/>
                <w:sz w:val="20"/>
                <w:szCs w:val="20"/>
              </w:rPr>
              <w:t xml:space="preserve">blue </w:t>
            </w:r>
            <w:r w:rsidR="001E0D60" w:rsidRPr="001E0D60">
              <w:rPr>
                <w:rFonts w:asciiTheme="minorHAnsi" w:hAnsiTheme="minorHAnsi"/>
                <w:sz w:val="20"/>
                <w:szCs w:val="20"/>
              </w:rPr>
              <w:t>tinge. Wheelchair confinement is necessary as skeleton cannot support body weight</w:t>
            </w:r>
            <w:r w:rsidR="001E0D60">
              <w:rPr>
                <w:rFonts w:asciiTheme="minorHAnsi" w:hAnsiTheme="minorHAnsi"/>
                <w:sz w:val="20"/>
                <w:szCs w:val="20"/>
              </w:rPr>
              <w:t>.</w:t>
            </w:r>
          </w:p>
          <w:p w14:paraId="64138D72" w14:textId="77777777" w:rsidR="001E0D60" w:rsidRDefault="001E0D60" w:rsidP="001E0D60">
            <w:pPr>
              <w:rPr>
                <w:rFonts w:asciiTheme="minorHAnsi" w:hAnsiTheme="minorHAnsi"/>
                <w:sz w:val="20"/>
                <w:szCs w:val="20"/>
              </w:rPr>
            </w:pPr>
            <w:r>
              <w:rPr>
                <w:rFonts w:asciiTheme="minorHAnsi" w:hAnsiTheme="minorHAnsi"/>
                <w:sz w:val="20"/>
                <w:szCs w:val="20"/>
              </w:rPr>
              <w:t xml:space="preserve">Severe osteoporosis in combination with extreme callus formation (mimicking </w:t>
            </w:r>
            <w:proofErr w:type="spellStart"/>
            <w:r>
              <w:rPr>
                <w:rFonts w:asciiTheme="minorHAnsi" w:hAnsiTheme="minorHAnsi"/>
                <w:sz w:val="20"/>
                <w:szCs w:val="20"/>
              </w:rPr>
              <w:t>tumours</w:t>
            </w:r>
            <w:proofErr w:type="spellEnd"/>
            <w:r>
              <w:rPr>
                <w:rFonts w:asciiTheme="minorHAnsi" w:hAnsiTheme="minorHAnsi"/>
                <w:sz w:val="20"/>
                <w:szCs w:val="20"/>
              </w:rPr>
              <w:t xml:space="preserve">) causes multiple fractures in various stages of healing with bizarre deformities.  </w:t>
            </w:r>
          </w:p>
          <w:p w14:paraId="5D263FEE" w14:textId="77777777" w:rsidR="001E0D60" w:rsidRDefault="001E0D60" w:rsidP="001E0D60">
            <w:pPr>
              <w:rPr>
                <w:rFonts w:asciiTheme="minorHAnsi" w:hAnsiTheme="minorHAnsi"/>
                <w:sz w:val="20"/>
                <w:szCs w:val="20"/>
              </w:rPr>
            </w:pPr>
            <w:r>
              <w:rPr>
                <w:rFonts w:asciiTheme="minorHAnsi" w:hAnsiTheme="minorHAnsi"/>
                <w:sz w:val="20"/>
                <w:szCs w:val="20"/>
              </w:rPr>
              <w:t xml:space="preserve">Ossification of the skull occurs slowly after birth, giving rise to the development of </w:t>
            </w:r>
            <w:proofErr w:type="spellStart"/>
            <w:r>
              <w:rPr>
                <w:rFonts w:asciiTheme="minorHAnsi" w:hAnsiTheme="minorHAnsi"/>
                <w:sz w:val="20"/>
                <w:szCs w:val="20"/>
              </w:rPr>
              <w:t>juxasutural</w:t>
            </w:r>
            <w:proofErr w:type="spellEnd"/>
            <w:r>
              <w:rPr>
                <w:rFonts w:asciiTheme="minorHAnsi" w:hAnsiTheme="minorHAnsi"/>
                <w:sz w:val="20"/>
                <w:szCs w:val="20"/>
              </w:rPr>
              <w:t xml:space="preserve"> accessory bones within widened sutures. (</w:t>
            </w:r>
            <w:proofErr w:type="spellStart"/>
            <w:r>
              <w:rPr>
                <w:rFonts w:asciiTheme="minorHAnsi" w:hAnsiTheme="minorHAnsi"/>
                <w:sz w:val="20"/>
                <w:szCs w:val="20"/>
              </w:rPr>
              <w:t>wormian</w:t>
            </w:r>
            <w:proofErr w:type="spellEnd"/>
            <w:r>
              <w:rPr>
                <w:rFonts w:asciiTheme="minorHAnsi" w:hAnsiTheme="minorHAnsi"/>
                <w:sz w:val="20"/>
                <w:szCs w:val="20"/>
              </w:rPr>
              <w:t xml:space="preserve"> bones) </w:t>
            </w:r>
          </w:p>
          <w:p w14:paraId="1F6F6E6C" w14:textId="77777777" w:rsidR="001E0D60" w:rsidRPr="0088086E" w:rsidRDefault="001E0D60" w:rsidP="001E0D60">
            <w:pPr>
              <w:rPr>
                <w:rFonts w:asciiTheme="minorHAnsi" w:hAnsiTheme="minorHAnsi"/>
                <w:sz w:val="20"/>
                <w:szCs w:val="20"/>
              </w:rPr>
            </w:pPr>
            <w:r>
              <w:rPr>
                <w:rFonts w:asciiTheme="minorHAnsi" w:hAnsiTheme="minorHAnsi"/>
                <w:sz w:val="20"/>
                <w:szCs w:val="20"/>
              </w:rPr>
              <w:t>May be confused with “child abuse”</w:t>
            </w:r>
          </w:p>
        </w:tc>
        <w:tc>
          <w:tcPr>
            <w:tcW w:w="3402" w:type="dxa"/>
          </w:tcPr>
          <w:p w14:paraId="10EBDA5D" w14:textId="77777777" w:rsidR="00E3337C" w:rsidRDefault="00E3337C" w:rsidP="001E0D60">
            <w:pPr>
              <w:rPr>
                <w:rFonts w:asciiTheme="minorHAnsi" w:hAnsiTheme="minorHAnsi"/>
                <w:sz w:val="20"/>
                <w:szCs w:val="20"/>
              </w:rPr>
            </w:pPr>
            <w:r w:rsidRPr="0088086E">
              <w:rPr>
                <w:rFonts w:asciiTheme="minorHAnsi" w:hAnsiTheme="minorHAnsi"/>
                <w:b/>
                <w:sz w:val="20"/>
                <w:szCs w:val="20"/>
              </w:rPr>
              <w:t xml:space="preserve">Radiographic </w:t>
            </w:r>
            <w:r w:rsidR="00F347B5">
              <w:rPr>
                <w:rFonts w:asciiTheme="minorHAnsi" w:hAnsiTheme="minorHAnsi"/>
                <w:b/>
                <w:sz w:val="20"/>
                <w:szCs w:val="20"/>
              </w:rPr>
              <w:t>Considerations</w:t>
            </w:r>
            <w:r w:rsidRPr="0088086E">
              <w:rPr>
                <w:rFonts w:asciiTheme="minorHAnsi" w:hAnsiTheme="minorHAnsi"/>
                <w:b/>
                <w:sz w:val="20"/>
                <w:szCs w:val="20"/>
              </w:rPr>
              <w:t xml:space="preserve">: </w:t>
            </w:r>
            <w:r w:rsidRPr="0088086E">
              <w:rPr>
                <w:rFonts w:asciiTheme="minorHAnsi" w:hAnsiTheme="minorHAnsi"/>
                <w:sz w:val="20"/>
                <w:szCs w:val="20"/>
              </w:rPr>
              <w:t xml:space="preserve">decreased bone density requiring decrease of </w:t>
            </w:r>
            <w:proofErr w:type="spellStart"/>
            <w:r w:rsidR="001E0D60">
              <w:rPr>
                <w:rFonts w:asciiTheme="minorHAnsi" w:hAnsiTheme="minorHAnsi"/>
                <w:sz w:val="20"/>
                <w:szCs w:val="20"/>
              </w:rPr>
              <w:t>kVp</w:t>
            </w:r>
            <w:proofErr w:type="spellEnd"/>
            <w:r w:rsidRPr="0088086E">
              <w:rPr>
                <w:rFonts w:asciiTheme="minorHAnsi" w:hAnsiTheme="minorHAnsi"/>
                <w:sz w:val="20"/>
                <w:szCs w:val="20"/>
              </w:rPr>
              <w:t xml:space="preserve"> and particular care is required when transferring or positioning patient</w:t>
            </w:r>
            <w:r w:rsidR="001E0D60">
              <w:rPr>
                <w:rFonts w:asciiTheme="minorHAnsi" w:hAnsiTheme="minorHAnsi"/>
                <w:sz w:val="20"/>
                <w:szCs w:val="20"/>
              </w:rPr>
              <w:t>.</w:t>
            </w:r>
          </w:p>
          <w:p w14:paraId="4324CCF2" w14:textId="77777777" w:rsidR="001E0D60" w:rsidRDefault="001E0D60" w:rsidP="001E0D60">
            <w:pPr>
              <w:rPr>
                <w:rFonts w:asciiTheme="minorHAnsi" w:hAnsiTheme="minorHAnsi"/>
                <w:sz w:val="20"/>
                <w:szCs w:val="20"/>
              </w:rPr>
            </w:pPr>
          </w:p>
          <w:p w14:paraId="75D72B5D" w14:textId="77777777" w:rsidR="001E0D60" w:rsidRPr="00F347B5" w:rsidRDefault="001E0D60" w:rsidP="00F347B5">
            <w:pPr>
              <w:rPr>
                <w:rFonts w:asciiTheme="minorHAnsi" w:hAnsiTheme="minorHAnsi"/>
                <w:sz w:val="20"/>
                <w:szCs w:val="20"/>
              </w:rPr>
            </w:pPr>
            <w:r w:rsidRPr="00F347B5">
              <w:rPr>
                <w:rFonts w:asciiTheme="minorHAnsi" w:hAnsiTheme="minorHAnsi"/>
                <w:sz w:val="20"/>
                <w:szCs w:val="20"/>
              </w:rPr>
              <w:t xml:space="preserve">Treatment includes </w:t>
            </w:r>
            <w:r w:rsidR="00F347B5" w:rsidRPr="00F347B5">
              <w:rPr>
                <w:rFonts w:asciiTheme="minorHAnsi" w:hAnsiTheme="minorHAnsi"/>
                <w:sz w:val="20"/>
                <w:szCs w:val="20"/>
              </w:rPr>
              <w:t>surgically placed extendable rods in long bones, drug therapy to manage osteoclastic processes.  Stem cell transplants may provide a future cure</w:t>
            </w:r>
          </w:p>
        </w:tc>
        <w:tc>
          <w:tcPr>
            <w:tcW w:w="3402" w:type="dxa"/>
          </w:tcPr>
          <w:p w14:paraId="5AA78B9D" w14:textId="77777777" w:rsidR="00E3337C" w:rsidRPr="00F347B5" w:rsidRDefault="00F347B5" w:rsidP="00E3337C">
            <w:pPr>
              <w:rPr>
                <w:rFonts w:asciiTheme="minorHAnsi" w:hAnsiTheme="minorHAnsi"/>
                <w:b/>
                <w:noProof/>
                <w:color w:val="3366FF"/>
                <w:sz w:val="20"/>
                <w:szCs w:val="20"/>
              </w:rPr>
            </w:pPr>
            <w:r w:rsidRPr="00F347B5">
              <w:rPr>
                <w:rFonts w:asciiTheme="minorHAnsi" w:hAnsiTheme="minorHAnsi"/>
                <w:b/>
                <w:noProof/>
                <w:sz w:val="20"/>
                <w:szCs w:val="20"/>
              </w:rPr>
              <w:t>Eisenberg 4-7 and 4-8</w:t>
            </w:r>
          </w:p>
        </w:tc>
      </w:tr>
      <w:tr w:rsidR="001D6E11" w:rsidRPr="000308A4" w14:paraId="3FF21F47" w14:textId="77777777" w:rsidTr="001D6E11">
        <w:trPr>
          <w:trHeight w:hRule="exact" w:val="2800"/>
        </w:trPr>
        <w:tc>
          <w:tcPr>
            <w:tcW w:w="1975" w:type="dxa"/>
          </w:tcPr>
          <w:p w14:paraId="755CBD2D" w14:textId="77777777" w:rsidR="001D6E11" w:rsidRPr="008E0138" w:rsidRDefault="001D6E11" w:rsidP="001D6E11">
            <w:pPr>
              <w:rPr>
                <w:rFonts w:asciiTheme="minorHAnsi" w:hAnsiTheme="minorHAnsi"/>
                <w:b/>
                <w:sz w:val="20"/>
                <w:szCs w:val="20"/>
              </w:rPr>
            </w:pPr>
            <w:r>
              <w:rPr>
                <w:rFonts w:asciiTheme="minorHAnsi" w:hAnsiTheme="minorHAnsi"/>
                <w:b/>
                <w:sz w:val="20"/>
                <w:szCs w:val="20"/>
              </w:rPr>
              <w:t xml:space="preserve">Congenital/develop-mental hip </w:t>
            </w:r>
            <w:r w:rsidR="00596241">
              <w:rPr>
                <w:rFonts w:asciiTheme="minorHAnsi" w:hAnsiTheme="minorHAnsi"/>
                <w:b/>
                <w:sz w:val="20"/>
                <w:szCs w:val="20"/>
              </w:rPr>
              <w:t>dysplasia</w:t>
            </w:r>
          </w:p>
        </w:tc>
        <w:tc>
          <w:tcPr>
            <w:tcW w:w="3128" w:type="dxa"/>
          </w:tcPr>
          <w:p w14:paraId="01D26934" w14:textId="77777777" w:rsidR="001D6E11" w:rsidRPr="008E0138" w:rsidRDefault="001D6E11" w:rsidP="001D6E11">
            <w:pPr>
              <w:rPr>
                <w:rFonts w:asciiTheme="minorHAnsi" w:hAnsiTheme="minorHAnsi"/>
                <w:sz w:val="20"/>
                <w:szCs w:val="20"/>
              </w:rPr>
            </w:pPr>
            <w:r w:rsidRPr="008E0138">
              <w:rPr>
                <w:rFonts w:asciiTheme="minorHAnsi" w:hAnsiTheme="minorHAnsi"/>
                <w:b/>
                <w:sz w:val="20"/>
                <w:szCs w:val="20"/>
              </w:rPr>
              <w:t>What is it?</w:t>
            </w:r>
            <w:r w:rsidRPr="008E0138">
              <w:rPr>
                <w:rFonts w:asciiTheme="minorHAnsi" w:hAnsiTheme="minorHAnsi"/>
                <w:sz w:val="20"/>
                <w:szCs w:val="20"/>
              </w:rPr>
              <w:t xml:space="preserve"> </w:t>
            </w:r>
            <w:r>
              <w:rPr>
                <w:rFonts w:asciiTheme="minorHAnsi" w:hAnsiTheme="minorHAnsi"/>
                <w:sz w:val="20"/>
                <w:szCs w:val="20"/>
              </w:rPr>
              <w:t>Incomplete formation of the a</w:t>
            </w:r>
            <w:r w:rsidRPr="008E0138">
              <w:rPr>
                <w:rFonts w:asciiTheme="minorHAnsi" w:hAnsiTheme="minorHAnsi"/>
                <w:sz w:val="20"/>
                <w:szCs w:val="20"/>
              </w:rPr>
              <w:t>cetabulum</w:t>
            </w:r>
            <w:r>
              <w:rPr>
                <w:rFonts w:asciiTheme="minorHAnsi" w:hAnsiTheme="minorHAnsi"/>
                <w:sz w:val="20"/>
                <w:szCs w:val="20"/>
              </w:rPr>
              <w:t>.  When the leg is flexed and abducted the hip may “pop” out of joint. Tendons and ligaments that hold the femoral head in proper alignment are compromised</w:t>
            </w:r>
            <w:r w:rsidRPr="008E0138">
              <w:rPr>
                <w:rFonts w:asciiTheme="minorHAnsi" w:hAnsiTheme="minorHAnsi"/>
                <w:sz w:val="20"/>
                <w:szCs w:val="20"/>
              </w:rPr>
              <w:t xml:space="preserve">. </w:t>
            </w:r>
          </w:p>
        </w:tc>
        <w:tc>
          <w:tcPr>
            <w:tcW w:w="3402" w:type="dxa"/>
          </w:tcPr>
          <w:p w14:paraId="001A9B21" w14:textId="77777777" w:rsidR="001D6E11" w:rsidRPr="008E0138" w:rsidRDefault="001D6E11" w:rsidP="001D6E11">
            <w:pPr>
              <w:rPr>
                <w:rFonts w:asciiTheme="minorHAnsi" w:hAnsiTheme="minorHAnsi"/>
                <w:b/>
                <w:sz w:val="20"/>
                <w:szCs w:val="20"/>
              </w:rPr>
            </w:pPr>
            <w:r w:rsidRPr="008E0138">
              <w:rPr>
                <w:rFonts w:asciiTheme="minorHAnsi" w:hAnsiTheme="minorHAnsi"/>
                <w:b/>
                <w:sz w:val="20"/>
                <w:szCs w:val="20"/>
              </w:rPr>
              <w:t>Complications/symptoms</w:t>
            </w:r>
          </w:p>
          <w:p w14:paraId="17BDED0D" w14:textId="77777777" w:rsidR="001D6E11" w:rsidRPr="008E0138" w:rsidRDefault="001D6E11" w:rsidP="001D6E11">
            <w:pPr>
              <w:rPr>
                <w:rFonts w:asciiTheme="minorHAnsi" w:hAnsiTheme="minorHAnsi"/>
                <w:sz w:val="20"/>
                <w:szCs w:val="20"/>
              </w:rPr>
            </w:pPr>
            <w:r>
              <w:rPr>
                <w:rFonts w:asciiTheme="minorHAnsi" w:hAnsiTheme="minorHAnsi"/>
                <w:sz w:val="20"/>
                <w:szCs w:val="20"/>
              </w:rPr>
              <w:t>If not diagnosed and treated before walking, the child will “waddle like a duck”.  Once diagnosed, a pelvic cast or harness is used to immobilize the femoral head until the infant begins to walk.</w:t>
            </w:r>
          </w:p>
        </w:tc>
        <w:tc>
          <w:tcPr>
            <w:tcW w:w="3402" w:type="dxa"/>
          </w:tcPr>
          <w:p w14:paraId="6C3BCEB3" w14:textId="77777777" w:rsidR="001D6E11" w:rsidRPr="008E0138" w:rsidRDefault="001D6E11" w:rsidP="001D6E11">
            <w:pPr>
              <w:tabs>
                <w:tab w:val="left" w:pos="900"/>
              </w:tabs>
              <w:ind w:hanging="45"/>
              <w:rPr>
                <w:rFonts w:asciiTheme="minorHAnsi" w:hAnsiTheme="minorHAnsi"/>
                <w:sz w:val="20"/>
                <w:szCs w:val="20"/>
              </w:rPr>
            </w:pPr>
            <w:r w:rsidRPr="008E0138">
              <w:rPr>
                <w:rFonts w:asciiTheme="minorHAnsi" w:hAnsiTheme="minorHAnsi"/>
                <w:b/>
                <w:sz w:val="20"/>
                <w:szCs w:val="20"/>
              </w:rPr>
              <w:t xml:space="preserve">Radiographic </w:t>
            </w:r>
            <w:r>
              <w:rPr>
                <w:rFonts w:asciiTheme="minorHAnsi" w:hAnsiTheme="minorHAnsi"/>
                <w:b/>
                <w:sz w:val="20"/>
                <w:szCs w:val="20"/>
              </w:rPr>
              <w:t>considerations:</w:t>
            </w:r>
          </w:p>
          <w:p w14:paraId="4D75A7CE" w14:textId="77777777" w:rsidR="001D6E11" w:rsidRPr="008E0138" w:rsidRDefault="001D6E11" w:rsidP="001D6E11">
            <w:pPr>
              <w:rPr>
                <w:rFonts w:asciiTheme="minorHAnsi" w:hAnsiTheme="minorHAnsi"/>
                <w:sz w:val="20"/>
                <w:szCs w:val="20"/>
              </w:rPr>
            </w:pPr>
            <w:r>
              <w:rPr>
                <w:rFonts w:asciiTheme="minorHAnsi" w:hAnsiTheme="minorHAnsi"/>
                <w:sz w:val="20"/>
                <w:szCs w:val="20"/>
              </w:rPr>
              <w:t>U</w:t>
            </w:r>
            <w:r w:rsidRPr="008E0138">
              <w:rPr>
                <w:rFonts w:asciiTheme="minorHAnsi" w:hAnsiTheme="minorHAnsi"/>
                <w:sz w:val="20"/>
                <w:szCs w:val="20"/>
              </w:rPr>
              <w:t xml:space="preserve">ltrasound </w:t>
            </w:r>
            <w:r>
              <w:rPr>
                <w:rFonts w:asciiTheme="minorHAnsi" w:hAnsiTheme="minorHAnsi"/>
                <w:sz w:val="20"/>
                <w:szCs w:val="20"/>
              </w:rPr>
              <w:t>can be used as an early detection method and helps to reduce radiation dose to the child</w:t>
            </w:r>
            <w:r w:rsidRPr="008E0138">
              <w:rPr>
                <w:rFonts w:asciiTheme="minorHAnsi" w:hAnsiTheme="minorHAnsi"/>
                <w:sz w:val="20"/>
                <w:szCs w:val="20"/>
              </w:rPr>
              <w:t xml:space="preserve">. </w:t>
            </w:r>
            <w:r>
              <w:rPr>
                <w:rFonts w:asciiTheme="minorHAnsi" w:hAnsiTheme="minorHAnsi"/>
                <w:sz w:val="20"/>
                <w:szCs w:val="20"/>
              </w:rPr>
              <w:t xml:space="preserve">If x-ray is used, an AP pelvis and </w:t>
            </w:r>
            <w:r w:rsidRPr="008E0138">
              <w:rPr>
                <w:rFonts w:asciiTheme="minorHAnsi" w:hAnsiTheme="minorHAnsi"/>
                <w:sz w:val="20"/>
                <w:szCs w:val="20"/>
              </w:rPr>
              <w:t>bilateral frog leg</w:t>
            </w:r>
            <w:r>
              <w:rPr>
                <w:rFonts w:asciiTheme="minorHAnsi" w:hAnsiTheme="minorHAnsi"/>
                <w:sz w:val="20"/>
                <w:szCs w:val="20"/>
              </w:rPr>
              <w:t xml:space="preserve"> (Cleaves)</w:t>
            </w:r>
            <w:r w:rsidRPr="008E0138">
              <w:rPr>
                <w:rFonts w:asciiTheme="minorHAnsi" w:hAnsiTheme="minorHAnsi"/>
                <w:sz w:val="20"/>
                <w:szCs w:val="20"/>
              </w:rPr>
              <w:t xml:space="preserve"> projection of the hips</w:t>
            </w:r>
            <w:r>
              <w:rPr>
                <w:rFonts w:asciiTheme="minorHAnsi" w:hAnsiTheme="minorHAnsi"/>
                <w:sz w:val="20"/>
                <w:szCs w:val="20"/>
              </w:rPr>
              <w:t xml:space="preserve"> is t</w:t>
            </w:r>
            <w:r w:rsidRPr="008E0138">
              <w:rPr>
                <w:rFonts w:asciiTheme="minorHAnsi" w:hAnsiTheme="minorHAnsi"/>
                <w:sz w:val="20"/>
                <w:szCs w:val="20"/>
              </w:rPr>
              <w:t xml:space="preserve">aken to visualize this </w:t>
            </w:r>
            <w:r>
              <w:rPr>
                <w:rFonts w:asciiTheme="minorHAnsi" w:hAnsiTheme="minorHAnsi"/>
                <w:sz w:val="20"/>
                <w:szCs w:val="20"/>
              </w:rPr>
              <w:t>pathology</w:t>
            </w:r>
            <w:r w:rsidRPr="008E0138">
              <w:rPr>
                <w:rFonts w:asciiTheme="minorHAnsi" w:hAnsiTheme="minorHAnsi"/>
                <w:sz w:val="20"/>
                <w:szCs w:val="20"/>
              </w:rPr>
              <w:t xml:space="preserve">. </w:t>
            </w:r>
            <w:r>
              <w:rPr>
                <w:rFonts w:asciiTheme="minorHAnsi" w:hAnsiTheme="minorHAnsi"/>
                <w:sz w:val="20"/>
                <w:szCs w:val="20"/>
              </w:rPr>
              <w:t xml:space="preserve">  Hip is usually demonstrated superiorly and posteriorly.  Multiple follow-up images will be taken over time so gonadal shielding is imperative.</w:t>
            </w:r>
          </w:p>
        </w:tc>
        <w:tc>
          <w:tcPr>
            <w:tcW w:w="3402" w:type="dxa"/>
          </w:tcPr>
          <w:p w14:paraId="35B37090" w14:textId="77777777" w:rsidR="001D6E11" w:rsidRPr="001A2959" w:rsidRDefault="001D6E11" w:rsidP="001D6E11">
            <w:pPr>
              <w:rPr>
                <w:rFonts w:asciiTheme="minorHAnsi" w:hAnsiTheme="minorHAnsi"/>
                <w:b/>
                <w:sz w:val="20"/>
                <w:szCs w:val="20"/>
              </w:rPr>
            </w:pPr>
            <w:r w:rsidRPr="001A2959">
              <w:rPr>
                <w:rFonts w:asciiTheme="minorHAnsi" w:hAnsiTheme="minorHAnsi" w:cs="Arial"/>
                <w:b/>
                <w:noProof/>
                <w:sz w:val="20"/>
                <w:szCs w:val="20"/>
              </w:rPr>
              <w:t>Eisenberg 4-12</w:t>
            </w:r>
          </w:p>
        </w:tc>
      </w:tr>
      <w:tr w:rsidR="001D6E11" w14:paraId="5E7EA925" w14:textId="77777777" w:rsidTr="001D6E11">
        <w:trPr>
          <w:trHeight w:hRule="exact" w:val="3502"/>
        </w:trPr>
        <w:tc>
          <w:tcPr>
            <w:tcW w:w="1975" w:type="dxa"/>
          </w:tcPr>
          <w:p w14:paraId="46A6ADE6" w14:textId="77777777" w:rsidR="001D6E11" w:rsidRPr="0088086E" w:rsidRDefault="001D6E11" w:rsidP="001D6E11">
            <w:pPr>
              <w:rPr>
                <w:rFonts w:asciiTheme="minorHAnsi" w:hAnsiTheme="minorHAnsi" w:cs="Arial"/>
                <w:b/>
                <w:bCs/>
                <w:sz w:val="20"/>
                <w:szCs w:val="20"/>
              </w:rPr>
            </w:pPr>
            <w:r w:rsidRPr="0088086E">
              <w:rPr>
                <w:rFonts w:asciiTheme="minorHAnsi" w:hAnsiTheme="minorHAnsi" w:cs="Arial"/>
                <w:b/>
                <w:bCs/>
                <w:sz w:val="20"/>
                <w:szCs w:val="20"/>
              </w:rPr>
              <w:t>Osteoporosis</w:t>
            </w:r>
          </w:p>
        </w:tc>
        <w:tc>
          <w:tcPr>
            <w:tcW w:w="3128" w:type="dxa"/>
          </w:tcPr>
          <w:p w14:paraId="036A38DC" w14:textId="77777777" w:rsidR="001D6E11" w:rsidRPr="0088086E" w:rsidRDefault="001D6E11" w:rsidP="001D6E11">
            <w:pPr>
              <w:rPr>
                <w:rFonts w:asciiTheme="minorHAnsi" w:hAnsiTheme="minorHAnsi" w:cs="Arial"/>
                <w:sz w:val="20"/>
                <w:szCs w:val="20"/>
              </w:rPr>
            </w:pPr>
            <w:r w:rsidRPr="0088086E">
              <w:rPr>
                <w:rFonts w:asciiTheme="minorHAnsi" w:hAnsiTheme="minorHAnsi" w:cs="Arial"/>
                <w:b/>
                <w:sz w:val="20"/>
                <w:szCs w:val="20"/>
              </w:rPr>
              <w:t>What is it?</w:t>
            </w:r>
            <w:r w:rsidRPr="0088086E">
              <w:rPr>
                <w:rFonts w:asciiTheme="minorHAnsi" w:hAnsiTheme="minorHAnsi" w:cs="Arial"/>
                <w:sz w:val="20"/>
                <w:szCs w:val="20"/>
              </w:rPr>
              <w:t xml:space="preserve"> A generalized loss of bone density caused by an imbalance between metabolic bone formation and resorption processes. Most often associated with excessive resorption, but is sometimes caused by decreased bone formation (</w:t>
            </w:r>
            <w:r w:rsidR="00596241" w:rsidRPr="0088086E">
              <w:rPr>
                <w:rFonts w:asciiTheme="minorHAnsi" w:hAnsiTheme="minorHAnsi" w:cs="Arial"/>
                <w:sz w:val="20"/>
                <w:szCs w:val="20"/>
              </w:rPr>
              <w:t>e.g.</w:t>
            </w:r>
            <w:r w:rsidRPr="0088086E">
              <w:rPr>
                <w:rFonts w:asciiTheme="minorHAnsi" w:hAnsiTheme="minorHAnsi" w:cs="Arial"/>
                <w:sz w:val="20"/>
                <w:szCs w:val="20"/>
              </w:rPr>
              <w:t xml:space="preserve"> Cushing’s disease, or prolonged immobilization w/cast) Most common causes are aging and post-menopausal changes in metabolism.</w:t>
            </w:r>
          </w:p>
        </w:tc>
        <w:tc>
          <w:tcPr>
            <w:tcW w:w="3402" w:type="dxa"/>
          </w:tcPr>
          <w:p w14:paraId="1D13FD68" w14:textId="77777777" w:rsidR="001D6E11" w:rsidRPr="0088086E" w:rsidRDefault="001D6E11" w:rsidP="001D6E11">
            <w:pPr>
              <w:rPr>
                <w:rFonts w:asciiTheme="minorHAnsi" w:hAnsiTheme="minorHAnsi" w:cs="Arial"/>
                <w:sz w:val="20"/>
                <w:szCs w:val="20"/>
              </w:rPr>
            </w:pPr>
            <w:r w:rsidRPr="0088086E">
              <w:rPr>
                <w:rFonts w:asciiTheme="minorHAnsi" w:hAnsiTheme="minorHAnsi" w:cs="Arial"/>
                <w:b/>
                <w:sz w:val="20"/>
                <w:szCs w:val="20"/>
              </w:rPr>
              <w:t>Complications</w:t>
            </w:r>
            <w:r w:rsidRPr="0088086E">
              <w:rPr>
                <w:rFonts w:asciiTheme="minorHAnsi" w:hAnsiTheme="minorHAnsi" w:cs="Arial"/>
                <w:sz w:val="20"/>
                <w:szCs w:val="20"/>
              </w:rPr>
              <w:t>: Bones fracture more easily and heal more slowly.  There is an increased risk for anterior wedging or compression fractures of the thoracic and lumbar spine.</w:t>
            </w:r>
          </w:p>
          <w:p w14:paraId="22ED3C13" w14:textId="77777777" w:rsidR="001D6E11" w:rsidRPr="0088086E" w:rsidRDefault="001D6E11" w:rsidP="001D6E11">
            <w:pPr>
              <w:rPr>
                <w:rFonts w:asciiTheme="minorHAnsi" w:hAnsiTheme="minorHAnsi" w:cs="Arial"/>
                <w:sz w:val="20"/>
                <w:szCs w:val="20"/>
              </w:rPr>
            </w:pPr>
          </w:p>
          <w:p w14:paraId="02266EB6" w14:textId="77777777" w:rsidR="001D6E11" w:rsidRPr="0088086E" w:rsidRDefault="001D6E11" w:rsidP="001D6E11">
            <w:pPr>
              <w:rPr>
                <w:rFonts w:asciiTheme="minorHAnsi" w:hAnsiTheme="minorHAnsi" w:cs="Arial"/>
                <w:sz w:val="20"/>
                <w:szCs w:val="20"/>
              </w:rPr>
            </w:pPr>
          </w:p>
          <w:p w14:paraId="1771EC60" w14:textId="77777777" w:rsidR="001D6E11" w:rsidRPr="0088086E" w:rsidRDefault="001D6E11" w:rsidP="001D6E11">
            <w:pPr>
              <w:rPr>
                <w:rFonts w:asciiTheme="minorHAnsi" w:hAnsiTheme="minorHAnsi" w:cs="Arial"/>
                <w:sz w:val="20"/>
                <w:szCs w:val="20"/>
              </w:rPr>
            </w:pPr>
            <w:r w:rsidRPr="0088086E">
              <w:rPr>
                <w:rFonts w:asciiTheme="minorHAnsi" w:hAnsiTheme="minorHAnsi" w:cs="Arial"/>
                <w:sz w:val="20"/>
                <w:szCs w:val="20"/>
              </w:rPr>
              <w:t>Weight bearing exercises, hormone replacement, and vitamin C and D supplements may slow the disease.</w:t>
            </w:r>
          </w:p>
        </w:tc>
        <w:tc>
          <w:tcPr>
            <w:tcW w:w="3402" w:type="dxa"/>
          </w:tcPr>
          <w:p w14:paraId="0885D175" w14:textId="77777777" w:rsidR="001D6E11" w:rsidRPr="0088086E" w:rsidRDefault="001D6E11" w:rsidP="001D6E11">
            <w:pPr>
              <w:rPr>
                <w:rFonts w:asciiTheme="minorHAnsi" w:hAnsiTheme="minorHAnsi" w:cs="Arial"/>
                <w:sz w:val="20"/>
                <w:szCs w:val="20"/>
              </w:rPr>
            </w:pPr>
            <w:r w:rsidRPr="0088086E">
              <w:rPr>
                <w:rFonts w:asciiTheme="minorHAnsi" w:hAnsiTheme="minorHAnsi" w:cs="Arial"/>
                <w:b/>
                <w:sz w:val="20"/>
                <w:szCs w:val="20"/>
              </w:rPr>
              <w:t>Radiographic Considerations</w:t>
            </w:r>
            <w:r w:rsidRPr="0088086E">
              <w:rPr>
                <w:rFonts w:asciiTheme="minorHAnsi" w:hAnsiTheme="minorHAnsi" w:cs="Arial"/>
                <w:sz w:val="20"/>
                <w:szCs w:val="20"/>
              </w:rPr>
              <w:t xml:space="preserve">: Bones demonstrate cortical thinning with decreased density in the inner surfaces of bones, especially in the spine and pelvis.  As bone density decreases the thin cortex appears as a prominent thin white line, causing a “picture frame” appearance. In the spine, the intervertebral disks expand into the weakened vertebral bodies making the inferior and superior surfaces appear concave.  Radiographers should use the lowest practical </w:t>
            </w:r>
            <w:proofErr w:type="spellStart"/>
            <w:r w:rsidR="00596241" w:rsidRPr="0088086E">
              <w:rPr>
                <w:rFonts w:asciiTheme="minorHAnsi" w:hAnsiTheme="minorHAnsi" w:cs="Arial"/>
                <w:sz w:val="20"/>
                <w:szCs w:val="20"/>
              </w:rPr>
              <w:t>kVp</w:t>
            </w:r>
            <w:proofErr w:type="spellEnd"/>
            <w:r w:rsidR="00596241" w:rsidRPr="0088086E">
              <w:rPr>
                <w:rFonts w:asciiTheme="minorHAnsi" w:hAnsiTheme="minorHAnsi" w:cs="Arial"/>
                <w:sz w:val="20"/>
                <w:szCs w:val="20"/>
              </w:rPr>
              <w:t xml:space="preserve"> to</w:t>
            </w:r>
            <w:r w:rsidRPr="0088086E">
              <w:rPr>
                <w:rFonts w:asciiTheme="minorHAnsi" w:hAnsiTheme="minorHAnsi" w:cs="Arial"/>
                <w:sz w:val="20"/>
                <w:szCs w:val="20"/>
              </w:rPr>
              <w:t xml:space="preserve"> exam these patients. </w:t>
            </w:r>
          </w:p>
        </w:tc>
        <w:tc>
          <w:tcPr>
            <w:tcW w:w="3402" w:type="dxa"/>
          </w:tcPr>
          <w:p w14:paraId="10C130ED" w14:textId="77777777" w:rsidR="001D6E11" w:rsidRPr="0088086E" w:rsidRDefault="001D6E11" w:rsidP="001D6E11">
            <w:pPr>
              <w:rPr>
                <w:rFonts w:asciiTheme="minorHAnsi" w:hAnsiTheme="minorHAnsi" w:cs="Arial"/>
                <w:b/>
                <w:sz w:val="20"/>
                <w:szCs w:val="20"/>
              </w:rPr>
            </w:pPr>
            <w:r w:rsidRPr="0088086E">
              <w:rPr>
                <w:rFonts w:asciiTheme="minorHAnsi" w:hAnsiTheme="minorHAnsi" w:cs="Arial"/>
                <w:b/>
                <w:sz w:val="20"/>
                <w:szCs w:val="20"/>
              </w:rPr>
              <w:t>Eisenberg 4-42, 4</w:t>
            </w:r>
            <w:r>
              <w:rPr>
                <w:rFonts w:asciiTheme="minorHAnsi" w:hAnsiTheme="minorHAnsi" w:cs="Arial"/>
                <w:b/>
                <w:sz w:val="20"/>
                <w:szCs w:val="20"/>
              </w:rPr>
              <w:t>-4</w:t>
            </w:r>
            <w:r w:rsidRPr="0088086E">
              <w:rPr>
                <w:rFonts w:asciiTheme="minorHAnsi" w:hAnsiTheme="minorHAnsi" w:cs="Arial"/>
                <w:b/>
                <w:sz w:val="20"/>
                <w:szCs w:val="20"/>
              </w:rPr>
              <w:t>4</w:t>
            </w:r>
          </w:p>
        </w:tc>
      </w:tr>
      <w:tr w:rsidR="001D6E11" w14:paraId="301FC90E" w14:textId="77777777" w:rsidTr="00E52B46">
        <w:trPr>
          <w:trHeight w:hRule="exact" w:val="2880"/>
        </w:trPr>
        <w:tc>
          <w:tcPr>
            <w:tcW w:w="1975" w:type="dxa"/>
          </w:tcPr>
          <w:p w14:paraId="3C2BE15C" w14:textId="77777777" w:rsidR="001D6E11" w:rsidRPr="00E43D4B" w:rsidRDefault="001D6E11" w:rsidP="001D6E11">
            <w:pPr>
              <w:rPr>
                <w:rFonts w:asciiTheme="minorHAnsi" w:hAnsiTheme="minorHAnsi"/>
                <w:b/>
                <w:sz w:val="20"/>
                <w:szCs w:val="20"/>
              </w:rPr>
            </w:pPr>
            <w:r w:rsidRPr="00E43D4B">
              <w:rPr>
                <w:rFonts w:asciiTheme="minorHAnsi" w:hAnsiTheme="minorHAnsi"/>
                <w:b/>
                <w:sz w:val="20"/>
                <w:szCs w:val="20"/>
              </w:rPr>
              <w:t>Gout</w:t>
            </w:r>
          </w:p>
        </w:tc>
        <w:tc>
          <w:tcPr>
            <w:tcW w:w="3128" w:type="dxa"/>
          </w:tcPr>
          <w:p w14:paraId="7A7155FE" w14:textId="77777777" w:rsidR="001D6E11" w:rsidRPr="00E43D4B" w:rsidRDefault="001D6E11" w:rsidP="001D6E11">
            <w:pPr>
              <w:rPr>
                <w:rFonts w:asciiTheme="minorHAnsi" w:hAnsiTheme="minorHAnsi"/>
                <w:sz w:val="20"/>
                <w:szCs w:val="20"/>
              </w:rPr>
            </w:pPr>
            <w:r w:rsidRPr="00E43D4B">
              <w:rPr>
                <w:rFonts w:asciiTheme="minorHAnsi" w:hAnsiTheme="minorHAnsi"/>
                <w:b/>
                <w:sz w:val="20"/>
                <w:szCs w:val="20"/>
              </w:rPr>
              <w:t>What is it?</w:t>
            </w:r>
            <w:r w:rsidRPr="00E43D4B">
              <w:rPr>
                <w:rFonts w:asciiTheme="minorHAnsi" w:hAnsiTheme="minorHAnsi"/>
                <w:sz w:val="20"/>
                <w:szCs w:val="20"/>
              </w:rPr>
              <w:t xml:space="preserve"> An inherited enzyme disorder characterized by a buildup of uric acid in the blood, that causes uric acid crystals to precipitate out into joints, cartilage and kidneys. More common in men. Usually begins in the great toe. “The disease of kings”</w:t>
            </w:r>
          </w:p>
        </w:tc>
        <w:tc>
          <w:tcPr>
            <w:tcW w:w="3402" w:type="dxa"/>
          </w:tcPr>
          <w:p w14:paraId="68FCEDBA" w14:textId="77777777" w:rsidR="001D6E11" w:rsidRPr="00E43D4B" w:rsidRDefault="001D6E11" w:rsidP="001D6E11">
            <w:pPr>
              <w:rPr>
                <w:rFonts w:asciiTheme="minorHAnsi" w:hAnsiTheme="minorHAnsi"/>
                <w:sz w:val="20"/>
                <w:szCs w:val="20"/>
              </w:rPr>
            </w:pPr>
            <w:r w:rsidRPr="00E43D4B">
              <w:rPr>
                <w:rFonts w:asciiTheme="minorHAnsi" w:hAnsiTheme="minorHAnsi"/>
                <w:b/>
                <w:sz w:val="20"/>
                <w:szCs w:val="20"/>
              </w:rPr>
              <w:t>Complication/Symptoms:</w:t>
            </w:r>
            <w:r w:rsidRPr="00E43D4B">
              <w:rPr>
                <w:rFonts w:asciiTheme="minorHAnsi" w:hAnsiTheme="minorHAnsi"/>
                <w:sz w:val="20"/>
                <w:szCs w:val="20"/>
              </w:rPr>
              <w:t xml:space="preserve"> supremely painful arthritic attack of a single joint, usually the 1</w:t>
            </w:r>
            <w:r w:rsidRPr="00E43D4B">
              <w:rPr>
                <w:rFonts w:asciiTheme="minorHAnsi" w:hAnsiTheme="minorHAnsi"/>
                <w:sz w:val="20"/>
                <w:szCs w:val="20"/>
                <w:vertAlign w:val="superscript"/>
              </w:rPr>
              <w:t>st</w:t>
            </w:r>
            <w:r w:rsidRPr="00E43D4B">
              <w:rPr>
                <w:rFonts w:asciiTheme="minorHAnsi" w:hAnsiTheme="minorHAnsi"/>
                <w:sz w:val="20"/>
                <w:szCs w:val="20"/>
              </w:rPr>
              <w:t xml:space="preserve"> MTP joint, but also the ear, olecranon bursa, and insertion point for the Achilles tendon. Uric acid crystals cause inflammation, joint effusion, and </w:t>
            </w:r>
            <w:r w:rsidR="00596241" w:rsidRPr="00E43D4B">
              <w:rPr>
                <w:rFonts w:asciiTheme="minorHAnsi" w:hAnsiTheme="minorHAnsi"/>
                <w:sz w:val="20"/>
                <w:szCs w:val="20"/>
              </w:rPr>
              <w:t>periarticular</w:t>
            </w:r>
            <w:r w:rsidRPr="00E43D4B">
              <w:rPr>
                <w:rFonts w:asciiTheme="minorHAnsi" w:hAnsiTheme="minorHAnsi"/>
                <w:sz w:val="20"/>
                <w:szCs w:val="20"/>
              </w:rPr>
              <w:t xml:space="preserve"> swelling. Almost all patient will experience some renal dysfunction.</w:t>
            </w:r>
          </w:p>
          <w:p w14:paraId="4A38ED88" w14:textId="77777777" w:rsidR="001D6E11" w:rsidRPr="00E43D4B" w:rsidRDefault="001D6E11" w:rsidP="001D6E11">
            <w:pPr>
              <w:rPr>
                <w:rFonts w:asciiTheme="minorHAnsi" w:hAnsiTheme="minorHAnsi"/>
                <w:sz w:val="20"/>
                <w:szCs w:val="20"/>
              </w:rPr>
            </w:pPr>
            <w:r w:rsidRPr="00E43D4B">
              <w:rPr>
                <w:rFonts w:asciiTheme="minorHAnsi" w:hAnsiTheme="minorHAnsi"/>
                <w:sz w:val="20"/>
                <w:szCs w:val="20"/>
              </w:rPr>
              <w:t>Treated with “</w:t>
            </w:r>
            <w:proofErr w:type="spellStart"/>
            <w:r w:rsidRPr="00E43D4B">
              <w:rPr>
                <w:rFonts w:asciiTheme="minorHAnsi" w:hAnsiTheme="minorHAnsi"/>
                <w:sz w:val="20"/>
                <w:szCs w:val="20"/>
              </w:rPr>
              <w:t>antihyperuricemic</w:t>
            </w:r>
            <w:proofErr w:type="spellEnd"/>
            <w:r>
              <w:rPr>
                <w:rFonts w:asciiTheme="minorHAnsi" w:hAnsiTheme="minorHAnsi"/>
                <w:sz w:val="20"/>
                <w:szCs w:val="20"/>
              </w:rPr>
              <w:t>”</w:t>
            </w:r>
            <w:r w:rsidRPr="00E43D4B">
              <w:rPr>
                <w:rFonts w:asciiTheme="minorHAnsi" w:hAnsiTheme="minorHAnsi"/>
                <w:sz w:val="20"/>
                <w:szCs w:val="20"/>
              </w:rPr>
              <w:t xml:space="preserve"> drugs</w:t>
            </w:r>
            <w:r>
              <w:rPr>
                <w:rFonts w:asciiTheme="minorHAnsi" w:hAnsiTheme="minorHAnsi"/>
                <w:sz w:val="20"/>
                <w:szCs w:val="20"/>
              </w:rPr>
              <w:t xml:space="preserve">. </w:t>
            </w:r>
            <w:r w:rsidRPr="00E43D4B">
              <w:rPr>
                <w:rFonts w:asciiTheme="minorHAnsi" w:hAnsiTheme="minorHAnsi"/>
                <w:sz w:val="20"/>
                <w:szCs w:val="20"/>
              </w:rPr>
              <w:t xml:space="preserve"> Untreated gout can lead to kidney failure</w:t>
            </w:r>
          </w:p>
        </w:tc>
        <w:tc>
          <w:tcPr>
            <w:tcW w:w="3402" w:type="dxa"/>
          </w:tcPr>
          <w:p w14:paraId="04FD6901" w14:textId="77777777" w:rsidR="001D6E11" w:rsidRPr="00E43D4B" w:rsidRDefault="001D6E11" w:rsidP="001D6E11">
            <w:pPr>
              <w:rPr>
                <w:rFonts w:asciiTheme="minorHAnsi" w:hAnsiTheme="minorHAnsi"/>
                <w:sz w:val="20"/>
                <w:szCs w:val="20"/>
              </w:rPr>
            </w:pPr>
            <w:r w:rsidRPr="00E43D4B">
              <w:rPr>
                <w:rFonts w:asciiTheme="minorHAnsi" w:hAnsiTheme="minorHAnsi"/>
                <w:b/>
                <w:sz w:val="20"/>
                <w:szCs w:val="20"/>
              </w:rPr>
              <w:t xml:space="preserve">Radiographic Appearance: </w:t>
            </w:r>
            <w:r w:rsidRPr="00E43D4B">
              <w:rPr>
                <w:rFonts w:asciiTheme="minorHAnsi" w:hAnsiTheme="minorHAnsi"/>
                <w:sz w:val="20"/>
                <w:szCs w:val="20"/>
              </w:rPr>
              <w:t xml:space="preserve">Joint effusions with deposits of uric acid crystals, joint space narrowing, and eventually “rat-bite” erosions. </w:t>
            </w:r>
          </w:p>
        </w:tc>
        <w:tc>
          <w:tcPr>
            <w:tcW w:w="3402" w:type="dxa"/>
          </w:tcPr>
          <w:p w14:paraId="08B202BD" w14:textId="77777777" w:rsidR="001D6E11" w:rsidRPr="00262A9B" w:rsidRDefault="001D6E11" w:rsidP="001D6E11">
            <w:pPr>
              <w:rPr>
                <w:rFonts w:asciiTheme="minorHAnsi" w:hAnsiTheme="minorHAnsi"/>
                <w:b/>
                <w:sz w:val="20"/>
                <w:szCs w:val="20"/>
              </w:rPr>
            </w:pPr>
            <w:r w:rsidRPr="00262A9B">
              <w:rPr>
                <w:rFonts w:asciiTheme="minorHAnsi" w:hAnsiTheme="minorHAnsi" w:cs="Arial"/>
                <w:b/>
                <w:noProof/>
                <w:sz w:val="20"/>
                <w:szCs w:val="20"/>
              </w:rPr>
              <w:t>Eisenberg Fig. 4-49 to 4-52</w:t>
            </w:r>
          </w:p>
        </w:tc>
      </w:tr>
      <w:tr w:rsidR="001D6E11" w14:paraId="17DD8E0C" w14:textId="77777777" w:rsidTr="00ED1626">
        <w:trPr>
          <w:trHeight w:hRule="exact" w:val="3888"/>
        </w:trPr>
        <w:tc>
          <w:tcPr>
            <w:tcW w:w="1975" w:type="dxa"/>
          </w:tcPr>
          <w:p w14:paraId="4E70E0FF" w14:textId="77777777" w:rsidR="001D6E11" w:rsidRPr="00901F7F" w:rsidRDefault="001D6E11" w:rsidP="001D6E11">
            <w:pPr>
              <w:rPr>
                <w:rFonts w:asciiTheme="minorHAnsi" w:hAnsiTheme="minorHAnsi"/>
                <w:b/>
                <w:sz w:val="20"/>
                <w:szCs w:val="20"/>
              </w:rPr>
            </w:pPr>
            <w:r w:rsidRPr="00901F7F">
              <w:rPr>
                <w:rFonts w:asciiTheme="minorHAnsi" w:hAnsiTheme="minorHAnsi"/>
                <w:b/>
                <w:sz w:val="20"/>
                <w:szCs w:val="20"/>
              </w:rPr>
              <w:t>Paget’s disease (osteitis deformans)</w:t>
            </w:r>
          </w:p>
        </w:tc>
        <w:tc>
          <w:tcPr>
            <w:tcW w:w="3128" w:type="dxa"/>
          </w:tcPr>
          <w:p w14:paraId="5B747858" w14:textId="77777777" w:rsidR="001D6E11" w:rsidRPr="00901F7F" w:rsidRDefault="001D6E11" w:rsidP="001D6E11">
            <w:pPr>
              <w:pStyle w:val="NormalWeb"/>
              <w:spacing w:before="0" w:beforeAutospacing="0" w:after="0" w:afterAutospacing="0"/>
              <w:textAlignment w:val="baseline"/>
              <w:rPr>
                <w:rFonts w:asciiTheme="minorHAnsi" w:hAnsiTheme="minorHAnsi"/>
                <w:sz w:val="20"/>
                <w:szCs w:val="20"/>
              </w:rPr>
            </w:pPr>
            <w:r w:rsidRPr="00901F7F">
              <w:rPr>
                <w:rFonts w:asciiTheme="minorHAnsi" w:hAnsiTheme="minorHAnsi"/>
                <w:b/>
                <w:sz w:val="20"/>
                <w:szCs w:val="20"/>
              </w:rPr>
              <w:t>What is it?</w:t>
            </w:r>
            <w:r w:rsidRPr="00901F7F">
              <w:rPr>
                <w:rFonts w:asciiTheme="minorHAnsi" w:hAnsiTheme="minorHAnsi"/>
                <w:sz w:val="20"/>
                <w:szCs w:val="20"/>
              </w:rPr>
              <w:t xml:space="preserve">  One of the most common skeletal diseases. 2X more common in men and occurring most often after 40 years of age.   Characterized by metabolic cycles of bone destruction followed by bone repair that weak</w:t>
            </w:r>
            <w:r>
              <w:rPr>
                <w:rFonts w:asciiTheme="minorHAnsi" w:hAnsiTheme="minorHAnsi"/>
                <w:sz w:val="20"/>
                <w:szCs w:val="20"/>
              </w:rPr>
              <w:t>ens</w:t>
            </w:r>
            <w:r w:rsidRPr="00901F7F">
              <w:rPr>
                <w:rFonts w:asciiTheme="minorHAnsi" w:hAnsiTheme="minorHAnsi"/>
                <w:sz w:val="20"/>
                <w:szCs w:val="20"/>
              </w:rPr>
              <w:t>, deform</w:t>
            </w:r>
            <w:r>
              <w:rPr>
                <w:rFonts w:asciiTheme="minorHAnsi" w:hAnsiTheme="minorHAnsi"/>
                <w:sz w:val="20"/>
                <w:szCs w:val="20"/>
              </w:rPr>
              <w:t>s</w:t>
            </w:r>
            <w:r w:rsidRPr="00901F7F">
              <w:rPr>
                <w:rFonts w:asciiTheme="minorHAnsi" w:hAnsiTheme="minorHAnsi"/>
                <w:sz w:val="20"/>
                <w:szCs w:val="20"/>
              </w:rPr>
              <w:t xml:space="preserve">, </w:t>
            </w:r>
            <w:r>
              <w:rPr>
                <w:rFonts w:asciiTheme="minorHAnsi" w:hAnsiTheme="minorHAnsi"/>
                <w:sz w:val="20"/>
                <w:szCs w:val="20"/>
              </w:rPr>
              <w:t>and softens</w:t>
            </w:r>
            <w:r w:rsidRPr="00901F7F">
              <w:rPr>
                <w:rFonts w:asciiTheme="minorHAnsi" w:hAnsiTheme="minorHAnsi"/>
                <w:sz w:val="20"/>
                <w:szCs w:val="20"/>
              </w:rPr>
              <w:t xml:space="preserve"> bones</w:t>
            </w:r>
            <w:r>
              <w:rPr>
                <w:rFonts w:asciiTheme="minorHAnsi" w:hAnsiTheme="minorHAnsi"/>
                <w:sz w:val="20"/>
                <w:szCs w:val="20"/>
              </w:rPr>
              <w:t>,</w:t>
            </w:r>
            <w:r w:rsidRPr="00901F7F">
              <w:rPr>
                <w:rFonts w:asciiTheme="minorHAnsi" w:hAnsiTheme="minorHAnsi"/>
                <w:sz w:val="20"/>
                <w:szCs w:val="20"/>
              </w:rPr>
              <w:t xml:space="preserve"> </w:t>
            </w:r>
            <w:r>
              <w:rPr>
                <w:rFonts w:asciiTheme="minorHAnsi" w:hAnsiTheme="minorHAnsi"/>
                <w:sz w:val="20"/>
                <w:szCs w:val="20"/>
              </w:rPr>
              <w:t xml:space="preserve">making them </w:t>
            </w:r>
            <w:r w:rsidRPr="00901F7F">
              <w:rPr>
                <w:rFonts w:asciiTheme="minorHAnsi" w:hAnsiTheme="minorHAnsi"/>
                <w:sz w:val="20"/>
                <w:szCs w:val="20"/>
              </w:rPr>
              <w:t>prone to fracture</w:t>
            </w:r>
            <w:r>
              <w:rPr>
                <w:rFonts w:asciiTheme="minorHAnsi" w:hAnsiTheme="minorHAnsi"/>
                <w:sz w:val="20"/>
                <w:szCs w:val="20"/>
              </w:rPr>
              <w:t>.  Usually affects pelvis, femurs, skull, tibias, vertebrae, clavicles and ribs</w:t>
            </w:r>
          </w:p>
        </w:tc>
        <w:tc>
          <w:tcPr>
            <w:tcW w:w="3402" w:type="dxa"/>
          </w:tcPr>
          <w:p w14:paraId="1E399C6A" w14:textId="77777777" w:rsidR="001D6E11" w:rsidRPr="00901F7F" w:rsidRDefault="001D6E11" w:rsidP="001D6E11">
            <w:pPr>
              <w:rPr>
                <w:rFonts w:asciiTheme="minorHAnsi" w:hAnsiTheme="minorHAnsi"/>
                <w:sz w:val="20"/>
                <w:szCs w:val="20"/>
              </w:rPr>
            </w:pPr>
            <w:r w:rsidRPr="00901F7F">
              <w:rPr>
                <w:rFonts w:asciiTheme="minorHAnsi" w:hAnsiTheme="minorHAnsi"/>
                <w:b/>
                <w:sz w:val="20"/>
                <w:szCs w:val="20"/>
              </w:rPr>
              <w:t>Complications/ symptoms:</w:t>
            </w:r>
            <w:r w:rsidRPr="00901F7F">
              <w:rPr>
                <w:rFonts w:asciiTheme="minorHAnsi" w:hAnsiTheme="minorHAnsi"/>
                <w:sz w:val="20"/>
                <w:szCs w:val="20"/>
              </w:rPr>
              <w:t xml:space="preserve"> </w:t>
            </w:r>
            <w:r>
              <w:rPr>
                <w:rFonts w:asciiTheme="minorHAnsi" w:hAnsiTheme="minorHAnsi"/>
                <w:sz w:val="20"/>
                <w:szCs w:val="20"/>
              </w:rPr>
              <w:t>Severe clinical complications include compromised cranial nerves and compression of the brainstem due to weight of skull on softened skull base.</w:t>
            </w:r>
            <w:r w:rsidRPr="00901F7F">
              <w:rPr>
                <w:rFonts w:asciiTheme="minorHAnsi" w:hAnsiTheme="minorHAnsi"/>
                <w:sz w:val="20"/>
                <w:szCs w:val="20"/>
              </w:rPr>
              <w:t xml:space="preserve"> </w:t>
            </w:r>
            <w:r>
              <w:rPr>
                <w:rFonts w:asciiTheme="minorHAnsi" w:hAnsiTheme="minorHAnsi"/>
                <w:sz w:val="20"/>
                <w:szCs w:val="20"/>
              </w:rPr>
              <w:t xml:space="preserve">Softened spine can cause compression of the spinal cord and nerve roots.  Multiple microscopic </w:t>
            </w:r>
            <w:proofErr w:type="spellStart"/>
            <w:r>
              <w:rPr>
                <w:rFonts w:asciiTheme="minorHAnsi" w:hAnsiTheme="minorHAnsi"/>
                <w:sz w:val="20"/>
                <w:szCs w:val="20"/>
              </w:rPr>
              <w:t>atriovenous</w:t>
            </w:r>
            <w:proofErr w:type="spellEnd"/>
            <w:r>
              <w:rPr>
                <w:rFonts w:asciiTheme="minorHAnsi" w:hAnsiTheme="minorHAnsi"/>
                <w:sz w:val="20"/>
                <w:szCs w:val="20"/>
              </w:rPr>
              <w:t xml:space="preserve"> lesions in affected bone can lead to cardiac failure.</w:t>
            </w:r>
          </w:p>
        </w:tc>
        <w:tc>
          <w:tcPr>
            <w:tcW w:w="3402" w:type="dxa"/>
          </w:tcPr>
          <w:p w14:paraId="23325D2F" w14:textId="77777777" w:rsidR="001D6E11" w:rsidRPr="00901F7F" w:rsidRDefault="001D6E11" w:rsidP="001D6E11">
            <w:pPr>
              <w:rPr>
                <w:rFonts w:asciiTheme="minorHAnsi" w:hAnsiTheme="minorHAnsi"/>
                <w:sz w:val="20"/>
                <w:szCs w:val="20"/>
              </w:rPr>
            </w:pPr>
            <w:r w:rsidRPr="00901F7F">
              <w:rPr>
                <w:rFonts w:asciiTheme="minorHAnsi" w:hAnsiTheme="minorHAnsi"/>
                <w:b/>
                <w:sz w:val="20"/>
                <w:szCs w:val="20"/>
              </w:rPr>
              <w:t>Radiographic appearance:</w:t>
            </w:r>
            <w:r w:rsidRPr="00901F7F">
              <w:rPr>
                <w:rFonts w:asciiTheme="minorHAnsi" w:hAnsiTheme="minorHAnsi"/>
                <w:sz w:val="20"/>
                <w:szCs w:val="20"/>
              </w:rPr>
              <w:t xml:space="preserve"> presents </w:t>
            </w:r>
            <w:r>
              <w:rPr>
                <w:rFonts w:asciiTheme="minorHAnsi" w:hAnsiTheme="minorHAnsi"/>
                <w:sz w:val="20"/>
                <w:szCs w:val="20"/>
              </w:rPr>
              <w:t>“cotton-wool”</w:t>
            </w:r>
            <w:r w:rsidRPr="00901F7F">
              <w:rPr>
                <w:rFonts w:asciiTheme="minorHAnsi" w:hAnsiTheme="minorHAnsi"/>
                <w:sz w:val="20"/>
                <w:szCs w:val="20"/>
              </w:rPr>
              <w:t xml:space="preserve"> appearance.</w:t>
            </w:r>
          </w:p>
        </w:tc>
        <w:tc>
          <w:tcPr>
            <w:tcW w:w="3402" w:type="dxa"/>
          </w:tcPr>
          <w:p w14:paraId="5E2DA346" w14:textId="77777777" w:rsidR="001D6E11" w:rsidRPr="001B6255" w:rsidRDefault="001D6E11" w:rsidP="001D6E11">
            <w:pPr>
              <w:rPr>
                <w:rFonts w:asciiTheme="minorHAnsi" w:hAnsiTheme="minorHAnsi"/>
                <w:b/>
                <w:sz w:val="20"/>
                <w:szCs w:val="20"/>
              </w:rPr>
            </w:pPr>
            <w:r w:rsidRPr="001B6255">
              <w:rPr>
                <w:rFonts w:asciiTheme="minorHAnsi" w:hAnsiTheme="minorHAnsi" w:cs="Arial"/>
                <w:b/>
                <w:noProof/>
                <w:sz w:val="20"/>
                <w:szCs w:val="20"/>
              </w:rPr>
              <w:t>Eisenberg Fig. 4-53 thru 4-55</w:t>
            </w:r>
          </w:p>
        </w:tc>
      </w:tr>
      <w:tr w:rsidR="001D6E11" w14:paraId="501F3877" w14:textId="77777777" w:rsidTr="00ED1626">
        <w:trPr>
          <w:trHeight w:hRule="exact" w:val="3888"/>
        </w:trPr>
        <w:tc>
          <w:tcPr>
            <w:tcW w:w="1975" w:type="dxa"/>
          </w:tcPr>
          <w:p w14:paraId="299F1F21" w14:textId="77777777" w:rsidR="001D6E11" w:rsidRPr="00C142B9" w:rsidRDefault="001D6E11" w:rsidP="001D6E11">
            <w:pPr>
              <w:rPr>
                <w:rFonts w:asciiTheme="minorHAnsi" w:hAnsiTheme="minorHAnsi"/>
                <w:b/>
                <w:sz w:val="20"/>
                <w:szCs w:val="20"/>
              </w:rPr>
            </w:pPr>
            <w:r w:rsidRPr="00C142B9">
              <w:rPr>
                <w:rFonts w:asciiTheme="minorHAnsi" w:hAnsiTheme="minorHAnsi"/>
                <w:b/>
                <w:sz w:val="20"/>
                <w:szCs w:val="20"/>
              </w:rPr>
              <w:t>Scoliosis</w:t>
            </w:r>
          </w:p>
        </w:tc>
        <w:tc>
          <w:tcPr>
            <w:tcW w:w="3128" w:type="dxa"/>
          </w:tcPr>
          <w:p w14:paraId="5879F460" w14:textId="77777777" w:rsidR="001D6E11" w:rsidRPr="00C142B9" w:rsidRDefault="001D6E11" w:rsidP="001D6E11">
            <w:pPr>
              <w:rPr>
                <w:rFonts w:asciiTheme="minorHAnsi" w:hAnsiTheme="minorHAnsi"/>
                <w:sz w:val="20"/>
                <w:szCs w:val="20"/>
              </w:rPr>
            </w:pPr>
            <w:r w:rsidRPr="00C142B9">
              <w:rPr>
                <w:rFonts w:asciiTheme="minorHAnsi" w:hAnsiTheme="minorHAnsi"/>
                <w:b/>
                <w:sz w:val="20"/>
                <w:szCs w:val="20"/>
              </w:rPr>
              <w:t xml:space="preserve">What is it?  </w:t>
            </w:r>
            <w:r w:rsidRPr="00C142B9">
              <w:rPr>
                <w:rFonts w:asciiTheme="minorHAnsi" w:hAnsiTheme="minorHAnsi"/>
                <w:sz w:val="20"/>
                <w:szCs w:val="20"/>
              </w:rPr>
              <w:t xml:space="preserve">A twisting lateral “S-shaped” curvature of the spine.  </w:t>
            </w:r>
          </w:p>
          <w:p w14:paraId="59A0FA57" w14:textId="77777777" w:rsidR="001D6E11" w:rsidRPr="00C142B9" w:rsidRDefault="001D6E11" w:rsidP="001D6E11">
            <w:pPr>
              <w:rPr>
                <w:rFonts w:asciiTheme="minorHAnsi" w:hAnsiTheme="minorHAnsi"/>
                <w:sz w:val="20"/>
                <w:szCs w:val="20"/>
              </w:rPr>
            </w:pPr>
            <w:r w:rsidRPr="00C142B9">
              <w:rPr>
                <w:rFonts w:asciiTheme="minorHAnsi" w:hAnsiTheme="minorHAnsi"/>
                <w:sz w:val="20"/>
                <w:szCs w:val="20"/>
              </w:rPr>
              <w:t>Classified into:</w:t>
            </w:r>
          </w:p>
          <w:p w14:paraId="0FB0B1ED" w14:textId="77777777" w:rsidR="001D6E11" w:rsidRPr="00C142B9" w:rsidRDefault="001D6E11" w:rsidP="001D6E11">
            <w:pPr>
              <w:rPr>
                <w:rFonts w:asciiTheme="minorHAnsi" w:hAnsiTheme="minorHAnsi"/>
                <w:sz w:val="20"/>
                <w:szCs w:val="20"/>
              </w:rPr>
            </w:pPr>
            <w:r w:rsidRPr="00C142B9">
              <w:rPr>
                <w:rFonts w:asciiTheme="minorHAnsi" w:hAnsiTheme="minorHAnsi"/>
                <w:sz w:val="20"/>
                <w:szCs w:val="20"/>
              </w:rPr>
              <w:t>1) idiopathic – no known cause</w:t>
            </w:r>
          </w:p>
          <w:p w14:paraId="08A68E2B" w14:textId="77777777" w:rsidR="001D6E11" w:rsidRPr="00C142B9" w:rsidRDefault="001D6E11" w:rsidP="001D6E11">
            <w:pPr>
              <w:rPr>
                <w:rFonts w:asciiTheme="minorHAnsi" w:hAnsiTheme="minorHAnsi"/>
                <w:sz w:val="20"/>
                <w:szCs w:val="20"/>
              </w:rPr>
            </w:pPr>
            <w:r w:rsidRPr="00C142B9">
              <w:rPr>
                <w:rFonts w:asciiTheme="minorHAnsi" w:hAnsiTheme="minorHAnsi"/>
                <w:sz w:val="20"/>
                <w:szCs w:val="20"/>
              </w:rPr>
              <w:t>2) functional – caused by a problem external to the spine such as one leg shorter than the other</w:t>
            </w:r>
          </w:p>
          <w:p w14:paraId="78A8BC84" w14:textId="77777777" w:rsidR="001D6E11" w:rsidRPr="00C142B9" w:rsidRDefault="001D6E11" w:rsidP="001D6E11">
            <w:pPr>
              <w:rPr>
                <w:rFonts w:asciiTheme="minorHAnsi" w:hAnsiTheme="minorHAnsi"/>
                <w:sz w:val="20"/>
                <w:szCs w:val="20"/>
              </w:rPr>
            </w:pPr>
            <w:r w:rsidRPr="00C142B9">
              <w:rPr>
                <w:rFonts w:asciiTheme="minorHAnsi" w:hAnsiTheme="minorHAnsi"/>
                <w:sz w:val="20"/>
                <w:szCs w:val="20"/>
              </w:rPr>
              <w:t xml:space="preserve">3) neuromuscular – caused by </w:t>
            </w:r>
            <w:r w:rsidR="00596241" w:rsidRPr="00C142B9">
              <w:rPr>
                <w:rFonts w:asciiTheme="minorHAnsi" w:hAnsiTheme="minorHAnsi"/>
                <w:sz w:val="20"/>
                <w:szCs w:val="20"/>
              </w:rPr>
              <w:t>an</w:t>
            </w:r>
            <w:r w:rsidRPr="00C142B9">
              <w:rPr>
                <w:rFonts w:asciiTheme="minorHAnsi" w:hAnsiTheme="minorHAnsi"/>
                <w:sz w:val="20"/>
                <w:szCs w:val="20"/>
              </w:rPr>
              <w:t xml:space="preserve"> incomplete formation of vertebrae</w:t>
            </w:r>
          </w:p>
          <w:p w14:paraId="7C551D4B" w14:textId="77777777" w:rsidR="001D6E11" w:rsidRPr="00C142B9" w:rsidRDefault="001D6E11" w:rsidP="001D6E11">
            <w:pPr>
              <w:rPr>
                <w:rFonts w:asciiTheme="minorHAnsi" w:hAnsiTheme="minorHAnsi"/>
                <w:sz w:val="20"/>
                <w:szCs w:val="20"/>
              </w:rPr>
            </w:pPr>
            <w:r w:rsidRPr="00C142B9">
              <w:rPr>
                <w:rFonts w:asciiTheme="minorHAnsi" w:hAnsiTheme="minorHAnsi"/>
                <w:sz w:val="20"/>
                <w:szCs w:val="20"/>
              </w:rPr>
              <w:t>4) degenerative – adult type commonly associated with arthritis</w:t>
            </w:r>
            <w:r w:rsidRPr="00C142B9">
              <w:rPr>
                <w:rFonts w:asciiTheme="minorHAnsi" w:hAnsiTheme="minorHAnsi"/>
                <w:b/>
                <w:sz w:val="20"/>
                <w:szCs w:val="20"/>
              </w:rPr>
              <w:t xml:space="preserve"> </w:t>
            </w:r>
          </w:p>
        </w:tc>
        <w:tc>
          <w:tcPr>
            <w:tcW w:w="3402" w:type="dxa"/>
          </w:tcPr>
          <w:p w14:paraId="6851C480" w14:textId="77777777" w:rsidR="001D6E11" w:rsidRPr="00C142B9" w:rsidRDefault="001D6E11" w:rsidP="001D6E11">
            <w:pPr>
              <w:rPr>
                <w:rFonts w:asciiTheme="minorHAnsi" w:hAnsiTheme="minorHAnsi"/>
                <w:sz w:val="20"/>
                <w:szCs w:val="20"/>
              </w:rPr>
            </w:pPr>
            <w:r w:rsidRPr="00C142B9">
              <w:rPr>
                <w:rFonts w:asciiTheme="minorHAnsi" w:hAnsiTheme="minorHAnsi"/>
                <w:b/>
                <w:sz w:val="20"/>
                <w:szCs w:val="20"/>
              </w:rPr>
              <w:t xml:space="preserve">Complications: Curvatures less than 20 degrees are considered normal. </w:t>
            </w:r>
            <w:r w:rsidRPr="00C142B9">
              <w:rPr>
                <w:rFonts w:asciiTheme="minorHAnsi" w:hAnsiTheme="minorHAnsi"/>
                <w:sz w:val="20"/>
                <w:szCs w:val="20"/>
              </w:rPr>
              <w:t>Bracing technology is used for any curvature exceeding 25-40 degrees.  Surgery for rod placement and/or spinal fusion is required for more severe curvatures</w:t>
            </w:r>
          </w:p>
        </w:tc>
        <w:tc>
          <w:tcPr>
            <w:tcW w:w="3402" w:type="dxa"/>
          </w:tcPr>
          <w:p w14:paraId="23EC3EE3" w14:textId="77777777" w:rsidR="001D6E11" w:rsidRPr="00C142B9" w:rsidRDefault="001D6E11" w:rsidP="001D6E11">
            <w:pPr>
              <w:rPr>
                <w:rFonts w:asciiTheme="minorHAnsi" w:hAnsiTheme="minorHAnsi"/>
                <w:b/>
                <w:sz w:val="20"/>
                <w:szCs w:val="20"/>
              </w:rPr>
            </w:pPr>
            <w:r w:rsidRPr="00C142B9">
              <w:rPr>
                <w:rFonts w:asciiTheme="minorHAnsi" w:hAnsiTheme="minorHAnsi"/>
                <w:b/>
                <w:sz w:val="20"/>
                <w:szCs w:val="20"/>
              </w:rPr>
              <w:t xml:space="preserve">Radiographic </w:t>
            </w:r>
            <w:r>
              <w:rPr>
                <w:rFonts w:asciiTheme="minorHAnsi" w:hAnsiTheme="minorHAnsi"/>
                <w:b/>
                <w:sz w:val="20"/>
                <w:szCs w:val="20"/>
              </w:rPr>
              <w:t>considerations</w:t>
            </w:r>
            <w:r w:rsidRPr="00C142B9">
              <w:rPr>
                <w:rFonts w:asciiTheme="minorHAnsi" w:hAnsiTheme="minorHAnsi"/>
                <w:b/>
                <w:sz w:val="20"/>
                <w:szCs w:val="20"/>
              </w:rPr>
              <w:t xml:space="preserve">: </w:t>
            </w:r>
            <w:r w:rsidRPr="00C142B9">
              <w:rPr>
                <w:rFonts w:asciiTheme="minorHAnsi" w:hAnsiTheme="minorHAnsi"/>
                <w:sz w:val="20"/>
                <w:szCs w:val="20"/>
              </w:rPr>
              <w:t xml:space="preserve">Full spine images of patient standing using their normal stance and weight distribution.  Images must include iliac crests.  Gonad and breast shielding is imperative because on-going serial x-rays are taken over time to evaluate changes.   CT and MRI can be used to demonstrate more detailed vertebral structure and to ensure that the spinal cord and spinal canal are formed well enough to sustain surgical treatments </w:t>
            </w:r>
          </w:p>
        </w:tc>
        <w:tc>
          <w:tcPr>
            <w:tcW w:w="3402" w:type="dxa"/>
          </w:tcPr>
          <w:p w14:paraId="393562E2" w14:textId="77777777" w:rsidR="001D6E11" w:rsidRPr="00C142B9" w:rsidRDefault="001D6E11" w:rsidP="001D6E11">
            <w:pPr>
              <w:rPr>
                <w:rFonts w:asciiTheme="minorHAnsi" w:hAnsiTheme="minorHAnsi"/>
                <w:b/>
                <w:noProof/>
                <w:color w:val="3366FF"/>
                <w:sz w:val="20"/>
                <w:szCs w:val="20"/>
              </w:rPr>
            </w:pPr>
            <w:r w:rsidRPr="00C142B9">
              <w:rPr>
                <w:rFonts w:asciiTheme="minorHAnsi" w:hAnsiTheme="minorHAnsi" w:cs="Arial"/>
                <w:b/>
                <w:noProof/>
                <w:sz w:val="20"/>
                <w:szCs w:val="20"/>
              </w:rPr>
              <w:t>Eisenberg 4-126</w:t>
            </w:r>
          </w:p>
        </w:tc>
      </w:tr>
      <w:tr w:rsidR="00E3337C" w14:paraId="77799B51" w14:textId="77777777" w:rsidTr="007E2AAE">
        <w:trPr>
          <w:trHeight w:hRule="exact" w:val="3600"/>
        </w:trPr>
        <w:tc>
          <w:tcPr>
            <w:tcW w:w="1975" w:type="dxa"/>
          </w:tcPr>
          <w:p w14:paraId="58C60831" w14:textId="77777777" w:rsidR="00E3337C" w:rsidRPr="009625CA" w:rsidRDefault="00E3337C" w:rsidP="00E3337C">
            <w:pPr>
              <w:rPr>
                <w:rFonts w:asciiTheme="minorHAnsi" w:hAnsiTheme="minorHAnsi"/>
                <w:b/>
                <w:bCs/>
                <w:sz w:val="20"/>
                <w:szCs w:val="20"/>
              </w:rPr>
            </w:pPr>
            <w:r w:rsidRPr="009625CA">
              <w:rPr>
                <w:rFonts w:asciiTheme="minorHAnsi" w:hAnsiTheme="minorHAnsi"/>
                <w:b/>
                <w:bCs/>
                <w:sz w:val="20"/>
                <w:szCs w:val="20"/>
              </w:rPr>
              <w:t>Osteomyelitis</w:t>
            </w:r>
          </w:p>
        </w:tc>
        <w:tc>
          <w:tcPr>
            <w:tcW w:w="3128" w:type="dxa"/>
          </w:tcPr>
          <w:p w14:paraId="40352D45" w14:textId="77777777" w:rsidR="00E3337C" w:rsidRPr="009625CA" w:rsidRDefault="00E3337C" w:rsidP="007E2AAE">
            <w:pPr>
              <w:rPr>
                <w:rFonts w:asciiTheme="minorHAnsi" w:hAnsiTheme="minorHAnsi"/>
                <w:sz w:val="20"/>
                <w:szCs w:val="20"/>
              </w:rPr>
            </w:pPr>
            <w:r w:rsidRPr="009625CA">
              <w:rPr>
                <w:rFonts w:asciiTheme="minorHAnsi" w:hAnsiTheme="minorHAnsi"/>
                <w:b/>
                <w:sz w:val="20"/>
                <w:szCs w:val="20"/>
              </w:rPr>
              <w:t>What is it?</w:t>
            </w:r>
            <w:r w:rsidRPr="009625CA">
              <w:rPr>
                <w:rFonts w:asciiTheme="minorHAnsi" w:hAnsiTheme="minorHAnsi"/>
                <w:sz w:val="20"/>
                <w:szCs w:val="20"/>
              </w:rPr>
              <w:t xml:space="preserve"> A</w:t>
            </w:r>
            <w:r w:rsidR="007E2AAE" w:rsidRPr="009625CA">
              <w:rPr>
                <w:rFonts w:asciiTheme="minorHAnsi" w:hAnsiTheme="minorHAnsi"/>
                <w:sz w:val="20"/>
                <w:szCs w:val="20"/>
              </w:rPr>
              <w:t xml:space="preserve"> </w:t>
            </w:r>
            <w:r w:rsidR="00596241" w:rsidRPr="009625CA">
              <w:rPr>
                <w:rFonts w:asciiTheme="minorHAnsi" w:hAnsiTheme="minorHAnsi"/>
                <w:sz w:val="20"/>
                <w:szCs w:val="20"/>
              </w:rPr>
              <w:t>bacterial infection</w:t>
            </w:r>
            <w:r w:rsidRPr="009625CA">
              <w:rPr>
                <w:rFonts w:asciiTheme="minorHAnsi" w:hAnsiTheme="minorHAnsi"/>
                <w:sz w:val="20"/>
                <w:szCs w:val="20"/>
              </w:rPr>
              <w:t xml:space="preserve"> that </w:t>
            </w:r>
            <w:r w:rsidR="007E2AAE" w:rsidRPr="009625CA">
              <w:rPr>
                <w:rFonts w:asciiTheme="minorHAnsi" w:hAnsiTheme="minorHAnsi"/>
                <w:sz w:val="20"/>
                <w:szCs w:val="20"/>
              </w:rPr>
              <w:t>s</w:t>
            </w:r>
            <w:r w:rsidRPr="009625CA">
              <w:rPr>
                <w:rFonts w:asciiTheme="minorHAnsi" w:hAnsiTheme="minorHAnsi"/>
                <w:sz w:val="20"/>
                <w:szCs w:val="20"/>
              </w:rPr>
              <w:t>pread</w:t>
            </w:r>
            <w:r w:rsidR="007E2AAE" w:rsidRPr="009625CA">
              <w:rPr>
                <w:rFonts w:asciiTheme="minorHAnsi" w:hAnsiTheme="minorHAnsi"/>
                <w:sz w:val="20"/>
                <w:szCs w:val="20"/>
              </w:rPr>
              <w:t>s</w:t>
            </w:r>
            <w:r w:rsidRPr="009625CA">
              <w:rPr>
                <w:rFonts w:asciiTheme="minorHAnsi" w:hAnsiTheme="minorHAnsi"/>
                <w:sz w:val="20"/>
                <w:szCs w:val="20"/>
              </w:rPr>
              <w:t xml:space="preserve"> to bone and bone marrow, via the blood stream. In children it is most common in </w:t>
            </w:r>
            <w:r w:rsidR="007E2AAE" w:rsidRPr="009625CA">
              <w:rPr>
                <w:rFonts w:asciiTheme="minorHAnsi" w:hAnsiTheme="minorHAnsi"/>
                <w:sz w:val="20"/>
                <w:szCs w:val="20"/>
              </w:rPr>
              <w:t xml:space="preserve">the </w:t>
            </w:r>
            <w:r w:rsidR="00596241" w:rsidRPr="009625CA">
              <w:rPr>
                <w:rFonts w:asciiTheme="minorHAnsi" w:hAnsiTheme="minorHAnsi"/>
                <w:sz w:val="20"/>
                <w:szCs w:val="20"/>
              </w:rPr>
              <w:t>metaphysis</w:t>
            </w:r>
            <w:r w:rsidR="007E2AAE" w:rsidRPr="009625CA">
              <w:rPr>
                <w:rFonts w:asciiTheme="minorHAnsi" w:hAnsiTheme="minorHAnsi"/>
                <w:sz w:val="20"/>
                <w:szCs w:val="20"/>
              </w:rPr>
              <w:t xml:space="preserve"> of </w:t>
            </w:r>
            <w:r w:rsidRPr="009625CA">
              <w:rPr>
                <w:rFonts w:asciiTheme="minorHAnsi" w:hAnsiTheme="minorHAnsi"/>
                <w:sz w:val="20"/>
                <w:szCs w:val="20"/>
              </w:rPr>
              <w:t>long bones such as femur</w:t>
            </w:r>
            <w:r w:rsidR="007E2AAE" w:rsidRPr="009625CA">
              <w:rPr>
                <w:rFonts w:asciiTheme="minorHAnsi" w:hAnsiTheme="minorHAnsi"/>
                <w:sz w:val="20"/>
                <w:szCs w:val="20"/>
              </w:rPr>
              <w:t xml:space="preserve"> and</w:t>
            </w:r>
            <w:r w:rsidRPr="009625CA">
              <w:rPr>
                <w:rFonts w:asciiTheme="minorHAnsi" w:hAnsiTheme="minorHAnsi"/>
                <w:sz w:val="20"/>
                <w:szCs w:val="20"/>
              </w:rPr>
              <w:t xml:space="preserve"> tibia. In adults it is more common in the spine. </w:t>
            </w:r>
            <w:r w:rsidR="007E2AAE" w:rsidRPr="009625CA">
              <w:rPr>
                <w:rFonts w:asciiTheme="minorHAnsi" w:hAnsiTheme="minorHAnsi"/>
                <w:sz w:val="20"/>
                <w:szCs w:val="20"/>
              </w:rPr>
              <w:t>It can be a complication of intravenous drug use, or conditions involving vascular insufficiency such as diabetes, where bacteria from soft tissue abscesses can spread to adjacent bones.</w:t>
            </w:r>
          </w:p>
        </w:tc>
        <w:tc>
          <w:tcPr>
            <w:tcW w:w="3402" w:type="dxa"/>
          </w:tcPr>
          <w:p w14:paraId="5316985E" w14:textId="77777777" w:rsidR="00E3337C" w:rsidRPr="009625CA" w:rsidRDefault="00E3337C" w:rsidP="007E2AAE">
            <w:pPr>
              <w:rPr>
                <w:rFonts w:asciiTheme="minorHAnsi" w:hAnsiTheme="minorHAnsi"/>
                <w:sz w:val="20"/>
                <w:szCs w:val="20"/>
              </w:rPr>
            </w:pPr>
            <w:r w:rsidRPr="009625CA">
              <w:rPr>
                <w:rFonts w:asciiTheme="minorHAnsi" w:hAnsiTheme="minorHAnsi"/>
                <w:b/>
                <w:sz w:val="20"/>
                <w:szCs w:val="20"/>
              </w:rPr>
              <w:t>Complications/symptoms:</w:t>
            </w:r>
            <w:r w:rsidRPr="009625CA">
              <w:rPr>
                <w:rFonts w:asciiTheme="minorHAnsi" w:hAnsiTheme="minorHAnsi"/>
                <w:sz w:val="20"/>
                <w:szCs w:val="20"/>
              </w:rPr>
              <w:t xml:space="preserve"> Symptoms include </w:t>
            </w:r>
            <w:r w:rsidR="007E2AAE" w:rsidRPr="009625CA">
              <w:rPr>
                <w:rFonts w:asciiTheme="minorHAnsi" w:hAnsiTheme="minorHAnsi"/>
                <w:sz w:val="20"/>
                <w:szCs w:val="20"/>
              </w:rPr>
              <w:t xml:space="preserve">fever, </w:t>
            </w:r>
            <w:r w:rsidRPr="009625CA">
              <w:rPr>
                <w:rFonts w:asciiTheme="minorHAnsi" w:hAnsiTheme="minorHAnsi"/>
                <w:sz w:val="20"/>
                <w:szCs w:val="20"/>
              </w:rPr>
              <w:t>heat in</w:t>
            </w:r>
            <w:r w:rsidR="007E2AAE" w:rsidRPr="009625CA">
              <w:rPr>
                <w:rFonts w:asciiTheme="minorHAnsi" w:hAnsiTheme="minorHAnsi"/>
                <w:sz w:val="20"/>
                <w:szCs w:val="20"/>
              </w:rPr>
              <w:t xml:space="preserve"> the</w:t>
            </w:r>
            <w:r w:rsidRPr="009625CA">
              <w:rPr>
                <w:rFonts w:asciiTheme="minorHAnsi" w:hAnsiTheme="minorHAnsi"/>
                <w:sz w:val="20"/>
                <w:szCs w:val="20"/>
              </w:rPr>
              <w:t xml:space="preserve"> affected area, </w:t>
            </w:r>
            <w:r w:rsidR="007E2AAE" w:rsidRPr="009625CA">
              <w:rPr>
                <w:rFonts w:asciiTheme="minorHAnsi" w:hAnsiTheme="minorHAnsi"/>
                <w:sz w:val="20"/>
                <w:szCs w:val="20"/>
              </w:rPr>
              <w:t>swelling and tenderness</w:t>
            </w:r>
            <w:r w:rsidRPr="009625CA">
              <w:rPr>
                <w:rFonts w:asciiTheme="minorHAnsi" w:hAnsiTheme="minorHAnsi"/>
                <w:sz w:val="20"/>
                <w:szCs w:val="20"/>
              </w:rPr>
              <w:t xml:space="preserve">. </w:t>
            </w:r>
            <w:r w:rsidR="007E2AAE" w:rsidRPr="009625CA">
              <w:rPr>
                <w:rFonts w:asciiTheme="minorHAnsi" w:hAnsiTheme="minorHAnsi"/>
                <w:sz w:val="20"/>
                <w:szCs w:val="20"/>
              </w:rPr>
              <w:t>Osteomyelitis begins as a b</w:t>
            </w:r>
            <w:r w:rsidRPr="009625CA">
              <w:rPr>
                <w:rFonts w:asciiTheme="minorHAnsi" w:hAnsiTheme="minorHAnsi"/>
                <w:sz w:val="20"/>
                <w:szCs w:val="20"/>
              </w:rPr>
              <w:t>one abscess</w:t>
            </w:r>
            <w:r w:rsidR="007E2AAE" w:rsidRPr="009625CA">
              <w:rPr>
                <w:rFonts w:asciiTheme="minorHAnsi" w:hAnsiTheme="minorHAnsi"/>
                <w:sz w:val="20"/>
                <w:szCs w:val="20"/>
              </w:rPr>
              <w:t xml:space="preserve"> and then pus from the infection spreads down the medullary canal, and outwards to the periosteum which is eventually displaces along the bone’s length</w:t>
            </w:r>
            <w:r w:rsidRPr="009625CA">
              <w:rPr>
                <w:rFonts w:asciiTheme="minorHAnsi" w:hAnsiTheme="minorHAnsi"/>
                <w:sz w:val="20"/>
                <w:szCs w:val="20"/>
              </w:rPr>
              <w:t>.</w:t>
            </w:r>
          </w:p>
          <w:p w14:paraId="24E021FF" w14:textId="77777777" w:rsidR="009625CA" w:rsidRPr="009625CA" w:rsidRDefault="009625CA" w:rsidP="009625CA">
            <w:pPr>
              <w:rPr>
                <w:rFonts w:asciiTheme="minorHAnsi" w:hAnsiTheme="minorHAnsi"/>
                <w:sz w:val="20"/>
                <w:szCs w:val="20"/>
              </w:rPr>
            </w:pPr>
            <w:r w:rsidRPr="009625CA">
              <w:rPr>
                <w:rFonts w:asciiTheme="minorHAnsi" w:hAnsiTheme="minorHAnsi"/>
                <w:sz w:val="20"/>
                <w:szCs w:val="20"/>
              </w:rPr>
              <w:t>Eventually ischemia in the bone causes necrosis.</w:t>
            </w:r>
          </w:p>
        </w:tc>
        <w:tc>
          <w:tcPr>
            <w:tcW w:w="3402" w:type="dxa"/>
          </w:tcPr>
          <w:p w14:paraId="4584F0EE" w14:textId="77777777" w:rsidR="00E3337C" w:rsidRPr="009625CA" w:rsidRDefault="00E3337C" w:rsidP="009625CA">
            <w:pPr>
              <w:rPr>
                <w:rFonts w:asciiTheme="minorHAnsi" w:hAnsiTheme="minorHAnsi"/>
                <w:sz w:val="20"/>
                <w:szCs w:val="20"/>
              </w:rPr>
            </w:pPr>
            <w:r w:rsidRPr="009625CA">
              <w:rPr>
                <w:rFonts w:asciiTheme="minorHAnsi" w:hAnsiTheme="minorHAnsi"/>
                <w:b/>
                <w:sz w:val="20"/>
                <w:szCs w:val="20"/>
              </w:rPr>
              <w:t>Radiographic Appearance</w:t>
            </w:r>
            <w:r w:rsidRPr="009625CA">
              <w:rPr>
                <w:rFonts w:asciiTheme="minorHAnsi" w:hAnsiTheme="minorHAnsi"/>
                <w:sz w:val="20"/>
                <w:szCs w:val="20"/>
              </w:rPr>
              <w:t>:  Inflammation will not appear on x-ray for up to 1</w:t>
            </w:r>
            <w:r w:rsidR="009625CA" w:rsidRPr="009625CA">
              <w:rPr>
                <w:rFonts w:asciiTheme="minorHAnsi" w:hAnsiTheme="minorHAnsi"/>
                <w:sz w:val="20"/>
                <w:szCs w:val="20"/>
              </w:rPr>
              <w:t>0</w:t>
            </w:r>
            <w:r w:rsidRPr="009625CA">
              <w:rPr>
                <w:rFonts w:asciiTheme="minorHAnsi" w:hAnsiTheme="minorHAnsi"/>
                <w:sz w:val="20"/>
                <w:szCs w:val="20"/>
              </w:rPr>
              <w:t xml:space="preserve"> days</w:t>
            </w:r>
            <w:r w:rsidR="009625CA" w:rsidRPr="009625CA">
              <w:rPr>
                <w:rFonts w:asciiTheme="minorHAnsi" w:hAnsiTheme="minorHAnsi"/>
                <w:sz w:val="20"/>
                <w:szCs w:val="20"/>
              </w:rPr>
              <w:t xml:space="preserve"> following onset of symptoms</w:t>
            </w:r>
            <w:r w:rsidRPr="009625CA">
              <w:rPr>
                <w:rFonts w:asciiTheme="minorHAnsi" w:hAnsiTheme="minorHAnsi"/>
                <w:sz w:val="20"/>
                <w:szCs w:val="20"/>
              </w:rPr>
              <w:t xml:space="preserve">.  </w:t>
            </w:r>
            <w:r w:rsidR="009625CA" w:rsidRPr="009625CA">
              <w:rPr>
                <w:rFonts w:asciiTheme="minorHAnsi" w:hAnsiTheme="minorHAnsi"/>
                <w:sz w:val="20"/>
                <w:szCs w:val="20"/>
              </w:rPr>
              <w:t xml:space="preserve">Initial indications are “displacement of normal fat planes adjacent to and between </w:t>
            </w:r>
            <w:r w:rsidR="00596241" w:rsidRPr="009625CA">
              <w:rPr>
                <w:rFonts w:asciiTheme="minorHAnsi" w:hAnsiTheme="minorHAnsi"/>
                <w:sz w:val="20"/>
                <w:szCs w:val="20"/>
              </w:rPr>
              <w:t>deep muscle</w:t>
            </w:r>
            <w:r w:rsidR="009625CA" w:rsidRPr="009625CA">
              <w:rPr>
                <w:rFonts w:asciiTheme="minorHAnsi" w:hAnsiTheme="minorHAnsi"/>
                <w:sz w:val="20"/>
                <w:szCs w:val="20"/>
              </w:rPr>
              <w:t xml:space="preserve"> bundles, unlike skin infections which are more superficial.” (Eisenberg p. 104)  Eventually the bone itself appears ragged and “moth-eaten” and the raised periosteum is visible with new bone deposited parallel to the original shaft. </w:t>
            </w:r>
            <w:r w:rsidRPr="009625CA">
              <w:rPr>
                <w:rFonts w:asciiTheme="minorHAnsi" w:hAnsiTheme="minorHAnsi"/>
                <w:sz w:val="20"/>
                <w:szCs w:val="20"/>
              </w:rPr>
              <w:t>Treated with antibiotics</w:t>
            </w:r>
            <w:r w:rsidR="009625CA">
              <w:rPr>
                <w:rFonts w:asciiTheme="minorHAnsi" w:hAnsiTheme="minorHAnsi"/>
                <w:sz w:val="20"/>
                <w:szCs w:val="20"/>
              </w:rPr>
              <w:t>,</w:t>
            </w:r>
            <w:r w:rsidRPr="009625CA">
              <w:rPr>
                <w:rFonts w:asciiTheme="minorHAnsi" w:hAnsiTheme="minorHAnsi"/>
                <w:sz w:val="20"/>
                <w:szCs w:val="20"/>
              </w:rPr>
              <w:t xml:space="preserve"> drainage</w:t>
            </w:r>
            <w:r w:rsidR="009625CA">
              <w:rPr>
                <w:rFonts w:asciiTheme="minorHAnsi" w:hAnsiTheme="minorHAnsi"/>
                <w:sz w:val="20"/>
                <w:szCs w:val="20"/>
              </w:rPr>
              <w:t>, and debridement</w:t>
            </w:r>
            <w:r w:rsidRPr="009625CA">
              <w:rPr>
                <w:rFonts w:asciiTheme="minorHAnsi" w:hAnsiTheme="minorHAnsi"/>
                <w:sz w:val="20"/>
                <w:szCs w:val="20"/>
              </w:rPr>
              <w:t xml:space="preserve">. </w:t>
            </w:r>
          </w:p>
        </w:tc>
        <w:tc>
          <w:tcPr>
            <w:tcW w:w="3402" w:type="dxa"/>
          </w:tcPr>
          <w:p w14:paraId="181BA445" w14:textId="77777777" w:rsidR="00E3337C" w:rsidRPr="009625CA" w:rsidRDefault="009625CA" w:rsidP="009625CA">
            <w:pPr>
              <w:rPr>
                <w:rFonts w:asciiTheme="minorHAnsi" w:hAnsiTheme="minorHAnsi"/>
                <w:b/>
                <w:sz w:val="20"/>
                <w:szCs w:val="20"/>
              </w:rPr>
            </w:pPr>
            <w:r w:rsidRPr="009625CA">
              <w:rPr>
                <w:rFonts w:asciiTheme="minorHAnsi" w:hAnsiTheme="minorHAnsi" w:cs="Arial"/>
                <w:b/>
                <w:noProof/>
                <w:sz w:val="20"/>
                <w:szCs w:val="20"/>
              </w:rPr>
              <w:t xml:space="preserve">Eisenberg </w:t>
            </w:r>
            <w:r w:rsidR="00E3337C" w:rsidRPr="009625CA">
              <w:rPr>
                <w:rFonts w:asciiTheme="minorHAnsi" w:hAnsiTheme="minorHAnsi" w:cs="Arial"/>
                <w:b/>
                <w:noProof/>
                <w:sz w:val="20"/>
                <w:szCs w:val="20"/>
              </w:rPr>
              <w:t xml:space="preserve">Fig. </w:t>
            </w:r>
            <w:r w:rsidRPr="009625CA">
              <w:rPr>
                <w:rFonts w:asciiTheme="minorHAnsi" w:hAnsiTheme="minorHAnsi" w:cs="Arial"/>
                <w:b/>
                <w:noProof/>
                <w:sz w:val="20"/>
                <w:szCs w:val="20"/>
              </w:rPr>
              <w:t>4-37 thru 4-40</w:t>
            </w:r>
          </w:p>
        </w:tc>
      </w:tr>
      <w:tr w:rsidR="001D6E11" w14:paraId="2B009B07" w14:textId="77777777" w:rsidTr="007E2AAE">
        <w:trPr>
          <w:trHeight w:hRule="exact" w:val="3600"/>
        </w:trPr>
        <w:tc>
          <w:tcPr>
            <w:tcW w:w="1975" w:type="dxa"/>
          </w:tcPr>
          <w:p w14:paraId="0F4871BB" w14:textId="77777777" w:rsidR="001D6E11" w:rsidRPr="00CC1CF0" w:rsidRDefault="001D6E11" w:rsidP="001D6E11">
            <w:pPr>
              <w:rPr>
                <w:rFonts w:asciiTheme="minorHAnsi" w:hAnsiTheme="minorHAnsi"/>
                <w:b/>
                <w:bCs/>
                <w:sz w:val="20"/>
                <w:szCs w:val="20"/>
              </w:rPr>
            </w:pPr>
            <w:r w:rsidRPr="00CC1CF0">
              <w:rPr>
                <w:rFonts w:asciiTheme="minorHAnsi" w:hAnsiTheme="minorHAnsi"/>
                <w:b/>
                <w:sz w:val="20"/>
                <w:szCs w:val="20"/>
              </w:rPr>
              <w:t>Aseptic Necrosis (Ischemic necrosis of bone)</w:t>
            </w:r>
          </w:p>
        </w:tc>
        <w:tc>
          <w:tcPr>
            <w:tcW w:w="3128" w:type="dxa"/>
          </w:tcPr>
          <w:p w14:paraId="693FDDC9" w14:textId="77777777" w:rsidR="001D6E11" w:rsidRPr="00CC1CF0" w:rsidRDefault="001D6E11" w:rsidP="001D6E11">
            <w:pPr>
              <w:rPr>
                <w:rFonts w:asciiTheme="minorHAnsi" w:hAnsiTheme="minorHAnsi"/>
                <w:b/>
                <w:sz w:val="20"/>
                <w:szCs w:val="20"/>
              </w:rPr>
            </w:pPr>
            <w:r w:rsidRPr="00CC1CF0">
              <w:rPr>
                <w:rFonts w:asciiTheme="minorHAnsi" w:hAnsiTheme="minorHAnsi"/>
                <w:b/>
                <w:sz w:val="20"/>
                <w:szCs w:val="20"/>
              </w:rPr>
              <w:t xml:space="preserve">What is it?  </w:t>
            </w:r>
            <w:r w:rsidRPr="00CC1CF0">
              <w:rPr>
                <w:rFonts w:asciiTheme="minorHAnsi" w:hAnsiTheme="minorHAnsi"/>
                <w:sz w:val="20"/>
                <w:szCs w:val="20"/>
              </w:rPr>
              <w:t xml:space="preserve">Decreased blood supply leading to bone necrosis. Some common causes include” trauma, steroid therapy, </w:t>
            </w:r>
            <w:r w:rsidR="00596241">
              <w:rPr>
                <w:rFonts w:asciiTheme="minorHAnsi" w:hAnsiTheme="minorHAnsi"/>
                <w:sz w:val="20"/>
                <w:szCs w:val="20"/>
              </w:rPr>
              <w:t>C</w:t>
            </w:r>
            <w:r w:rsidR="00596241" w:rsidRPr="00CC1CF0">
              <w:rPr>
                <w:rFonts w:asciiTheme="minorHAnsi" w:hAnsiTheme="minorHAnsi"/>
                <w:sz w:val="20"/>
                <w:szCs w:val="20"/>
              </w:rPr>
              <w:t>ushing’s</w:t>
            </w:r>
            <w:r w:rsidRPr="00CC1CF0">
              <w:rPr>
                <w:rFonts w:asciiTheme="minorHAnsi" w:hAnsiTheme="minorHAnsi"/>
                <w:sz w:val="20"/>
                <w:szCs w:val="20"/>
              </w:rPr>
              <w:t xml:space="preserve">, anemia, alcoholism, chronic pancreatitis, radiation, and “the bends” in diving. Most commonly affects the femoral heads. </w:t>
            </w:r>
          </w:p>
        </w:tc>
        <w:tc>
          <w:tcPr>
            <w:tcW w:w="3402" w:type="dxa"/>
          </w:tcPr>
          <w:p w14:paraId="522C5377" w14:textId="77777777" w:rsidR="001D6E11" w:rsidRPr="00CC1CF0" w:rsidRDefault="001D6E11" w:rsidP="001D6E11">
            <w:pPr>
              <w:rPr>
                <w:rFonts w:asciiTheme="minorHAnsi" w:hAnsiTheme="minorHAnsi"/>
                <w:sz w:val="20"/>
                <w:szCs w:val="20"/>
              </w:rPr>
            </w:pPr>
            <w:r w:rsidRPr="00CC1CF0">
              <w:rPr>
                <w:rFonts w:asciiTheme="minorHAnsi" w:hAnsiTheme="minorHAnsi"/>
                <w:b/>
                <w:sz w:val="20"/>
                <w:szCs w:val="20"/>
              </w:rPr>
              <w:t xml:space="preserve">Complications/symptoms </w:t>
            </w:r>
            <w:r w:rsidRPr="00CC1CF0">
              <w:rPr>
                <w:rFonts w:asciiTheme="minorHAnsi" w:hAnsiTheme="minorHAnsi"/>
                <w:sz w:val="20"/>
                <w:szCs w:val="20"/>
              </w:rPr>
              <w:t>Uneven weight-bearing in hips causes premature osteoarthritis</w:t>
            </w:r>
          </w:p>
        </w:tc>
        <w:tc>
          <w:tcPr>
            <w:tcW w:w="3402" w:type="dxa"/>
          </w:tcPr>
          <w:p w14:paraId="098AE835" w14:textId="77777777" w:rsidR="001D6E11" w:rsidRPr="00CC1CF0" w:rsidRDefault="001D6E11" w:rsidP="001D6E11">
            <w:pPr>
              <w:tabs>
                <w:tab w:val="left" w:pos="900"/>
              </w:tabs>
              <w:ind w:hanging="45"/>
              <w:rPr>
                <w:rFonts w:asciiTheme="minorHAnsi" w:hAnsiTheme="minorHAnsi"/>
                <w:sz w:val="20"/>
                <w:szCs w:val="20"/>
              </w:rPr>
            </w:pPr>
            <w:r w:rsidRPr="00CC1CF0">
              <w:rPr>
                <w:rFonts w:asciiTheme="minorHAnsi" w:hAnsiTheme="minorHAnsi"/>
                <w:b/>
                <w:sz w:val="20"/>
                <w:szCs w:val="20"/>
              </w:rPr>
              <w:t>Radiographic appearance:</w:t>
            </w:r>
          </w:p>
          <w:p w14:paraId="30FAE2EA" w14:textId="77777777" w:rsidR="001D6E11" w:rsidRDefault="001D6E11" w:rsidP="001D6E11">
            <w:pPr>
              <w:rPr>
                <w:rFonts w:asciiTheme="minorHAnsi" w:hAnsiTheme="minorHAnsi"/>
                <w:sz w:val="20"/>
                <w:szCs w:val="20"/>
              </w:rPr>
            </w:pPr>
            <w:r w:rsidRPr="00CC1CF0">
              <w:rPr>
                <w:rFonts w:asciiTheme="minorHAnsi" w:hAnsiTheme="minorHAnsi"/>
                <w:sz w:val="20"/>
                <w:szCs w:val="20"/>
              </w:rPr>
              <w:t>First sign is a radiolucent subcortical band (crescent sign) on the head of the femur followed by fragmentation, lytic and sclerotic lesions, and flattening of the femoral heads. Two</w:t>
            </w:r>
          </w:p>
          <w:p w14:paraId="23E0048D" w14:textId="77777777" w:rsidR="001D6E11" w:rsidRPr="00CC1CF0" w:rsidRDefault="001D6E11" w:rsidP="001D6E11">
            <w:pPr>
              <w:rPr>
                <w:rFonts w:asciiTheme="minorHAnsi" w:hAnsiTheme="minorHAnsi"/>
                <w:sz w:val="20"/>
                <w:szCs w:val="20"/>
              </w:rPr>
            </w:pPr>
            <w:r w:rsidRPr="00CC1CF0">
              <w:rPr>
                <w:rFonts w:asciiTheme="minorHAnsi" w:hAnsiTheme="minorHAnsi"/>
                <w:sz w:val="20"/>
                <w:szCs w:val="20"/>
              </w:rPr>
              <w:t xml:space="preserve"> x-rays are commonly taken</w:t>
            </w:r>
            <w:r>
              <w:rPr>
                <w:rFonts w:asciiTheme="minorHAnsi" w:hAnsiTheme="minorHAnsi"/>
                <w:sz w:val="20"/>
                <w:szCs w:val="20"/>
              </w:rPr>
              <w:t>;</w:t>
            </w:r>
            <w:r w:rsidRPr="00CC1CF0">
              <w:rPr>
                <w:rFonts w:asciiTheme="minorHAnsi" w:hAnsiTheme="minorHAnsi"/>
                <w:sz w:val="20"/>
                <w:szCs w:val="20"/>
              </w:rPr>
              <w:t xml:space="preserve"> </w:t>
            </w:r>
            <w:r>
              <w:rPr>
                <w:rFonts w:asciiTheme="minorHAnsi" w:hAnsiTheme="minorHAnsi"/>
                <w:sz w:val="20"/>
                <w:szCs w:val="20"/>
              </w:rPr>
              <w:t>o</w:t>
            </w:r>
            <w:r w:rsidRPr="00CC1CF0">
              <w:rPr>
                <w:rFonts w:asciiTheme="minorHAnsi" w:hAnsiTheme="minorHAnsi"/>
                <w:sz w:val="20"/>
                <w:szCs w:val="20"/>
              </w:rPr>
              <w:t xml:space="preserve">ne with a normal </w:t>
            </w:r>
            <w:proofErr w:type="spellStart"/>
            <w:r w:rsidRPr="00CC1CF0">
              <w:rPr>
                <w:rFonts w:asciiTheme="minorHAnsi" w:hAnsiTheme="minorHAnsi"/>
                <w:sz w:val="20"/>
                <w:szCs w:val="20"/>
              </w:rPr>
              <w:t>kVp</w:t>
            </w:r>
            <w:proofErr w:type="spellEnd"/>
            <w:r w:rsidRPr="00CC1CF0">
              <w:rPr>
                <w:rFonts w:asciiTheme="minorHAnsi" w:hAnsiTheme="minorHAnsi"/>
                <w:sz w:val="20"/>
                <w:szCs w:val="20"/>
              </w:rPr>
              <w:t xml:space="preserve"> and one with a </w:t>
            </w:r>
            <w:proofErr w:type="spellStart"/>
            <w:r w:rsidRPr="00CC1CF0">
              <w:rPr>
                <w:rFonts w:asciiTheme="minorHAnsi" w:hAnsiTheme="minorHAnsi"/>
                <w:sz w:val="20"/>
                <w:szCs w:val="20"/>
              </w:rPr>
              <w:t>kVp</w:t>
            </w:r>
            <w:proofErr w:type="spellEnd"/>
            <w:r w:rsidRPr="00CC1CF0">
              <w:rPr>
                <w:rFonts w:asciiTheme="minorHAnsi" w:hAnsiTheme="minorHAnsi"/>
                <w:sz w:val="20"/>
                <w:szCs w:val="20"/>
              </w:rPr>
              <w:t xml:space="preserve"> that will penetrate sclerotic lesions.</w:t>
            </w:r>
          </w:p>
          <w:p w14:paraId="641B4B05" w14:textId="77777777" w:rsidR="001D6E11" w:rsidRPr="00CC1CF0" w:rsidRDefault="001D6E11" w:rsidP="001D6E11">
            <w:pPr>
              <w:rPr>
                <w:rFonts w:asciiTheme="minorHAnsi" w:hAnsiTheme="minorHAnsi"/>
                <w:sz w:val="20"/>
                <w:szCs w:val="20"/>
              </w:rPr>
            </w:pPr>
            <w:r w:rsidRPr="00CC1CF0">
              <w:rPr>
                <w:rFonts w:asciiTheme="minorHAnsi" w:hAnsiTheme="minorHAnsi"/>
                <w:sz w:val="20"/>
                <w:szCs w:val="20"/>
              </w:rPr>
              <w:t xml:space="preserve">Bone necrosis appears as dense calcification in the medullary canal.  </w:t>
            </w:r>
          </w:p>
        </w:tc>
        <w:tc>
          <w:tcPr>
            <w:tcW w:w="3402" w:type="dxa"/>
          </w:tcPr>
          <w:p w14:paraId="0619E8B2" w14:textId="77777777" w:rsidR="001D6E11" w:rsidRPr="00CC1CF0" w:rsidRDefault="001D6E11" w:rsidP="001D6E11">
            <w:pPr>
              <w:rPr>
                <w:rFonts w:asciiTheme="minorHAnsi" w:hAnsiTheme="minorHAnsi"/>
                <w:b/>
                <w:sz w:val="20"/>
                <w:szCs w:val="20"/>
              </w:rPr>
            </w:pPr>
            <w:r w:rsidRPr="00CC1CF0">
              <w:rPr>
                <w:rFonts w:asciiTheme="minorHAnsi" w:hAnsiTheme="minorHAnsi"/>
                <w:b/>
                <w:sz w:val="20"/>
                <w:szCs w:val="20"/>
              </w:rPr>
              <w:t>Eisenberg 4-60 and 4-62</w:t>
            </w:r>
          </w:p>
        </w:tc>
      </w:tr>
      <w:tr w:rsidR="001D6E11" w14:paraId="4F0558CE" w14:textId="77777777" w:rsidTr="001201F9">
        <w:trPr>
          <w:trHeight w:hRule="exact" w:val="3168"/>
        </w:trPr>
        <w:tc>
          <w:tcPr>
            <w:tcW w:w="1975" w:type="dxa"/>
          </w:tcPr>
          <w:p w14:paraId="51483562" w14:textId="77777777" w:rsidR="001D6E11" w:rsidRPr="00D508B0" w:rsidRDefault="001D6E11" w:rsidP="001D6E11">
            <w:pPr>
              <w:rPr>
                <w:rFonts w:asciiTheme="minorHAnsi" w:hAnsiTheme="minorHAnsi"/>
                <w:b/>
                <w:bCs/>
                <w:sz w:val="20"/>
                <w:szCs w:val="20"/>
              </w:rPr>
            </w:pPr>
            <w:r w:rsidRPr="00D508B0">
              <w:rPr>
                <w:rFonts w:asciiTheme="minorHAnsi" w:hAnsiTheme="minorHAnsi"/>
                <w:b/>
                <w:sz w:val="20"/>
                <w:szCs w:val="20"/>
              </w:rPr>
              <w:t xml:space="preserve">Osgood </w:t>
            </w:r>
            <w:proofErr w:type="spellStart"/>
            <w:r w:rsidRPr="00D508B0">
              <w:rPr>
                <w:rFonts w:asciiTheme="minorHAnsi" w:hAnsiTheme="minorHAnsi"/>
                <w:b/>
                <w:sz w:val="20"/>
                <w:szCs w:val="20"/>
              </w:rPr>
              <w:t>schlatter’s</w:t>
            </w:r>
            <w:proofErr w:type="spellEnd"/>
            <w:r w:rsidRPr="00D508B0">
              <w:rPr>
                <w:rFonts w:asciiTheme="minorHAnsi" w:hAnsiTheme="minorHAnsi"/>
                <w:b/>
                <w:sz w:val="20"/>
                <w:szCs w:val="20"/>
              </w:rPr>
              <w:t xml:space="preserve"> </w:t>
            </w:r>
          </w:p>
        </w:tc>
        <w:tc>
          <w:tcPr>
            <w:tcW w:w="3128" w:type="dxa"/>
          </w:tcPr>
          <w:p w14:paraId="5A34C246" w14:textId="77777777" w:rsidR="001D6E11" w:rsidRPr="00D508B0" w:rsidRDefault="001D6E11" w:rsidP="001D6E11">
            <w:pPr>
              <w:rPr>
                <w:rFonts w:asciiTheme="minorHAnsi" w:hAnsiTheme="minorHAnsi"/>
                <w:sz w:val="20"/>
                <w:szCs w:val="20"/>
              </w:rPr>
            </w:pPr>
            <w:r w:rsidRPr="00D508B0">
              <w:rPr>
                <w:rFonts w:asciiTheme="minorHAnsi" w:hAnsiTheme="minorHAnsi"/>
                <w:b/>
                <w:sz w:val="20"/>
                <w:szCs w:val="20"/>
              </w:rPr>
              <w:t>What is it?</w:t>
            </w:r>
            <w:r w:rsidRPr="00D508B0">
              <w:rPr>
                <w:rFonts w:asciiTheme="minorHAnsi" w:hAnsiTheme="minorHAnsi"/>
                <w:sz w:val="20"/>
                <w:szCs w:val="20"/>
              </w:rPr>
              <w:t xml:space="preserve">  In young people the epiphysis of the tibia tubercle separates or partially separates from the tibial shaft. Most often occurs in active adolescent boys.</w:t>
            </w:r>
          </w:p>
        </w:tc>
        <w:tc>
          <w:tcPr>
            <w:tcW w:w="3402" w:type="dxa"/>
          </w:tcPr>
          <w:p w14:paraId="350DD0D2" w14:textId="77777777" w:rsidR="001D6E11" w:rsidRPr="00D508B0" w:rsidRDefault="001D6E11" w:rsidP="001D6E11">
            <w:pPr>
              <w:rPr>
                <w:rFonts w:asciiTheme="minorHAnsi" w:hAnsiTheme="minorHAnsi"/>
                <w:sz w:val="20"/>
                <w:szCs w:val="20"/>
              </w:rPr>
            </w:pPr>
            <w:r w:rsidRPr="00D508B0">
              <w:rPr>
                <w:rFonts w:asciiTheme="minorHAnsi" w:hAnsiTheme="minorHAnsi"/>
                <w:b/>
                <w:sz w:val="20"/>
                <w:szCs w:val="20"/>
              </w:rPr>
              <w:t>Complications/symptoms:</w:t>
            </w:r>
            <w:r w:rsidRPr="00D508B0">
              <w:rPr>
                <w:rFonts w:asciiTheme="minorHAnsi" w:hAnsiTheme="minorHAnsi"/>
                <w:sz w:val="20"/>
                <w:szCs w:val="20"/>
              </w:rPr>
              <w:t xml:space="preserve"> pain just below knee joint worsening with activity. A bony bump that is painful when pressed, may develop below the kneecap</w:t>
            </w:r>
            <w:r>
              <w:rPr>
                <w:rFonts w:asciiTheme="minorHAnsi" w:hAnsiTheme="minorHAnsi"/>
                <w:sz w:val="20"/>
                <w:szCs w:val="20"/>
              </w:rPr>
              <w:t>.</w:t>
            </w:r>
          </w:p>
        </w:tc>
        <w:tc>
          <w:tcPr>
            <w:tcW w:w="3402" w:type="dxa"/>
          </w:tcPr>
          <w:p w14:paraId="6E10D683" w14:textId="77777777" w:rsidR="001D6E11" w:rsidRPr="00D508B0" w:rsidRDefault="001D6E11" w:rsidP="001D6E11">
            <w:pPr>
              <w:rPr>
                <w:rFonts w:asciiTheme="minorHAnsi" w:hAnsiTheme="minorHAnsi"/>
                <w:sz w:val="20"/>
                <w:szCs w:val="20"/>
              </w:rPr>
            </w:pPr>
            <w:r w:rsidRPr="00D508B0">
              <w:rPr>
                <w:rFonts w:asciiTheme="minorHAnsi" w:hAnsiTheme="minorHAnsi"/>
                <w:b/>
                <w:sz w:val="20"/>
                <w:szCs w:val="20"/>
              </w:rPr>
              <w:t xml:space="preserve">Radiographic appearance: </w:t>
            </w:r>
            <w:r w:rsidRPr="00D508B0">
              <w:rPr>
                <w:rFonts w:asciiTheme="minorHAnsi" w:hAnsiTheme="minorHAnsi"/>
                <w:sz w:val="20"/>
                <w:szCs w:val="20"/>
              </w:rPr>
              <w:t>x-ray may show avulsion injury.</w:t>
            </w:r>
          </w:p>
        </w:tc>
        <w:tc>
          <w:tcPr>
            <w:tcW w:w="3402" w:type="dxa"/>
          </w:tcPr>
          <w:p w14:paraId="170251B5" w14:textId="77777777" w:rsidR="001D6E11" w:rsidRPr="00D508B0" w:rsidRDefault="001D6E11" w:rsidP="001D6E11">
            <w:pPr>
              <w:rPr>
                <w:rFonts w:asciiTheme="minorHAnsi" w:hAnsiTheme="minorHAnsi"/>
                <w:sz w:val="20"/>
                <w:szCs w:val="20"/>
              </w:rPr>
            </w:pPr>
            <w:r w:rsidRPr="00D508B0">
              <w:rPr>
                <w:rFonts w:asciiTheme="minorHAnsi" w:hAnsiTheme="minorHAnsi"/>
                <w:sz w:val="20"/>
                <w:szCs w:val="20"/>
              </w:rPr>
              <w:t>No image.</w:t>
            </w:r>
          </w:p>
        </w:tc>
      </w:tr>
      <w:tr w:rsidR="001D6E11" w14:paraId="1BA03300" w14:textId="77777777" w:rsidTr="001201F9">
        <w:trPr>
          <w:trHeight w:hRule="exact" w:val="3168"/>
        </w:trPr>
        <w:tc>
          <w:tcPr>
            <w:tcW w:w="1975" w:type="dxa"/>
          </w:tcPr>
          <w:p w14:paraId="1B2CBEB0" w14:textId="77777777" w:rsidR="001D6E11" w:rsidRPr="00D508B0" w:rsidRDefault="001D6E11" w:rsidP="001D6E11">
            <w:pPr>
              <w:rPr>
                <w:rFonts w:asciiTheme="minorHAnsi" w:hAnsiTheme="minorHAnsi"/>
                <w:b/>
                <w:sz w:val="20"/>
                <w:szCs w:val="20"/>
              </w:rPr>
            </w:pPr>
            <w:r w:rsidRPr="00D508B0">
              <w:rPr>
                <w:rFonts w:asciiTheme="minorHAnsi" w:hAnsiTheme="minorHAnsi"/>
                <w:b/>
                <w:bCs/>
                <w:sz w:val="20"/>
                <w:szCs w:val="20"/>
              </w:rPr>
              <w:t>Legge-Calve-Perthes</w:t>
            </w:r>
          </w:p>
        </w:tc>
        <w:tc>
          <w:tcPr>
            <w:tcW w:w="3128" w:type="dxa"/>
          </w:tcPr>
          <w:p w14:paraId="1E9C3657" w14:textId="77777777" w:rsidR="001D6E11" w:rsidRPr="00D508B0" w:rsidRDefault="001D6E11" w:rsidP="001D6E11">
            <w:pPr>
              <w:rPr>
                <w:rFonts w:asciiTheme="minorHAnsi" w:hAnsiTheme="minorHAnsi"/>
                <w:sz w:val="20"/>
                <w:szCs w:val="20"/>
              </w:rPr>
            </w:pPr>
            <w:r w:rsidRPr="00D508B0">
              <w:rPr>
                <w:rFonts w:asciiTheme="minorHAnsi" w:hAnsiTheme="minorHAnsi"/>
                <w:b/>
                <w:sz w:val="20"/>
                <w:szCs w:val="20"/>
              </w:rPr>
              <w:t xml:space="preserve">What is it?  </w:t>
            </w:r>
            <w:r w:rsidRPr="00D508B0">
              <w:rPr>
                <w:rFonts w:asciiTheme="minorHAnsi" w:hAnsiTheme="minorHAnsi"/>
                <w:sz w:val="20"/>
                <w:szCs w:val="20"/>
              </w:rPr>
              <w:t xml:space="preserve">Common form of </w:t>
            </w:r>
            <w:r>
              <w:rPr>
                <w:rFonts w:asciiTheme="minorHAnsi" w:hAnsiTheme="minorHAnsi"/>
                <w:sz w:val="20"/>
                <w:szCs w:val="20"/>
              </w:rPr>
              <w:t>aseptic</w:t>
            </w:r>
            <w:r w:rsidRPr="00D508B0">
              <w:rPr>
                <w:rFonts w:asciiTheme="minorHAnsi" w:hAnsiTheme="minorHAnsi"/>
                <w:sz w:val="20"/>
                <w:szCs w:val="20"/>
              </w:rPr>
              <w:t xml:space="preserve"> necrosis affecting femoral head. Tends to occur in boys 5-10</w:t>
            </w:r>
            <w:r w:rsidRPr="00D508B0">
              <w:rPr>
                <w:rFonts w:asciiTheme="minorHAnsi" w:hAnsiTheme="minorHAnsi"/>
                <w:b/>
                <w:sz w:val="20"/>
                <w:szCs w:val="20"/>
              </w:rPr>
              <w:t xml:space="preserve"> </w:t>
            </w:r>
          </w:p>
        </w:tc>
        <w:tc>
          <w:tcPr>
            <w:tcW w:w="3402" w:type="dxa"/>
          </w:tcPr>
          <w:p w14:paraId="69DD5742" w14:textId="77777777" w:rsidR="001D6E11" w:rsidRPr="00D508B0" w:rsidRDefault="001D6E11" w:rsidP="001D6E11">
            <w:pPr>
              <w:rPr>
                <w:rFonts w:asciiTheme="minorHAnsi" w:hAnsiTheme="minorHAnsi"/>
                <w:b/>
                <w:sz w:val="20"/>
                <w:szCs w:val="20"/>
              </w:rPr>
            </w:pPr>
            <w:r w:rsidRPr="00D508B0">
              <w:rPr>
                <w:rFonts w:asciiTheme="minorHAnsi" w:hAnsiTheme="minorHAnsi"/>
                <w:b/>
                <w:sz w:val="20"/>
                <w:szCs w:val="20"/>
              </w:rPr>
              <w:t>Complications/symptoms:</w:t>
            </w:r>
          </w:p>
          <w:p w14:paraId="6B696CE5" w14:textId="77777777" w:rsidR="001D6E11" w:rsidRPr="00D508B0" w:rsidRDefault="001D6E11" w:rsidP="001D6E11">
            <w:pPr>
              <w:rPr>
                <w:rFonts w:asciiTheme="minorHAnsi" w:hAnsiTheme="minorHAnsi"/>
                <w:sz w:val="20"/>
                <w:szCs w:val="20"/>
              </w:rPr>
            </w:pPr>
            <w:r w:rsidRPr="00D508B0">
              <w:rPr>
                <w:rFonts w:asciiTheme="minorHAnsi" w:hAnsiTheme="minorHAnsi"/>
                <w:sz w:val="20"/>
                <w:szCs w:val="20"/>
              </w:rPr>
              <w:t>Clinically affected patients have a limp with little or no pain.</w:t>
            </w:r>
          </w:p>
        </w:tc>
        <w:tc>
          <w:tcPr>
            <w:tcW w:w="3402" w:type="dxa"/>
          </w:tcPr>
          <w:p w14:paraId="468378F0" w14:textId="77777777" w:rsidR="001D6E11" w:rsidRPr="00D508B0" w:rsidRDefault="001D6E11" w:rsidP="001D6E11">
            <w:pPr>
              <w:rPr>
                <w:rFonts w:asciiTheme="minorHAnsi" w:hAnsiTheme="minorHAnsi"/>
                <w:sz w:val="20"/>
                <w:szCs w:val="20"/>
              </w:rPr>
            </w:pPr>
            <w:r w:rsidRPr="00D508B0">
              <w:rPr>
                <w:rFonts w:asciiTheme="minorHAnsi" w:hAnsiTheme="minorHAnsi"/>
                <w:b/>
                <w:sz w:val="20"/>
                <w:szCs w:val="20"/>
              </w:rPr>
              <w:t>Radiographic appearance</w:t>
            </w:r>
          </w:p>
          <w:p w14:paraId="3CC370D2" w14:textId="77777777" w:rsidR="001D6E11" w:rsidRPr="00D508B0" w:rsidRDefault="001D6E11" w:rsidP="001D6E11">
            <w:pPr>
              <w:rPr>
                <w:rFonts w:asciiTheme="minorHAnsi" w:hAnsiTheme="minorHAnsi"/>
                <w:sz w:val="20"/>
                <w:szCs w:val="20"/>
              </w:rPr>
            </w:pPr>
            <w:r w:rsidRPr="00D508B0">
              <w:rPr>
                <w:rFonts w:asciiTheme="minorHAnsi" w:hAnsiTheme="minorHAnsi"/>
                <w:sz w:val="20"/>
                <w:szCs w:val="20"/>
              </w:rPr>
              <w:t xml:space="preserve">Bone in the center of the epiphysis is fragmented. </w:t>
            </w:r>
          </w:p>
        </w:tc>
        <w:tc>
          <w:tcPr>
            <w:tcW w:w="3402" w:type="dxa"/>
          </w:tcPr>
          <w:p w14:paraId="30CBF5C4" w14:textId="77777777" w:rsidR="001D6E11" w:rsidRPr="00D508B0" w:rsidRDefault="001D6E11" w:rsidP="001D6E11">
            <w:pPr>
              <w:rPr>
                <w:rFonts w:asciiTheme="minorHAnsi" w:hAnsiTheme="minorHAnsi"/>
                <w:sz w:val="20"/>
                <w:szCs w:val="20"/>
              </w:rPr>
            </w:pPr>
            <w:r w:rsidRPr="00D508B0">
              <w:rPr>
                <w:rFonts w:asciiTheme="minorHAnsi" w:hAnsiTheme="minorHAnsi" w:cs="Arial"/>
                <w:noProof/>
                <w:sz w:val="20"/>
                <w:szCs w:val="20"/>
              </w:rPr>
              <w:t>No image</w:t>
            </w:r>
          </w:p>
        </w:tc>
      </w:tr>
      <w:tr w:rsidR="001D6E11" w14:paraId="6466A687" w14:textId="77777777" w:rsidTr="001201F9">
        <w:trPr>
          <w:trHeight w:hRule="exact" w:val="3168"/>
        </w:trPr>
        <w:tc>
          <w:tcPr>
            <w:tcW w:w="1975" w:type="dxa"/>
          </w:tcPr>
          <w:p w14:paraId="6BD155D2" w14:textId="77777777" w:rsidR="001D6E11" w:rsidRDefault="001D6E11" w:rsidP="001D6E11">
            <w:pPr>
              <w:rPr>
                <w:rFonts w:asciiTheme="minorHAnsi" w:hAnsiTheme="minorHAnsi"/>
                <w:b/>
                <w:bCs/>
                <w:sz w:val="20"/>
                <w:szCs w:val="20"/>
              </w:rPr>
            </w:pPr>
            <w:r w:rsidRPr="001201F9">
              <w:rPr>
                <w:rFonts w:asciiTheme="minorHAnsi" w:hAnsiTheme="minorHAnsi"/>
                <w:b/>
                <w:bCs/>
                <w:sz w:val="20"/>
                <w:szCs w:val="20"/>
              </w:rPr>
              <w:t>Rheumatoid Arthritis</w:t>
            </w:r>
          </w:p>
          <w:p w14:paraId="58D65CC9" w14:textId="77777777" w:rsidR="001D6E11" w:rsidRPr="001D6E11" w:rsidRDefault="001D6E11" w:rsidP="001D6E11">
            <w:pPr>
              <w:rPr>
                <w:rFonts w:asciiTheme="minorHAnsi" w:hAnsiTheme="minorHAnsi"/>
                <w:sz w:val="20"/>
                <w:szCs w:val="20"/>
              </w:rPr>
            </w:pPr>
          </w:p>
          <w:p w14:paraId="32B282D5" w14:textId="77777777" w:rsidR="001D6E11" w:rsidRPr="001D6E11" w:rsidRDefault="001D6E11" w:rsidP="001D6E11">
            <w:pPr>
              <w:rPr>
                <w:rFonts w:asciiTheme="minorHAnsi" w:hAnsiTheme="minorHAnsi"/>
                <w:sz w:val="20"/>
                <w:szCs w:val="20"/>
              </w:rPr>
            </w:pPr>
          </w:p>
          <w:p w14:paraId="0551E9DE" w14:textId="77777777" w:rsidR="001D6E11" w:rsidRPr="001D6E11" w:rsidRDefault="001D6E11" w:rsidP="001D6E11">
            <w:pPr>
              <w:rPr>
                <w:rFonts w:asciiTheme="minorHAnsi" w:hAnsiTheme="minorHAnsi"/>
                <w:sz w:val="20"/>
                <w:szCs w:val="20"/>
              </w:rPr>
            </w:pPr>
          </w:p>
          <w:p w14:paraId="32859DE0" w14:textId="77777777" w:rsidR="001D6E11" w:rsidRPr="001D6E11" w:rsidRDefault="001D6E11" w:rsidP="001D6E11">
            <w:pPr>
              <w:rPr>
                <w:rFonts w:asciiTheme="minorHAnsi" w:hAnsiTheme="minorHAnsi"/>
                <w:sz w:val="20"/>
                <w:szCs w:val="20"/>
              </w:rPr>
            </w:pPr>
          </w:p>
          <w:p w14:paraId="4B066501" w14:textId="77777777" w:rsidR="001D6E11" w:rsidRDefault="001D6E11" w:rsidP="001D6E11">
            <w:pPr>
              <w:rPr>
                <w:rFonts w:asciiTheme="minorHAnsi" w:hAnsiTheme="minorHAnsi"/>
                <w:sz w:val="20"/>
                <w:szCs w:val="20"/>
              </w:rPr>
            </w:pPr>
          </w:p>
          <w:p w14:paraId="4F5DADE8" w14:textId="77777777" w:rsidR="001D6E11" w:rsidRPr="001D6E11" w:rsidRDefault="001D6E11" w:rsidP="001D6E11">
            <w:pPr>
              <w:jc w:val="center"/>
              <w:rPr>
                <w:rFonts w:asciiTheme="minorHAnsi" w:hAnsiTheme="minorHAnsi"/>
                <w:sz w:val="20"/>
                <w:szCs w:val="20"/>
              </w:rPr>
            </w:pPr>
          </w:p>
        </w:tc>
        <w:tc>
          <w:tcPr>
            <w:tcW w:w="3128" w:type="dxa"/>
          </w:tcPr>
          <w:p w14:paraId="57E56F40" w14:textId="77777777" w:rsidR="001D6E11" w:rsidRPr="001201F9" w:rsidRDefault="001D6E11" w:rsidP="001D6E11">
            <w:pPr>
              <w:rPr>
                <w:rFonts w:asciiTheme="minorHAnsi" w:hAnsiTheme="minorHAnsi"/>
                <w:sz w:val="20"/>
                <w:szCs w:val="20"/>
              </w:rPr>
            </w:pPr>
            <w:r w:rsidRPr="001201F9">
              <w:rPr>
                <w:rFonts w:asciiTheme="minorHAnsi" w:hAnsiTheme="minorHAnsi"/>
                <w:b/>
                <w:sz w:val="20"/>
                <w:szCs w:val="20"/>
              </w:rPr>
              <w:t>What is it?</w:t>
            </w:r>
            <w:r w:rsidRPr="001201F9">
              <w:rPr>
                <w:rFonts w:asciiTheme="minorHAnsi" w:hAnsiTheme="minorHAnsi"/>
                <w:sz w:val="20"/>
                <w:szCs w:val="20"/>
              </w:rPr>
              <w:t xml:space="preserve"> Chronic</w:t>
            </w:r>
            <w:r>
              <w:rPr>
                <w:rFonts w:asciiTheme="minorHAnsi" w:hAnsiTheme="minorHAnsi"/>
                <w:sz w:val="20"/>
                <w:szCs w:val="20"/>
              </w:rPr>
              <w:t xml:space="preserve"> crippling disease of no known cause, characterized by </w:t>
            </w:r>
            <w:r w:rsidRPr="001201F9">
              <w:rPr>
                <w:rFonts w:asciiTheme="minorHAnsi" w:hAnsiTheme="minorHAnsi"/>
                <w:sz w:val="20"/>
                <w:szCs w:val="20"/>
              </w:rPr>
              <w:t xml:space="preserve">inflammation and overgrowth of synovial </w:t>
            </w:r>
            <w:r>
              <w:rPr>
                <w:rFonts w:asciiTheme="minorHAnsi" w:hAnsiTheme="minorHAnsi"/>
                <w:sz w:val="20"/>
                <w:szCs w:val="20"/>
              </w:rPr>
              <w:t xml:space="preserve">membranes, leading to erosion of articular cartilage and bony cortices, fibrous scarring, and ankylosing of the joint. Erosion of the joints is caused by lytic enzymes in the inflammatory cells. Initially manifests in the hands and feet.  3X more common </w:t>
            </w:r>
            <w:r w:rsidRPr="001201F9">
              <w:rPr>
                <w:rFonts w:asciiTheme="minorHAnsi" w:hAnsiTheme="minorHAnsi"/>
                <w:sz w:val="20"/>
                <w:szCs w:val="20"/>
              </w:rPr>
              <w:t xml:space="preserve">in women. </w:t>
            </w:r>
            <w:r>
              <w:rPr>
                <w:rFonts w:asciiTheme="minorHAnsi" w:hAnsiTheme="minorHAnsi"/>
                <w:sz w:val="20"/>
                <w:szCs w:val="20"/>
              </w:rPr>
              <w:t xml:space="preserve">  Average age of onset is 40 years. </w:t>
            </w:r>
          </w:p>
        </w:tc>
        <w:tc>
          <w:tcPr>
            <w:tcW w:w="3402" w:type="dxa"/>
          </w:tcPr>
          <w:p w14:paraId="17E9DF84" w14:textId="77777777" w:rsidR="001D6E11" w:rsidRPr="001201F9" w:rsidRDefault="001D6E11" w:rsidP="001D6E11">
            <w:pPr>
              <w:rPr>
                <w:rFonts w:asciiTheme="minorHAnsi" w:hAnsiTheme="minorHAnsi"/>
                <w:sz w:val="20"/>
                <w:szCs w:val="20"/>
              </w:rPr>
            </w:pPr>
            <w:r w:rsidRPr="001201F9">
              <w:rPr>
                <w:rFonts w:asciiTheme="minorHAnsi" w:hAnsiTheme="minorHAnsi"/>
                <w:b/>
                <w:sz w:val="20"/>
                <w:szCs w:val="20"/>
              </w:rPr>
              <w:t xml:space="preserve">Complications/symptoms: </w:t>
            </w:r>
            <w:r w:rsidRPr="001201F9">
              <w:rPr>
                <w:rFonts w:asciiTheme="minorHAnsi" w:hAnsiTheme="minorHAnsi"/>
                <w:sz w:val="20"/>
                <w:szCs w:val="20"/>
              </w:rPr>
              <w:t xml:space="preserve">pain, swelling, stiffness. Deformity, subluxation, and dislocation in extreme cases.  </w:t>
            </w:r>
            <w:r>
              <w:rPr>
                <w:rFonts w:asciiTheme="minorHAnsi" w:hAnsiTheme="minorHAnsi"/>
                <w:sz w:val="20"/>
                <w:szCs w:val="20"/>
              </w:rPr>
              <w:t xml:space="preserve">Ulnar deviation of the hands is common. </w:t>
            </w:r>
          </w:p>
        </w:tc>
        <w:tc>
          <w:tcPr>
            <w:tcW w:w="3402" w:type="dxa"/>
          </w:tcPr>
          <w:p w14:paraId="023088B3" w14:textId="77777777" w:rsidR="001D6E11" w:rsidRPr="001201F9" w:rsidRDefault="001D6E11" w:rsidP="001D6E11">
            <w:pPr>
              <w:rPr>
                <w:rFonts w:asciiTheme="minorHAnsi" w:hAnsiTheme="minorHAnsi"/>
                <w:b/>
                <w:sz w:val="20"/>
                <w:szCs w:val="20"/>
              </w:rPr>
            </w:pPr>
            <w:r w:rsidRPr="001201F9">
              <w:rPr>
                <w:rFonts w:asciiTheme="minorHAnsi" w:hAnsiTheme="minorHAnsi"/>
                <w:b/>
                <w:sz w:val="20"/>
                <w:szCs w:val="20"/>
              </w:rPr>
              <w:t>Radiographic Appearance:</w:t>
            </w:r>
          </w:p>
          <w:p w14:paraId="1AF8E1EB" w14:textId="77777777" w:rsidR="001D6E11" w:rsidRPr="001201F9" w:rsidRDefault="001D6E11" w:rsidP="001D6E11">
            <w:pPr>
              <w:rPr>
                <w:rFonts w:asciiTheme="minorHAnsi" w:hAnsiTheme="minorHAnsi"/>
                <w:sz w:val="20"/>
                <w:szCs w:val="20"/>
              </w:rPr>
            </w:pPr>
            <w:r>
              <w:rPr>
                <w:rFonts w:asciiTheme="minorHAnsi" w:hAnsiTheme="minorHAnsi"/>
                <w:sz w:val="20"/>
                <w:szCs w:val="20"/>
              </w:rPr>
              <w:t xml:space="preserve">Earliest radiographic sign is joint effusion and hyperplasia of synovial joints.  Disuse, and increased blood flow to the affected joints causes distinctive periarticular osteoporosis.  As articular cartilage is destroyed joint spaces narrow and remaining joint spaces fuse with bone. </w:t>
            </w:r>
          </w:p>
        </w:tc>
        <w:tc>
          <w:tcPr>
            <w:tcW w:w="3402" w:type="dxa"/>
          </w:tcPr>
          <w:p w14:paraId="58FFB243" w14:textId="77777777" w:rsidR="001D6E11" w:rsidRPr="00D242B9" w:rsidRDefault="001D6E11" w:rsidP="001D6E11">
            <w:pPr>
              <w:rPr>
                <w:rFonts w:asciiTheme="minorHAnsi" w:hAnsiTheme="minorHAnsi"/>
                <w:b/>
                <w:sz w:val="20"/>
                <w:szCs w:val="20"/>
              </w:rPr>
            </w:pPr>
            <w:r w:rsidRPr="00D242B9">
              <w:rPr>
                <w:rFonts w:asciiTheme="minorHAnsi" w:hAnsiTheme="minorHAnsi"/>
                <w:b/>
                <w:noProof/>
                <w:sz w:val="20"/>
                <w:szCs w:val="20"/>
              </w:rPr>
              <w:t>Eisenberg fig. 4-13 and 4-14</w:t>
            </w:r>
          </w:p>
        </w:tc>
      </w:tr>
      <w:tr w:rsidR="003C71FE" w14:paraId="7BCCFC03" w14:textId="77777777" w:rsidTr="00F509FF">
        <w:trPr>
          <w:trHeight w:hRule="exact" w:val="2880"/>
        </w:trPr>
        <w:tc>
          <w:tcPr>
            <w:tcW w:w="1975" w:type="dxa"/>
          </w:tcPr>
          <w:p w14:paraId="510F825A" w14:textId="77777777" w:rsidR="003C71FE" w:rsidRPr="006E0A40" w:rsidRDefault="003C71FE" w:rsidP="003C71FE">
            <w:pPr>
              <w:rPr>
                <w:rFonts w:asciiTheme="minorHAnsi" w:hAnsiTheme="minorHAnsi"/>
                <w:b/>
                <w:sz w:val="20"/>
                <w:szCs w:val="20"/>
              </w:rPr>
            </w:pPr>
            <w:r w:rsidRPr="006E0A40">
              <w:rPr>
                <w:rFonts w:asciiTheme="minorHAnsi" w:hAnsiTheme="minorHAnsi"/>
                <w:b/>
                <w:sz w:val="20"/>
                <w:szCs w:val="20"/>
              </w:rPr>
              <w:t xml:space="preserve">Ankylosing Spondylitis </w:t>
            </w:r>
          </w:p>
          <w:p w14:paraId="5B089375" w14:textId="77777777" w:rsidR="003C71FE" w:rsidRPr="006E0A40" w:rsidRDefault="003C71FE" w:rsidP="003C71FE">
            <w:pPr>
              <w:rPr>
                <w:rFonts w:asciiTheme="minorHAnsi" w:hAnsiTheme="minorHAnsi"/>
                <w:b/>
                <w:sz w:val="20"/>
                <w:szCs w:val="20"/>
              </w:rPr>
            </w:pPr>
          </w:p>
          <w:p w14:paraId="730DC465" w14:textId="77777777" w:rsidR="003C71FE" w:rsidRPr="006E0A40" w:rsidRDefault="00E97F63" w:rsidP="003C71FE">
            <w:pPr>
              <w:rPr>
                <w:rFonts w:asciiTheme="minorHAnsi" w:hAnsiTheme="minorHAnsi"/>
                <w:b/>
                <w:sz w:val="20"/>
                <w:szCs w:val="20"/>
              </w:rPr>
            </w:pPr>
            <w:r>
              <w:rPr>
                <w:rFonts w:asciiTheme="minorHAnsi" w:hAnsiTheme="minorHAnsi"/>
                <w:b/>
                <w:sz w:val="20"/>
                <w:szCs w:val="20"/>
              </w:rPr>
              <w:t>(Marie-</w:t>
            </w:r>
            <w:proofErr w:type="spellStart"/>
            <w:r>
              <w:rPr>
                <w:rFonts w:asciiTheme="minorHAnsi" w:hAnsiTheme="minorHAnsi"/>
                <w:b/>
                <w:sz w:val="20"/>
                <w:szCs w:val="20"/>
              </w:rPr>
              <w:t>Strumpell</w:t>
            </w:r>
            <w:proofErr w:type="spellEnd"/>
            <w:r w:rsidR="003C71FE" w:rsidRPr="006E0A40">
              <w:rPr>
                <w:rFonts w:asciiTheme="minorHAnsi" w:hAnsiTheme="minorHAnsi"/>
                <w:b/>
                <w:sz w:val="20"/>
                <w:szCs w:val="20"/>
              </w:rPr>
              <w:t xml:space="preserve"> disease or Bamboo spine)</w:t>
            </w:r>
          </w:p>
        </w:tc>
        <w:tc>
          <w:tcPr>
            <w:tcW w:w="3128" w:type="dxa"/>
          </w:tcPr>
          <w:p w14:paraId="72344F2C" w14:textId="77777777" w:rsidR="00F509FF" w:rsidRDefault="003C71FE" w:rsidP="003C71FE">
            <w:pPr>
              <w:rPr>
                <w:rFonts w:asciiTheme="minorHAnsi" w:hAnsiTheme="minorHAnsi"/>
                <w:sz w:val="20"/>
                <w:szCs w:val="20"/>
              </w:rPr>
            </w:pPr>
            <w:r w:rsidRPr="006E0A40">
              <w:rPr>
                <w:rFonts w:asciiTheme="minorHAnsi" w:hAnsiTheme="minorHAnsi"/>
                <w:b/>
                <w:sz w:val="20"/>
                <w:szCs w:val="20"/>
              </w:rPr>
              <w:t>What is it? A variant of r</w:t>
            </w:r>
            <w:r w:rsidRPr="006E0A40">
              <w:rPr>
                <w:rFonts w:asciiTheme="minorHAnsi" w:hAnsiTheme="minorHAnsi"/>
                <w:sz w:val="20"/>
                <w:szCs w:val="20"/>
              </w:rPr>
              <w:t>heumatoid arthritis that begins in the SI joints, and progresses superiorly.  More common in men between 20 and 40.</w:t>
            </w:r>
          </w:p>
          <w:p w14:paraId="5BCE4E2F" w14:textId="77777777" w:rsidR="00F509FF" w:rsidRDefault="00F509FF" w:rsidP="00F509FF">
            <w:pPr>
              <w:rPr>
                <w:rFonts w:asciiTheme="minorHAnsi" w:hAnsiTheme="minorHAnsi"/>
                <w:sz w:val="20"/>
                <w:szCs w:val="20"/>
              </w:rPr>
            </w:pPr>
          </w:p>
          <w:p w14:paraId="149A3D04" w14:textId="77777777" w:rsidR="003C71FE" w:rsidRPr="00F509FF" w:rsidRDefault="00F509FF" w:rsidP="00F509FF">
            <w:pPr>
              <w:rPr>
                <w:rFonts w:asciiTheme="minorHAnsi" w:hAnsiTheme="minorHAnsi"/>
                <w:sz w:val="20"/>
                <w:szCs w:val="20"/>
              </w:rPr>
            </w:pPr>
            <w:r>
              <w:rPr>
                <w:rFonts w:asciiTheme="minorHAnsi" w:hAnsiTheme="minorHAnsi"/>
                <w:sz w:val="20"/>
                <w:szCs w:val="20"/>
              </w:rPr>
              <w:t xml:space="preserve">Note! Unlike </w:t>
            </w:r>
            <w:r w:rsidRPr="00F509FF">
              <w:rPr>
                <w:rFonts w:asciiTheme="minorHAnsi" w:hAnsiTheme="minorHAnsi"/>
                <w:sz w:val="20"/>
                <w:szCs w:val="20"/>
                <w:u w:val="single"/>
              </w:rPr>
              <w:t>spondylitis</w:t>
            </w:r>
            <w:r>
              <w:rPr>
                <w:rFonts w:asciiTheme="minorHAnsi" w:hAnsiTheme="minorHAnsi"/>
                <w:sz w:val="20"/>
                <w:szCs w:val="20"/>
              </w:rPr>
              <w:t xml:space="preserve"> which is an inflammatory process, </w:t>
            </w:r>
            <w:r w:rsidRPr="00F509FF">
              <w:rPr>
                <w:rFonts w:asciiTheme="minorHAnsi" w:hAnsiTheme="minorHAnsi"/>
                <w:b/>
                <w:sz w:val="20"/>
                <w:szCs w:val="20"/>
                <w:u w:val="single"/>
              </w:rPr>
              <w:t>spondylosis</w:t>
            </w:r>
            <w:r>
              <w:rPr>
                <w:rFonts w:asciiTheme="minorHAnsi" w:hAnsiTheme="minorHAnsi"/>
                <w:sz w:val="20"/>
                <w:szCs w:val="20"/>
              </w:rPr>
              <w:t xml:space="preserve"> is a term that r</w:t>
            </w:r>
            <w:r w:rsidRPr="00F509FF">
              <w:rPr>
                <w:rFonts w:asciiTheme="minorHAnsi" w:hAnsiTheme="minorHAnsi"/>
                <w:sz w:val="20"/>
                <w:szCs w:val="20"/>
              </w:rPr>
              <w:t>efers to any non-specific ankylosing lesion of the spine that is degenerative</w:t>
            </w:r>
            <w:r>
              <w:rPr>
                <w:rFonts w:asciiTheme="minorHAnsi" w:hAnsiTheme="minorHAnsi"/>
                <w:sz w:val="20"/>
                <w:szCs w:val="20"/>
              </w:rPr>
              <w:t xml:space="preserve">.  </w:t>
            </w:r>
          </w:p>
        </w:tc>
        <w:tc>
          <w:tcPr>
            <w:tcW w:w="3402" w:type="dxa"/>
          </w:tcPr>
          <w:p w14:paraId="7C23710E" w14:textId="77777777" w:rsidR="003C71FE" w:rsidRPr="006E0A40" w:rsidRDefault="003C71FE" w:rsidP="003C71FE">
            <w:pPr>
              <w:rPr>
                <w:rFonts w:asciiTheme="minorHAnsi" w:hAnsiTheme="minorHAnsi"/>
                <w:sz w:val="20"/>
                <w:szCs w:val="20"/>
              </w:rPr>
            </w:pPr>
            <w:r w:rsidRPr="006E0A40">
              <w:rPr>
                <w:rFonts w:asciiTheme="minorHAnsi" w:hAnsiTheme="minorHAnsi"/>
                <w:b/>
                <w:sz w:val="20"/>
                <w:szCs w:val="20"/>
              </w:rPr>
              <w:t>Complications:</w:t>
            </w:r>
            <w:r w:rsidRPr="006E0A40">
              <w:rPr>
                <w:rFonts w:asciiTheme="minorHAnsi" w:hAnsiTheme="minorHAnsi"/>
                <w:sz w:val="20"/>
                <w:szCs w:val="20"/>
              </w:rPr>
              <w:t xml:space="preserve">  In advanced stages of the diseased, ossification of soft tissues and the formation of bony bridges between vertebrae, cause the characteristic appearance of “bamboo spine”.  Resultant decreased activity increases the risk for osteoporosis and fracture</w:t>
            </w:r>
          </w:p>
        </w:tc>
        <w:tc>
          <w:tcPr>
            <w:tcW w:w="3402" w:type="dxa"/>
          </w:tcPr>
          <w:p w14:paraId="76B52589" w14:textId="77777777" w:rsidR="003C71FE" w:rsidRPr="006E0A40" w:rsidRDefault="003C71FE" w:rsidP="003C71FE">
            <w:pPr>
              <w:rPr>
                <w:rFonts w:asciiTheme="minorHAnsi" w:hAnsiTheme="minorHAnsi"/>
                <w:sz w:val="20"/>
                <w:szCs w:val="20"/>
              </w:rPr>
            </w:pPr>
            <w:r w:rsidRPr="006E0A40">
              <w:rPr>
                <w:rFonts w:asciiTheme="minorHAnsi" w:hAnsiTheme="minorHAnsi"/>
                <w:b/>
                <w:sz w:val="20"/>
                <w:szCs w:val="20"/>
              </w:rPr>
              <w:t>Radiographic Appearance:</w:t>
            </w:r>
            <w:r w:rsidRPr="006E0A40">
              <w:rPr>
                <w:rFonts w:asciiTheme="minorHAnsi" w:hAnsiTheme="minorHAnsi"/>
                <w:sz w:val="20"/>
                <w:szCs w:val="20"/>
              </w:rPr>
              <w:t xml:space="preserve">  Spine is fused into a solid block of bone. SI joints are fused. </w:t>
            </w:r>
          </w:p>
        </w:tc>
        <w:tc>
          <w:tcPr>
            <w:tcW w:w="3402" w:type="dxa"/>
          </w:tcPr>
          <w:p w14:paraId="1E6DF7ED" w14:textId="77777777" w:rsidR="003C71FE" w:rsidRPr="006E0A40" w:rsidRDefault="003C71FE" w:rsidP="003C71FE">
            <w:pPr>
              <w:rPr>
                <w:rFonts w:asciiTheme="minorHAnsi" w:hAnsiTheme="minorHAnsi"/>
                <w:b/>
                <w:sz w:val="20"/>
                <w:szCs w:val="20"/>
              </w:rPr>
            </w:pPr>
            <w:r w:rsidRPr="006E0A40">
              <w:rPr>
                <w:rFonts w:asciiTheme="minorHAnsi" w:hAnsiTheme="minorHAnsi" w:cs="Arial"/>
                <w:b/>
                <w:noProof/>
                <w:sz w:val="20"/>
                <w:szCs w:val="20"/>
              </w:rPr>
              <w:t>Eisenberg Fig. 4-16, 17 and 18</w:t>
            </w:r>
          </w:p>
        </w:tc>
      </w:tr>
      <w:tr w:rsidR="003C71FE" w:rsidRPr="000308A4" w14:paraId="2A7C3059" w14:textId="77777777" w:rsidTr="005814FA">
        <w:trPr>
          <w:trHeight w:hRule="exact" w:val="2736"/>
        </w:trPr>
        <w:tc>
          <w:tcPr>
            <w:tcW w:w="1975" w:type="dxa"/>
          </w:tcPr>
          <w:p w14:paraId="01ECF2C9" w14:textId="77777777" w:rsidR="003C71FE" w:rsidRPr="000B4DC3" w:rsidRDefault="003C71FE" w:rsidP="003C71FE">
            <w:pPr>
              <w:rPr>
                <w:rFonts w:asciiTheme="minorHAnsi" w:hAnsiTheme="minorHAnsi"/>
                <w:b/>
                <w:sz w:val="20"/>
                <w:szCs w:val="20"/>
              </w:rPr>
            </w:pPr>
            <w:r w:rsidRPr="000B4DC3">
              <w:rPr>
                <w:rFonts w:asciiTheme="minorHAnsi" w:hAnsiTheme="minorHAnsi"/>
                <w:b/>
                <w:sz w:val="20"/>
                <w:szCs w:val="20"/>
              </w:rPr>
              <w:t>Osteoarthritis (Degenerative joint disease)</w:t>
            </w:r>
          </w:p>
        </w:tc>
        <w:tc>
          <w:tcPr>
            <w:tcW w:w="3128" w:type="dxa"/>
          </w:tcPr>
          <w:p w14:paraId="7A2AA783" w14:textId="77777777" w:rsidR="003C71FE" w:rsidRPr="000B4DC3" w:rsidRDefault="003C71FE" w:rsidP="003C71FE">
            <w:pPr>
              <w:rPr>
                <w:rFonts w:asciiTheme="minorHAnsi" w:hAnsiTheme="minorHAnsi"/>
                <w:sz w:val="20"/>
                <w:szCs w:val="20"/>
              </w:rPr>
            </w:pPr>
            <w:r w:rsidRPr="000B4DC3">
              <w:rPr>
                <w:rFonts w:asciiTheme="minorHAnsi" w:hAnsiTheme="minorHAnsi"/>
                <w:b/>
                <w:sz w:val="20"/>
                <w:szCs w:val="20"/>
              </w:rPr>
              <w:t>What is it?</w:t>
            </w:r>
            <w:r w:rsidRPr="000B4DC3">
              <w:rPr>
                <w:rFonts w:asciiTheme="minorHAnsi" w:hAnsiTheme="minorHAnsi"/>
                <w:sz w:val="20"/>
                <w:szCs w:val="20"/>
              </w:rPr>
              <w:t xml:space="preserve"> </w:t>
            </w:r>
            <w:r>
              <w:rPr>
                <w:rFonts w:asciiTheme="minorHAnsi" w:hAnsiTheme="minorHAnsi"/>
                <w:sz w:val="20"/>
                <w:szCs w:val="20"/>
              </w:rPr>
              <w:t xml:space="preserve">Generalized loss of joint cartilage and reactive new bone formation, due to the wear and tear of gravity and age. Primarily affects the large weight-bearing joints of the body (spine, hip, knee, ankle)  May also develop secondary to physical, septic, or inflammatory joint pathologies </w:t>
            </w:r>
          </w:p>
        </w:tc>
        <w:tc>
          <w:tcPr>
            <w:tcW w:w="3402" w:type="dxa"/>
          </w:tcPr>
          <w:p w14:paraId="51694A05" w14:textId="77777777" w:rsidR="003C71FE" w:rsidRDefault="003C71FE" w:rsidP="003C71FE">
            <w:pPr>
              <w:rPr>
                <w:rFonts w:asciiTheme="minorHAnsi" w:hAnsiTheme="minorHAnsi"/>
                <w:sz w:val="20"/>
                <w:szCs w:val="20"/>
              </w:rPr>
            </w:pPr>
            <w:r w:rsidRPr="000B4DC3">
              <w:rPr>
                <w:rFonts w:asciiTheme="minorHAnsi" w:hAnsiTheme="minorHAnsi"/>
                <w:b/>
                <w:sz w:val="20"/>
                <w:szCs w:val="20"/>
              </w:rPr>
              <w:t>Complications/Symptoms:</w:t>
            </w:r>
            <w:r w:rsidRPr="000B4DC3">
              <w:rPr>
                <w:rFonts w:asciiTheme="minorHAnsi" w:hAnsiTheme="minorHAnsi"/>
                <w:sz w:val="20"/>
                <w:szCs w:val="20"/>
              </w:rPr>
              <w:t xml:space="preserve"> loss of articular cartilage</w:t>
            </w:r>
            <w:r>
              <w:rPr>
                <w:rFonts w:asciiTheme="minorHAnsi" w:hAnsiTheme="minorHAnsi"/>
                <w:sz w:val="20"/>
                <w:szCs w:val="20"/>
              </w:rPr>
              <w:t xml:space="preserve"> and development of </w:t>
            </w:r>
            <w:r w:rsidRPr="000B4DC3">
              <w:rPr>
                <w:rFonts w:asciiTheme="minorHAnsi" w:hAnsiTheme="minorHAnsi"/>
                <w:sz w:val="20"/>
                <w:szCs w:val="20"/>
              </w:rPr>
              <w:t>bone spurs (osteophytes).</w:t>
            </w:r>
            <w:r>
              <w:rPr>
                <w:rFonts w:asciiTheme="minorHAnsi" w:hAnsiTheme="minorHAnsi"/>
                <w:sz w:val="20"/>
                <w:szCs w:val="20"/>
              </w:rPr>
              <w:t xml:space="preserve">  </w:t>
            </w:r>
          </w:p>
          <w:p w14:paraId="4F499548" w14:textId="77777777" w:rsidR="003C71FE" w:rsidRPr="00BD394A" w:rsidRDefault="003C71FE" w:rsidP="003C71FE">
            <w:pPr>
              <w:rPr>
                <w:rFonts w:asciiTheme="minorHAnsi" w:hAnsiTheme="minorHAnsi"/>
                <w:sz w:val="20"/>
                <w:szCs w:val="20"/>
              </w:rPr>
            </w:pPr>
          </w:p>
          <w:p w14:paraId="54F0C179" w14:textId="77777777" w:rsidR="003C71FE" w:rsidRDefault="003C71FE" w:rsidP="003C71FE">
            <w:pPr>
              <w:rPr>
                <w:rFonts w:asciiTheme="minorHAnsi" w:hAnsiTheme="minorHAnsi"/>
                <w:sz w:val="20"/>
                <w:szCs w:val="20"/>
              </w:rPr>
            </w:pPr>
          </w:p>
          <w:p w14:paraId="333B2263" w14:textId="77777777" w:rsidR="003C71FE" w:rsidRPr="00BD394A" w:rsidRDefault="003C71FE" w:rsidP="003C71FE">
            <w:pPr>
              <w:rPr>
                <w:rFonts w:asciiTheme="minorHAnsi" w:hAnsiTheme="minorHAnsi"/>
                <w:sz w:val="20"/>
                <w:szCs w:val="20"/>
              </w:rPr>
            </w:pPr>
            <w:r>
              <w:rPr>
                <w:rFonts w:asciiTheme="minorHAnsi" w:hAnsiTheme="minorHAnsi"/>
                <w:sz w:val="20"/>
                <w:szCs w:val="20"/>
              </w:rPr>
              <w:t xml:space="preserve">Treatment focuses on protecting joints, maintaining mobility, and strengthening muscles, through rest and exercise. Support devices, anti-inflammatory medications, and/or surgery may be required. </w:t>
            </w:r>
          </w:p>
        </w:tc>
        <w:tc>
          <w:tcPr>
            <w:tcW w:w="3402" w:type="dxa"/>
          </w:tcPr>
          <w:p w14:paraId="7EA30B39" w14:textId="77777777" w:rsidR="003C71FE" w:rsidRDefault="003C71FE" w:rsidP="003C71FE">
            <w:pPr>
              <w:rPr>
                <w:rFonts w:asciiTheme="minorHAnsi" w:hAnsiTheme="minorHAnsi"/>
                <w:sz w:val="20"/>
                <w:szCs w:val="20"/>
              </w:rPr>
            </w:pPr>
            <w:r w:rsidRPr="000B4DC3">
              <w:rPr>
                <w:rFonts w:asciiTheme="minorHAnsi" w:hAnsiTheme="minorHAnsi"/>
                <w:b/>
                <w:sz w:val="20"/>
                <w:szCs w:val="20"/>
              </w:rPr>
              <w:t>Radiographic Appearance:</w:t>
            </w:r>
            <w:r w:rsidRPr="000B4DC3">
              <w:rPr>
                <w:rFonts w:asciiTheme="minorHAnsi" w:hAnsiTheme="minorHAnsi"/>
                <w:sz w:val="20"/>
                <w:szCs w:val="20"/>
              </w:rPr>
              <w:t xml:space="preserve"> </w:t>
            </w:r>
          </w:p>
          <w:p w14:paraId="4FF2930D" w14:textId="77777777" w:rsidR="003C71FE" w:rsidRPr="000B4DC3" w:rsidRDefault="003C71FE" w:rsidP="003C71FE">
            <w:pPr>
              <w:rPr>
                <w:rFonts w:asciiTheme="minorHAnsi" w:hAnsiTheme="minorHAnsi"/>
                <w:sz w:val="20"/>
                <w:szCs w:val="20"/>
              </w:rPr>
            </w:pPr>
            <w:r>
              <w:rPr>
                <w:rFonts w:asciiTheme="minorHAnsi" w:hAnsiTheme="minorHAnsi"/>
                <w:sz w:val="20"/>
                <w:szCs w:val="20"/>
              </w:rPr>
              <w:t>Joint spaces are narrowed and irregular especially in locations that bear the most weight (u</w:t>
            </w:r>
            <w:r w:rsidRPr="00BD394A">
              <w:rPr>
                <w:rFonts w:asciiTheme="minorHAnsi" w:hAnsiTheme="minorHAnsi"/>
                <w:sz w:val="20"/>
                <w:szCs w:val="20"/>
              </w:rPr>
              <w:t>nlike rheumatoid arthritis which causes more of a smooth narrowing</w:t>
            </w:r>
            <w:r>
              <w:rPr>
                <w:rFonts w:asciiTheme="minorHAnsi" w:hAnsiTheme="minorHAnsi"/>
                <w:sz w:val="20"/>
                <w:szCs w:val="20"/>
              </w:rPr>
              <w:t>) Demonstration of bone spurs (</w:t>
            </w:r>
            <w:r w:rsidRPr="000B4DC3">
              <w:rPr>
                <w:rFonts w:asciiTheme="minorHAnsi" w:hAnsiTheme="minorHAnsi"/>
                <w:sz w:val="20"/>
                <w:szCs w:val="20"/>
              </w:rPr>
              <w:t>osteophytes</w:t>
            </w:r>
            <w:r>
              <w:rPr>
                <w:rFonts w:asciiTheme="minorHAnsi" w:hAnsiTheme="minorHAnsi"/>
                <w:sz w:val="20"/>
                <w:szCs w:val="20"/>
              </w:rPr>
              <w:t>)</w:t>
            </w:r>
            <w:r w:rsidRPr="000B4DC3">
              <w:rPr>
                <w:rFonts w:asciiTheme="minorHAnsi" w:hAnsiTheme="minorHAnsi"/>
                <w:sz w:val="20"/>
                <w:szCs w:val="20"/>
              </w:rPr>
              <w:t xml:space="preserve"> distinguishes this disease from rheumatoid arthritis. </w:t>
            </w:r>
          </w:p>
        </w:tc>
        <w:tc>
          <w:tcPr>
            <w:tcW w:w="3402" w:type="dxa"/>
          </w:tcPr>
          <w:p w14:paraId="2800319E" w14:textId="77777777" w:rsidR="003C71FE" w:rsidRPr="00BD394A" w:rsidRDefault="003C71FE" w:rsidP="003C71FE">
            <w:pPr>
              <w:rPr>
                <w:rFonts w:asciiTheme="minorHAnsi" w:hAnsiTheme="minorHAnsi"/>
                <w:b/>
                <w:sz w:val="20"/>
                <w:szCs w:val="20"/>
              </w:rPr>
            </w:pPr>
            <w:r w:rsidRPr="00BD394A">
              <w:rPr>
                <w:rFonts w:asciiTheme="minorHAnsi" w:hAnsiTheme="minorHAnsi" w:cs="Arial"/>
                <w:b/>
                <w:noProof/>
                <w:sz w:val="20"/>
                <w:szCs w:val="20"/>
              </w:rPr>
              <w:t>Eisenberg Fig. 4-23, 24 and 25</w:t>
            </w:r>
          </w:p>
        </w:tc>
      </w:tr>
      <w:tr w:rsidR="003C71FE" w:rsidRPr="000308A4" w14:paraId="0B6125A9" w14:textId="77777777" w:rsidTr="00D52DBE">
        <w:trPr>
          <w:trHeight w:hRule="exact" w:val="2268"/>
        </w:trPr>
        <w:tc>
          <w:tcPr>
            <w:tcW w:w="1975" w:type="dxa"/>
          </w:tcPr>
          <w:p w14:paraId="795797C7" w14:textId="77777777" w:rsidR="001D6E11" w:rsidRDefault="003C71FE" w:rsidP="003C71FE">
            <w:pPr>
              <w:rPr>
                <w:rFonts w:asciiTheme="minorHAnsi" w:hAnsiTheme="minorHAnsi"/>
                <w:b/>
                <w:sz w:val="20"/>
                <w:szCs w:val="20"/>
              </w:rPr>
            </w:pPr>
            <w:r w:rsidRPr="00885F65">
              <w:rPr>
                <w:rFonts w:asciiTheme="minorHAnsi" w:hAnsiTheme="minorHAnsi"/>
                <w:b/>
                <w:sz w:val="20"/>
                <w:szCs w:val="20"/>
              </w:rPr>
              <w:t>Spondylolysis</w:t>
            </w:r>
            <w:r w:rsidR="001D6E11">
              <w:rPr>
                <w:rFonts w:asciiTheme="minorHAnsi" w:hAnsiTheme="minorHAnsi"/>
                <w:b/>
                <w:sz w:val="20"/>
                <w:szCs w:val="20"/>
              </w:rPr>
              <w:t>/</w:t>
            </w:r>
          </w:p>
          <w:p w14:paraId="30669824" w14:textId="77777777" w:rsidR="003C71FE" w:rsidRPr="00885F65" w:rsidRDefault="001D6E11" w:rsidP="001D6E11">
            <w:pPr>
              <w:rPr>
                <w:rFonts w:asciiTheme="minorHAnsi" w:hAnsiTheme="minorHAnsi"/>
                <w:b/>
                <w:sz w:val="20"/>
                <w:szCs w:val="20"/>
              </w:rPr>
            </w:pPr>
            <w:r>
              <w:rPr>
                <w:rFonts w:asciiTheme="minorHAnsi" w:hAnsiTheme="minorHAnsi"/>
                <w:b/>
                <w:sz w:val="20"/>
                <w:szCs w:val="20"/>
              </w:rPr>
              <w:t>spondyloli</w:t>
            </w:r>
            <w:r w:rsidR="00596241">
              <w:rPr>
                <w:rFonts w:asciiTheme="minorHAnsi" w:hAnsiTheme="minorHAnsi"/>
                <w:b/>
                <w:sz w:val="20"/>
                <w:szCs w:val="20"/>
              </w:rPr>
              <w:t>s</w:t>
            </w:r>
            <w:r>
              <w:rPr>
                <w:rFonts w:asciiTheme="minorHAnsi" w:hAnsiTheme="minorHAnsi"/>
                <w:b/>
                <w:sz w:val="20"/>
                <w:szCs w:val="20"/>
              </w:rPr>
              <w:t>thesis</w:t>
            </w:r>
          </w:p>
        </w:tc>
        <w:tc>
          <w:tcPr>
            <w:tcW w:w="3128" w:type="dxa"/>
          </w:tcPr>
          <w:p w14:paraId="6AE777D0" w14:textId="77777777" w:rsidR="003C71FE" w:rsidRPr="00885F65" w:rsidRDefault="003C71FE" w:rsidP="003C71FE">
            <w:pPr>
              <w:rPr>
                <w:rFonts w:asciiTheme="minorHAnsi" w:hAnsiTheme="minorHAnsi"/>
                <w:b/>
                <w:sz w:val="20"/>
                <w:szCs w:val="20"/>
              </w:rPr>
            </w:pPr>
            <w:r w:rsidRPr="00885F65">
              <w:rPr>
                <w:rFonts w:asciiTheme="minorHAnsi" w:hAnsiTheme="minorHAnsi"/>
                <w:b/>
                <w:sz w:val="20"/>
                <w:szCs w:val="20"/>
              </w:rPr>
              <w:t xml:space="preserve">What is it? </w:t>
            </w:r>
            <w:r w:rsidRPr="00885F65">
              <w:rPr>
                <w:rFonts w:asciiTheme="minorHAnsi" w:hAnsiTheme="minorHAnsi"/>
                <w:sz w:val="20"/>
                <w:szCs w:val="20"/>
              </w:rPr>
              <w:t>A</w:t>
            </w:r>
            <w:r>
              <w:rPr>
                <w:rFonts w:asciiTheme="minorHAnsi" w:hAnsiTheme="minorHAnsi"/>
                <w:sz w:val="20"/>
                <w:szCs w:val="20"/>
              </w:rPr>
              <w:t>n</w:t>
            </w:r>
            <w:r w:rsidRPr="00885F65">
              <w:rPr>
                <w:rFonts w:asciiTheme="minorHAnsi" w:hAnsiTheme="minorHAnsi"/>
                <w:sz w:val="20"/>
                <w:szCs w:val="20"/>
              </w:rPr>
              <w:t xml:space="preserve"> un-displaced </w:t>
            </w:r>
            <w:r>
              <w:rPr>
                <w:rFonts w:asciiTheme="minorHAnsi" w:hAnsiTheme="minorHAnsi"/>
                <w:sz w:val="20"/>
                <w:szCs w:val="20"/>
              </w:rPr>
              <w:t xml:space="preserve">cleft defect in the </w:t>
            </w:r>
            <w:r w:rsidRPr="00885F65">
              <w:rPr>
                <w:rFonts w:asciiTheme="minorHAnsi" w:hAnsiTheme="minorHAnsi"/>
                <w:sz w:val="20"/>
                <w:szCs w:val="20"/>
              </w:rPr>
              <w:t>pars interarticularis</w:t>
            </w:r>
            <w:r>
              <w:rPr>
                <w:rFonts w:asciiTheme="minorHAnsi" w:hAnsiTheme="minorHAnsi"/>
                <w:sz w:val="20"/>
                <w:szCs w:val="20"/>
              </w:rPr>
              <w:t>, that pre-disposes the person to eventual forward displacement of one vertebra on the other (</w:t>
            </w:r>
            <w:r w:rsidRPr="001D6E11">
              <w:rPr>
                <w:rFonts w:asciiTheme="minorHAnsi" w:hAnsiTheme="minorHAnsi"/>
                <w:b/>
                <w:sz w:val="20"/>
                <w:szCs w:val="20"/>
                <w:u w:val="single"/>
              </w:rPr>
              <w:t>spondylolisthesis</w:t>
            </w:r>
            <w:r w:rsidR="00596241">
              <w:rPr>
                <w:rFonts w:asciiTheme="minorHAnsi" w:hAnsiTheme="minorHAnsi"/>
                <w:sz w:val="20"/>
                <w:szCs w:val="20"/>
              </w:rPr>
              <w:t>) Occurs</w:t>
            </w:r>
            <w:r>
              <w:rPr>
                <w:rFonts w:asciiTheme="minorHAnsi" w:hAnsiTheme="minorHAnsi"/>
                <w:sz w:val="20"/>
                <w:szCs w:val="20"/>
              </w:rPr>
              <w:t xml:space="preserve"> in 5% of the population, is usually bilateral, and involves L5.   </w:t>
            </w:r>
          </w:p>
        </w:tc>
        <w:tc>
          <w:tcPr>
            <w:tcW w:w="3402" w:type="dxa"/>
          </w:tcPr>
          <w:p w14:paraId="4CEC657E" w14:textId="77777777" w:rsidR="003C71FE" w:rsidRDefault="003C71FE" w:rsidP="003C71FE">
            <w:pPr>
              <w:rPr>
                <w:rFonts w:asciiTheme="minorHAnsi" w:hAnsiTheme="minorHAnsi"/>
                <w:sz w:val="20"/>
                <w:szCs w:val="20"/>
              </w:rPr>
            </w:pPr>
            <w:r w:rsidRPr="00885F65">
              <w:rPr>
                <w:rFonts w:asciiTheme="minorHAnsi" w:hAnsiTheme="minorHAnsi"/>
                <w:b/>
                <w:sz w:val="20"/>
                <w:szCs w:val="20"/>
              </w:rPr>
              <w:t>Complications/symptoms</w:t>
            </w:r>
            <w:r w:rsidRPr="00885F65">
              <w:rPr>
                <w:rFonts w:asciiTheme="minorHAnsi" w:hAnsiTheme="minorHAnsi"/>
                <w:sz w:val="20"/>
                <w:szCs w:val="20"/>
              </w:rPr>
              <w:t>: Lower back pain.</w:t>
            </w:r>
          </w:p>
          <w:p w14:paraId="23FE613A" w14:textId="77777777" w:rsidR="003C71FE" w:rsidRDefault="003C71FE" w:rsidP="003C71FE">
            <w:pPr>
              <w:rPr>
                <w:rFonts w:asciiTheme="minorHAnsi" w:hAnsiTheme="minorHAnsi"/>
                <w:sz w:val="20"/>
                <w:szCs w:val="20"/>
              </w:rPr>
            </w:pPr>
          </w:p>
          <w:p w14:paraId="70E4A85D" w14:textId="77777777" w:rsidR="003C71FE" w:rsidRPr="00885F65" w:rsidRDefault="003C71FE" w:rsidP="003C71FE">
            <w:pPr>
              <w:rPr>
                <w:rFonts w:asciiTheme="minorHAnsi" w:hAnsiTheme="minorHAnsi"/>
                <w:sz w:val="20"/>
                <w:szCs w:val="20"/>
              </w:rPr>
            </w:pPr>
            <w:r>
              <w:rPr>
                <w:rFonts w:asciiTheme="minorHAnsi" w:hAnsiTheme="minorHAnsi"/>
                <w:sz w:val="20"/>
                <w:szCs w:val="20"/>
              </w:rPr>
              <w:t xml:space="preserve">Bracing, physical therapy, restricted activity, and NSAIDS can be used to manage pain.  If pain is still uncontrolled a surgical laminectomy and/or spinal fusion may be performed. </w:t>
            </w:r>
          </w:p>
        </w:tc>
        <w:tc>
          <w:tcPr>
            <w:tcW w:w="3402" w:type="dxa"/>
          </w:tcPr>
          <w:p w14:paraId="0F1BDDC4" w14:textId="77777777" w:rsidR="003C71FE" w:rsidRPr="00885F65" w:rsidRDefault="003C71FE" w:rsidP="003C71FE">
            <w:pPr>
              <w:rPr>
                <w:rFonts w:asciiTheme="minorHAnsi" w:hAnsiTheme="minorHAnsi"/>
                <w:sz w:val="20"/>
                <w:szCs w:val="20"/>
              </w:rPr>
            </w:pPr>
            <w:r w:rsidRPr="00885F65">
              <w:rPr>
                <w:rFonts w:asciiTheme="minorHAnsi" w:hAnsiTheme="minorHAnsi"/>
                <w:b/>
                <w:sz w:val="20"/>
                <w:szCs w:val="20"/>
              </w:rPr>
              <w:t xml:space="preserve">Radiographic </w:t>
            </w:r>
            <w:r>
              <w:rPr>
                <w:rFonts w:asciiTheme="minorHAnsi" w:hAnsiTheme="minorHAnsi"/>
                <w:b/>
                <w:sz w:val="20"/>
                <w:szCs w:val="20"/>
              </w:rPr>
              <w:t>Considerations</w:t>
            </w:r>
            <w:r w:rsidRPr="00885F65">
              <w:rPr>
                <w:rFonts w:asciiTheme="minorHAnsi" w:hAnsiTheme="minorHAnsi"/>
                <w:b/>
                <w:sz w:val="20"/>
                <w:szCs w:val="20"/>
              </w:rPr>
              <w:t>:</w:t>
            </w:r>
            <w:r w:rsidRPr="00885F65">
              <w:rPr>
                <w:rFonts w:asciiTheme="minorHAnsi" w:hAnsiTheme="minorHAnsi"/>
                <w:sz w:val="20"/>
                <w:szCs w:val="20"/>
              </w:rPr>
              <w:t xml:space="preserve"> </w:t>
            </w:r>
            <w:r>
              <w:rPr>
                <w:rFonts w:asciiTheme="minorHAnsi" w:hAnsiTheme="minorHAnsi"/>
                <w:sz w:val="20"/>
                <w:szCs w:val="20"/>
              </w:rPr>
              <w:t xml:space="preserve"> A lateral lumbar spine will demonstrate spondylolisthesis with associated displacement of the vertebral body and a widened cleft in the pars-interarticularis.  An</w:t>
            </w:r>
            <w:r w:rsidRPr="00885F65">
              <w:rPr>
                <w:rFonts w:asciiTheme="minorHAnsi" w:hAnsiTheme="minorHAnsi"/>
                <w:sz w:val="20"/>
                <w:szCs w:val="20"/>
              </w:rPr>
              <w:t xml:space="preserve"> oblique lumbar spine x-ray</w:t>
            </w:r>
            <w:r>
              <w:rPr>
                <w:rFonts w:asciiTheme="minorHAnsi" w:hAnsiTheme="minorHAnsi"/>
                <w:sz w:val="20"/>
                <w:szCs w:val="20"/>
              </w:rPr>
              <w:t xml:space="preserve"> is required to demonstrate spondylolysis:</w:t>
            </w:r>
            <w:r w:rsidRPr="00885F65">
              <w:rPr>
                <w:rFonts w:asciiTheme="minorHAnsi" w:hAnsiTheme="minorHAnsi"/>
                <w:sz w:val="20"/>
                <w:szCs w:val="20"/>
              </w:rPr>
              <w:t xml:space="preserve"> the </w:t>
            </w:r>
            <w:proofErr w:type="spellStart"/>
            <w:r w:rsidRPr="00885F65">
              <w:rPr>
                <w:rFonts w:asciiTheme="minorHAnsi" w:hAnsiTheme="minorHAnsi"/>
                <w:sz w:val="20"/>
                <w:szCs w:val="20"/>
              </w:rPr>
              <w:t>scottie</w:t>
            </w:r>
            <w:proofErr w:type="spellEnd"/>
            <w:r w:rsidRPr="00885F65">
              <w:rPr>
                <w:rFonts w:asciiTheme="minorHAnsi" w:hAnsiTheme="minorHAnsi"/>
                <w:sz w:val="20"/>
                <w:szCs w:val="20"/>
              </w:rPr>
              <w:t xml:space="preserve"> dog</w:t>
            </w:r>
            <w:r>
              <w:rPr>
                <w:rFonts w:asciiTheme="minorHAnsi" w:hAnsiTheme="minorHAnsi"/>
                <w:sz w:val="20"/>
                <w:szCs w:val="20"/>
              </w:rPr>
              <w:t xml:space="preserve"> will appear to have a “fractured” neck</w:t>
            </w:r>
          </w:p>
        </w:tc>
        <w:tc>
          <w:tcPr>
            <w:tcW w:w="3402" w:type="dxa"/>
          </w:tcPr>
          <w:p w14:paraId="3B1763EC" w14:textId="77777777" w:rsidR="003C71FE" w:rsidRPr="007E7F16" w:rsidRDefault="003C71FE" w:rsidP="003C71FE">
            <w:pPr>
              <w:rPr>
                <w:rFonts w:asciiTheme="minorHAnsi" w:hAnsiTheme="minorHAnsi" w:cs="Arial"/>
                <w:b/>
                <w:noProof/>
                <w:color w:val="3366FF"/>
                <w:sz w:val="20"/>
                <w:szCs w:val="20"/>
              </w:rPr>
            </w:pPr>
            <w:r w:rsidRPr="007E7F16">
              <w:rPr>
                <w:rFonts w:asciiTheme="minorHAnsi" w:hAnsiTheme="minorHAnsi" w:cs="Arial"/>
                <w:b/>
                <w:noProof/>
                <w:sz w:val="20"/>
                <w:szCs w:val="20"/>
              </w:rPr>
              <w:t>Eisenberg Fig. 4-127, 4-128</w:t>
            </w:r>
          </w:p>
        </w:tc>
      </w:tr>
      <w:tr w:rsidR="003C71FE" w:rsidRPr="000308A4" w14:paraId="5DE1B238" w14:textId="77777777" w:rsidTr="00D52DBE">
        <w:trPr>
          <w:trHeight w:hRule="exact" w:val="2602"/>
        </w:trPr>
        <w:tc>
          <w:tcPr>
            <w:tcW w:w="1975" w:type="dxa"/>
          </w:tcPr>
          <w:p w14:paraId="28EE7E77" w14:textId="77777777" w:rsidR="003C71FE" w:rsidRPr="00C701A4" w:rsidRDefault="003C71FE" w:rsidP="003C71FE">
            <w:pPr>
              <w:rPr>
                <w:rFonts w:asciiTheme="minorHAnsi" w:hAnsiTheme="minorHAnsi"/>
                <w:b/>
                <w:sz w:val="20"/>
                <w:szCs w:val="20"/>
              </w:rPr>
            </w:pPr>
            <w:r w:rsidRPr="00C701A4">
              <w:rPr>
                <w:rFonts w:asciiTheme="minorHAnsi" w:hAnsiTheme="minorHAnsi"/>
                <w:b/>
                <w:sz w:val="20"/>
                <w:szCs w:val="20"/>
              </w:rPr>
              <w:t>Cystic bone lesion (unicameral bone cyst)</w:t>
            </w:r>
          </w:p>
        </w:tc>
        <w:tc>
          <w:tcPr>
            <w:tcW w:w="3128" w:type="dxa"/>
          </w:tcPr>
          <w:p w14:paraId="60766C4D" w14:textId="77777777" w:rsidR="003C71FE" w:rsidRPr="00C701A4" w:rsidRDefault="003C71FE" w:rsidP="00CC1CF0">
            <w:pPr>
              <w:rPr>
                <w:rFonts w:asciiTheme="minorHAnsi" w:hAnsiTheme="minorHAnsi"/>
                <w:sz w:val="20"/>
                <w:szCs w:val="20"/>
              </w:rPr>
            </w:pPr>
            <w:r w:rsidRPr="00C701A4">
              <w:rPr>
                <w:rFonts w:asciiTheme="minorHAnsi" w:hAnsiTheme="minorHAnsi"/>
                <w:b/>
                <w:sz w:val="20"/>
                <w:szCs w:val="20"/>
              </w:rPr>
              <w:t xml:space="preserve">What is it? </w:t>
            </w:r>
            <w:r w:rsidRPr="00C701A4">
              <w:rPr>
                <w:rFonts w:asciiTheme="minorHAnsi" w:hAnsiTheme="minorHAnsi"/>
                <w:sz w:val="20"/>
                <w:szCs w:val="20"/>
              </w:rPr>
              <w:t xml:space="preserve">Fluid filled benign bone cyst </w:t>
            </w:r>
            <w:r w:rsidR="00CC1CF0" w:rsidRPr="00C701A4">
              <w:rPr>
                <w:rFonts w:asciiTheme="minorHAnsi" w:hAnsiTheme="minorHAnsi"/>
                <w:sz w:val="20"/>
                <w:szCs w:val="20"/>
              </w:rPr>
              <w:t>most commonly found in humerus or femur</w:t>
            </w:r>
            <w:r w:rsidRPr="00C701A4">
              <w:rPr>
                <w:rFonts w:asciiTheme="minorHAnsi" w:hAnsiTheme="minorHAnsi"/>
                <w:sz w:val="20"/>
                <w:szCs w:val="20"/>
              </w:rPr>
              <w:t>.</w:t>
            </w:r>
          </w:p>
        </w:tc>
        <w:tc>
          <w:tcPr>
            <w:tcW w:w="3402" w:type="dxa"/>
          </w:tcPr>
          <w:p w14:paraId="3A25B458" w14:textId="77777777" w:rsidR="003C71FE" w:rsidRPr="00C701A4" w:rsidRDefault="003C71FE" w:rsidP="00CC1CF0">
            <w:pPr>
              <w:rPr>
                <w:rFonts w:asciiTheme="minorHAnsi" w:hAnsiTheme="minorHAnsi"/>
                <w:b/>
                <w:sz w:val="20"/>
                <w:szCs w:val="20"/>
              </w:rPr>
            </w:pPr>
            <w:r w:rsidRPr="00C701A4">
              <w:rPr>
                <w:rFonts w:asciiTheme="minorHAnsi" w:hAnsiTheme="minorHAnsi"/>
                <w:b/>
                <w:sz w:val="20"/>
                <w:szCs w:val="20"/>
              </w:rPr>
              <w:t xml:space="preserve">Complications/symptoms: </w:t>
            </w:r>
            <w:r w:rsidRPr="00C701A4">
              <w:rPr>
                <w:rFonts w:asciiTheme="minorHAnsi" w:hAnsiTheme="minorHAnsi"/>
                <w:sz w:val="20"/>
                <w:szCs w:val="20"/>
              </w:rPr>
              <w:t>Usually asymptomatic until tumor is large enough to cause pathologic fracture.</w:t>
            </w:r>
          </w:p>
        </w:tc>
        <w:tc>
          <w:tcPr>
            <w:tcW w:w="3402" w:type="dxa"/>
          </w:tcPr>
          <w:p w14:paraId="53845CCC" w14:textId="77777777" w:rsidR="003C71FE" w:rsidRPr="00C701A4" w:rsidRDefault="003C71FE" w:rsidP="00CC1CF0">
            <w:pPr>
              <w:rPr>
                <w:rFonts w:asciiTheme="minorHAnsi" w:hAnsiTheme="minorHAnsi"/>
                <w:b/>
                <w:sz w:val="20"/>
                <w:szCs w:val="20"/>
              </w:rPr>
            </w:pPr>
            <w:r w:rsidRPr="00C701A4">
              <w:rPr>
                <w:rFonts w:asciiTheme="minorHAnsi" w:hAnsiTheme="minorHAnsi"/>
                <w:b/>
                <w:sz w:val="20"/>
                <w:szCs w:val="20"/>
              </w:rPr>
              <w:t xml:space="preserve">Radiographic appearance: </w:t>
            </w:r>
            <w:r w:rsidR="00CC1CF0" w:rsidRPr="00C701A4">
              <w:rPr>
                <w:rFonts w:asciiTheme="minorHAnsi" w:hAnsiTheme="minorHAnsi"/>
                <w:sz w:val="20"/>
                <w:szCs w:val="20"/>
              </w:rPr>
              <w:t>Appears as an oval expansile r</w:t>
            </w:r>
            <w:r w:rsidRPr="00C701A4">
              <w:rPr>
                <w:rFonts w:asciiTheme="minorHAnsi" w:hAnsiTheme="minorHAnsi"/>
                <w:sz w:val="20"/>
                <w:szCs w:val="20"/>
              </w:rPr>
              <w:t>adiolucent well</w:t>
            </w:r>
            <w:r w:rsidR="00CC1CF0" w:rsidRPr="00C701A4">
              <w:rPr>
                <w:rFonts w:asciiTheme="minorHAnsi" w:hAnsiTheme="minorHAnsi"/>
                <w:sz w:val="20"/>
                <w:szCs w:val="20"/>
              </w:rPr>
              <w:t>-</w:t>
            </w:r>
            <w:r w:rsidRPr="00C701A4">
              <w:rPr>
                <w:rFonts w:asciiTheme="minorHAnsi" w:hAnsiTheme="minorHAnsi"/>
                <w:sz w:val="20"/>
                <w:szCs w:val="20"/>
              </w:rPr>
              <w:t>defined</w:t>
            </w:r>
            <w:r w:rsidR="00CC1CF0" w:rsidRPr="00C701A4">
              <w:rPr>
                <w:rFonts w:asciiTheme="minorHAnsi" w:hAnsiTheme="minorHAnsi"/>
                <w:sz w:val="20"/>
                <w:szCs w:val="20"/>
              </w:rPr>
              <w:t xml:space="preserve"> lesion, with its long axis along the length of the bone.</w:t>
            </w:r>
          </w:p>
        </w:tc>
        <w:tc>
          <w:tcPr>
            <w:tcW w:w="3402" w:type="dxa"/>
          </w:tcPr>
          <w:p w14:paraId="17E8ED3B" w14:textId="77777777" w:rsidR="003C71FE" w:rsidRPr="00C701A4" w:rsidRDefault="00CC1CF0" w:rsidP="003C71FE">
            <w:pPr>
              <w:rPr>
                <w:rFonts w:asciiTheme="minorHAnsi" w:hAnsiTheme="minorHAnsi" w:cs="Arial"/>
                <w:b/>
                <w:noProof/>
                <w:color w:val="3366FF"/>
                <w:sz w:val="20"/>
                <w:szCs w:val="20"/>
              </w:rPr>
            </w:pPr>
            <w:r w:rsidRPr="00C701A4">
              <w:rPr>
                <w:rFonts w:asciiTheme="minorHAnsi" w:hAnsiTheme="minorHAnsi" w:cs="Arial"/>
                <w:b/>
                <w:noProof/>
                <w:sz w:val="20"/>
                <w:szCs w:val="20"/>
              </w:rPr>
              <w:t>Eisenberg 4-68</w:t>
            </w:r>
          </w:p>
        </w:tc>
      </w:tr>
      <w:tr w:rsidR="0037750D" w:rsidRPr="000308A4" w14:paraId="5497773E" w14:textId="77777777" w:rsidTr="00D52DBE">
        <w:trPr>
          <w:trHeight w:hRule="exact" w:val="2602"/>
        </w:trPr>
        <w:tc>
          <w:tcPr>
            <w:tcW w:w="1975" w:type="dxa"/>
          </w:tcPr>
          <w:p w14:paraId="367EFA9E" w14:textId="77777777" w:rsidR="0037750D" w:rsidRPr="00CA0220" w:rsidRDefault="0037750D" w:rsidP="0037750D">
            <w:pPr>
              <w:rPr>
                <w:rFonts w:asciiTheme="minorHAnsi" w:hAnsiTheme="minorHAnsi"/>
                <w:b/>
                <w:sz w:val="20"/>
                <w:szCs w:val="20"/>
              </w:rPr>
            </w:pPr>
            <w:r w:rsidRPr="00CA0220">
              <w:rPr>
                <w:rFonts w:asciiTheme="minorHAnsi" w:hAnsiTheme="minorHAnsi"/>
                <w:b/>
                <w:sz w:val="20"/>
                <w:szCs w:val="20"/>
              </w:rPr>
              <w:t>Multiple myeloma</w:t>
            </w:r>
          </w:p>
        </w:tc>
        <w:tc>
          <w:tcPr>
            <w:tcW w:w="3128" w:type="dxa"/>
          </w:tcPr>
          <w:p w14:paraId="406144EF" w14:textId="77777777" w:rsidR="0037750D" w:rsidRPr="00CA0220" w:rsidRDefault="0037750D" w:rsidP="0037750D">
            <w:pPr>
              <w:rPr>
                <w:rFonts w:asciiTheme="minorHAnsi" w:hAnsiTheme="minorHAnsi"/>
                <w:b/>
                <w:sz w:val="20"/>
                <w:szCs w:val="20"/>
              </w:rPr>
            </w:pPr>
            <w:r w:rsidRPr="00CA0220">
              <w:rPr>
                <w:rFonts w:asciiTheme="minorHAnsi" w:hAnsiTheme="minorHAnsi"/>
                <w:b/>
                <w:sz w:val="20"/>
                <w:szCs w:val="20"/>
              </w:rPr>
              <w:t xml:space="preserve">What is it?  </w:t>
            </w:r>
            <w:r w:rsidRPr="00CA0220">
              <w:rPr>
                <w:rFonts w:asciiTheme="minorHAnsi" w:hAnsiTheme="minorHAnsi"/>
                <w:sz w:val="20"/>
                <w:szCs w:val="20"/>
              </w:rPr>
              <w:t xml:space="preserve">A primary bone tumor arising from a proliferation of plasma cells. Attacks the intramedullary canals of bones. Causes bone destruction, bone marrow failure, hypercalcemia, recurring infections, and renal failure.  </w:t>
            </w:r>
          </w:p>
        </w:tc>
        <w:tc>
          <w:tcPr>
            <w:tcW w:w="3402" w:type="dxa"/>
          </w:tcPr>
          <w:p w14:paraId="6E9E4DE0" w14:textId="77777777" w:rsidR="0037750D" w:rsidRPr="00CA0220" w:rsidRDefault="0037750D" w:rsidP="0037750D">
            <w:pPr>
              <w:rPr>
                <w:rFonts w:asciiTheme="minorHAnsi" w:hAnsiTheme="minorHAnsi"/>
                <w:b/>
                <w:sz w:val="20"/>
                <w:szCs w:val="20"/>
              </w:rPr>
            </w:pPr>
            <w:r w:rsidRPr="00CA0220">
              <w:rPr>
                <w:rFonts w:asciiTheme="minorHAnsi" w:hAnsiTheme="minorHAnsi"/>
                <w:b/>
                <w:sz w:val="20"/>
                <w:szCs w:val="20"/>
              </w:rPr>
              <w:t xml:space="preserve">Complications/symptoms: </w:t>
            </w:r>
            <w:r w:rsidRPr="00CA0220">
              <w:rPr>
                <w:rFonts w:asciiTheme="minorHAnsi" w:hAnsiTheme="minorHAnsi"/>
                <w:sz w:val="20"/>
                <w:szCs w:val="20"/>
              </w:rPr>
              <w:t>Prognosis is poor with life expectancy at 3-4 years</w:t>
            </w:r>
          </w:p>
        </w:tc>
        <w:tc>
          <w:tcPr>
            <w:tcW w:w="3402" w:type="dxa"/>
          </w:tcPr>
          <w:p w14:paraId="4A1E8E66" w14:textId="77777777" w:rsidR="0037750D" w:rsidRPr="00CA0220" w:rsidRDefault="0037750D" w:rsidP="0037750D">
            <w:pPr>
              <w:rPr>
                <w:rFonts w:asciiTheme="minorHAnsi" w:hAnsiTheme="minorHAnsi"/>
                <w:b/>
                <w:sz w:val="20"/>
                <w:szCs w:val="20"/>
              </w:rPr>
            </w:pPr>
            <w:r w:rsidRPr="00CA0220">
              <w:rPr>
                <w:rFonts w:asciiTheme="minorHAnsi" w:hAnsiTheme="minorHAnsi"/>
                <w:b/>
                <w:sz w:val="20"/>
                <w:szCs w:val="20"/>
              </w:rPr>
              <w:t xml:space="preserve">Radiographic considerations:  </w:t>
            </w:r>
            <w:r w:rsidRPr="00CA0220">
              <w:rPr>
                <w:rFonts w:asciiTheme="minorHAnsi" w:hAnsiTheme="minorHAnsi"/>
                <w:sz w:val="20"/>
                <w:szCs w:val="20"/>
              </w:rPr>
              <w:t>Visualized as multiple uniform-sized punched-out lytic lesions scattered throughout the skeletal system.  Best seen on lateral skull.</w:t>
            </w:r>
          </w:p>
        </w:tc>
        <w:tc>
          <w:tcPr>
            <w:tcW w:w="3402" w:type="dxa"/>
          </w:tcPr>
          <w:p w14:paraId="1149BAFF" w14:textId="77777777" w:rsidR="0037750D" w:rsidRPr="00CA0220" w:rsidRDefault="0037750D" w:rsidP="0037750D">
            <w:pPr>
              <w:rPr>
                <w:rFonts w:asciiTheme="minorHAnsi" w:hAnsiTheme="minorHAnsi"/>
                <w:b/>
                <w:noProof/>
                <w:sz w:val="20"/>
                <w:szCs w:val="20"/>
              </w:rPr>
            </w:pPr>
            <w:r w:rsidRPr="00CA0220">
              <w:rPr>
                <w:rFonts w:asciiTheme="minorHAnsi" w:hAnsiTheme="minorHAnsi"/>
                <w:b/>
                <w:noProof/>
                <w:sz w:val="20"/>
                <w:szCs w:val="20"/>
              </w:rPr>
              <w:t>Eisenberg 4-77 thru 4-79</w:t>
            </w:r>
          </w:p>
        </w:tc>
      </w:tr>
      <w:tr w:rsidR="003C71FE" w:rsidRPr="000308A4" w14:paraId="2EBB5FB3" w14:textId="77777777" w:rsidTr="00D52DBE">
        <w:trPr>
          <w:trHeight w:hRule="exact" w:val="2602"/>
        </w:trPr>
        <w:tc>
          <w:tcPr>
            <w:tcW w:w="1975" w:type="dxa"/>
          </w:tcPr>
          <w:p w14:paraId="51C65E9D" w14:textId="77777777" w:rsidR="0037750D" w:rsidRDefault="003C71FE" w:rsidP="003C71FE">
            <w:pPr>
              <w:rPr>
                <w:rFonts w:asciiTheme="minorHAnsi" w:hAnsiTheme="minorHAnsi"/>
                <w:b/>
                <w:sz w:val="20"/>
                <w:szCs w:val="20"/>
              </w:rPr>
            </w:pPr>
            <w:r w:rsidRPr="00C701A4">
              <w:rPr>
                <w:rFonts w:asciiTheme="minorHAnsi" w:hAnsiTheme="minorHAnsi"/>
                <w:b/>
                <w:sz w:val="20"/>
                <w:szCs w:val="20"/>
              </w:rPr>
              <w:t>Osteosarcoma</w:t>
            </w:r>
          </w:p>
          <w:p w14:paraId="422885C0" w14:textId="77777777" w:rsidR="0037750D" w:rsidRPr="0037750D" w:rsidRDefault="0037750D" w:rsidP="0037750D">
            <w:pPr>
              <w:rPr>
                <w:rFonts w:asciiTheme="minorHAnsi" w:hAnsiTheme="minorHAnsi"/>
                <w:sz w:val="20"/>
                <w:szCs w:val="20"/>
              </w:rPr>
            </w:pPr>
          </w:p>
          <w:p w14:paraId="279FF2FD" w14:textId="77777777" w:rsidR="0037750D" w:rsidRPr="0037750D" w:rsidRDefault="0037750D" w:rsidP="0037750D">
            <w:pPr>
              <w:rPr>
                <w:rFonts w:asciiTheme="minorHAnsi" w:hAnsiTheme="minorHAnsi"/>
                <w:sz w:val="20"/>
                <w:szCs w:val="20"/>
              </w:rPr>
            </w:pPr>
          </w:p>
          <w:p w14:paraId="3E399E64" w14:textId="77777777" w:rsidR="0037750D" w:rsidRPr="0037750D" w:rsidRDefault="0037750D" w:rsidP="0037750D">
            <w:pPr>
              <w:rPr>
                <w:rFonts w:asciiTheme="minorHAnsi" w:hAnsiTheme="minorHAnsi"/>
                <w:sz w:val="20"/>
                <w:szCs w:val="20"/>
              </w:rPr>
            </w:pPr>
          </w:p>
          <w:p w14:paraId="437E2AEF" w14:textId="77777777" w:rsidR="0037750D" w:rsidRPr="0037750D" w:rsidRDefault="0037750D" w:rsidP="0037750D">
            <w:pPr>
              <w:rPr>
                <w:rFonts w:asciiTheme="minorHAnsi" w:hAnsiTheme="minorHAnsi"/>
                <w:sz w:val="20"/>
                <w:szCs w:val="20"/>
              </w:rPr>
            </w:pPr>
          </w:p>
          <w:p w14:paraId="5A41ED09" w14:textId="77777777" w:rsidR="003C71FE" w:rsidRPr="0037750D" w:rsidRDefault="003C71FE" w:rsidP="0037750D">
            <w:pPr>
              <w:jc w:val="center"/>
              <w:rPr>
                <w:rFonts w:asciiTheme="minorHAnsi" w:hAnsiTheme="minorHAnsi"/>
                <w:sz w:val="20"/>
                <w:szCs w:val="20"/>
              </w:rPr>
            </w:pPr>
          </w:p>
        </w:tc>
        <w:tc>
          <w:tcPr>
            <w:tcW w:w="3128" w:type="dxa"/>
          </w:tcPr>
          <w:p w14:paraId="2E2F66C9" w14:textId="77777777" w:rsidR="003C71FE" w:rsidRPr="00C701A4" w:rsidRDefault="003C71FE" w:rsidP="00C701A4">
            <w:pPr>
              <w:rPr>
                <w:rFonts w:asciiTheme="minorHAnsi" w:hAnsiTheme="minorHAnsi"/>
                <w:sz w:val="20"/>
                <w:szCs w:val="20"/>
              </w:rPr>
            </w:pPr>
            <w:r w:rsidRPr="00C701A4">
              <w:rPr>
                <w:rFonts w:asciiTheme="minorHAnsi" w:hAnsiTheme="minorHAnsi"/>
                <w:b/>
                <w:sz w:val="20"/>
                <w:szCs w:val="20"/>
              </w:rPr>
              <w:t xml:space="preserve">What is it?  </w:t>
            </w:r>
            <w:r w:rsidR="00C701A4">
              <w:rPr>
                <w:rFonts w:asciiTheme="minorHAnsi" w:hAnsiTheme="minorHAnsi"/>
                <w:sz w:val="20"/>
                <w:szCs w:val="20"/>
              </w:rPr>
              <w:t xml:space="preserve">A malignant bone tumor that occurs in the metaphysis of a long bone usually the knee.  Most common in 10-25 year olds. </w:t>
            </w:r>
          </w:p>
        </w:tc>
        <w:tc>
          <w:tcPr>
            <w:tcW w:w="3402" w:type="dxa"/>
          </w:tcPr>
          <w:p w14:paraId="6B86F1CD" w14:textId="77777777" w:rsidR="00782631" w:rsidRDefault="003C71FE" w:rsidP="00C701A4">
            <w:pPr>
              <w:rPr>
                <w:rFonts w:asciiTheme="minorHAnsi" w:hAnsiTheme="minorHAnsi"/>
                <w:sz w:val="20"/>
                <w:szCs w:val="20"/>
              </w:rPr>
            </w:pPr>
            <w:r w:rsidRPr="00C701A4">
              <w:rPr>
                <w:rFonts w:asciiTheme="minorHAnsi" w:hAnsiTheme="minorHAnsi"/>
                <w:b/>
                <w:sz w:val="20"/>
                <w:szCs w:val="20"/>
              </w:rPr>
              <w:t xml:space="preserve">Complications/symptoms:  </w:t>
            </w:r>
            <w:r w:rsidR="00C701A4">
              <w:rPr>
                <w:rFonts w:asciiTheme="minorHAnsi" w:hAnsiTheme="minorHAnsi"/>
                <w:sz w:val="20"/>
                <w:szCs w:val="20"/>
              </w:rPr>
              <w:t>Local pain and swelling, fever, weight loss, and secondary anemia.  Pulmonary metastasis occurs early on following the development of an osteosarcoma</w:t>
            </w:r>
            <w:r w:rsidRPr="00C701A4">
              <w:rPr>
                <w:rFonts w:asciiTheme="minorHAnsi" w:hAnsiTheme="minorHAnsi"/>
                <w:sz w:val="20"/>
                <w:szCs w:val="20"/>
              </w:rPr>
              <w:t xml:space="preserve"> </w:t>
            </w:r>
          </w:p>
          <w:p w14:paraId="32F73BEF" w14:textId="77777777" w:rsidR="00782631" w:rsidRDefault="00782631" w:rsidP="00782631">
            <w:pPr>
              <w:rPr>
                <w:rFonts w:asciiTheme="minorHAnsi" w:hAnsiTheme="minorHAnsi"/>
                <w:sz w:val="20"/>
                <w:szCs w:val="20"/>
              </w:rPr>
            </w:pPr>
          </w:p>
          <w:p w14:paraId="51C32068" w14:textId="77777777" w:rsidR="003C71FE" w:rsidRPr="00782631" w:rsidRDefault="00782631" w:rsidP="00782631">
            <w:pPr>
              <w:rPr>
                <w:rFonts w:asciiTheme="minorHAnsi" w:hAnsiTheme="minorHAnsi"/>
                <w:sz w:val="20"/>
                <w:szCs w:val="20"/>
              </w:rPr>
            </w:pPr>
            <w:r>
              <w:rPr>
                <w:rFonts w:asciiTheme="minorHAnsi" w:hAnsiTheme="minorHAnsi"/>
                <w:sz w:val="20"/>
                <w:szCs w:val="20"/>
              </w:rPr>
              <w:t>Treatment involves removal with chemo and radiation therapy</w:t>
            </w:r>
            <w:r w:rsidR="00CA0220">
              <w:rPr>
                <w:rFonts w:asciiTheme="minorHAnsi" w:hAnsiTheme="minorHAnsi"/>
                <w:sz w:val="20"/>
                <w:szCs w:val="20"/>
              </w:rPr>
              <w:t xml:space="preserve"> but prognosis is poor.  Osteosarcoma is usually fatal</w:t>
            </w:r>
          </w:p>
        </w:tc>
        <w:tc>
          <w:tcPr>
            <w:tcW w:w="3402" w:type="dxa"/>
          </w:tcPr>
          <w:p w14:paraId="45BF14CA" w14:textId="77777777" w:rsidR="003C71FE" w:rsidRPr="00C701A4" w:rsidRDefault="003C71FE" w:rsidP="003C71FE">
            <w:pPr>
              <w:rPr>
                <w:rFonts w:asciiTheme="minorHAnsi" w:hAnsiTheme="minorHAnsi"/>
                <w:b/>
                <w:sz w:val="20"/>
                <w:szCs w:val="20"/>
              </w:rPr>
            </w:pPr>
            <w:r w:rsidRPr="00C701A4">
              <w:rPr>
                <w:rFonts w:asciiTheme="minorHAnsi" w:hAnsiTheme="minorHAnsi"/>
                <w:b/>
                <w:sz w:val="20"/>
                <w:szCs w:val="20"/>
              </w:rPr>
              <w:t>Radiographic appearance</w:t>
            </w:r>
          </w:p>
          <w:p w14:paraId="4E8D6F82" w14:textId="77777777" w:rsidR="003C71FE" w:rsidRPr="00C701A4" w:rsidRDefault="003C71FE" w:rsidP="00782631">
            <w:pPr>
              <w:rPr>
                <w:rFonts w:asciiTheme="minorHAnsi" w:hAnsiTheme="minorHAnsi"/>
                <w:sz w:val="20"/>
                <w:szCs w:val="20"/>
              </w:rPr>
            </w:pPr>
            <w:r w:rsidRPr="00C701A4">
              <w:rPr>
                <w:rFonts w:asciiTheme="minorHAnsi" w:hAnsiTheme="minorHAnsi"/>
                <w:sz w:val="20"/>
                <w:szCs w:val="20"/>
              </w:rPr>
              <w:t xml:space="preserve">Sunray or sunburst sign, appears as </w:t>
            </w:r>
            <w:proofErr w:type="spellStart"/>
            <w:r w:rsidRPr="00C701A4">
              <w:rPr>
                <w:rFonts w:asciiTheme="minorHAnsi" w:hAnsiTheme="minorHAnsi"/>
                <w:sz w:val="20"/>
                <w:szCs w:val="20"/>
              </w:rPr>
              <w:t>tumour</w:t>
            </w:r>
            <w:proofErr w:type="spellEnd"/>
            <w:r w:rsidRPr="00C701A4">
              <w:rPr>
                <w:rFonts w:asciiTheme="minorHAnsi" w:hAnsiTheme="minorHAnsi"/>
                <w:sz w:val="20"/>
                <w:szCs w:val="20"/>
              </w:rPr>
              <w:t xml:space="preserve"> grows and lays down spicules of bone radiating from center of </w:t>
            </w:r>
            <w:proofErr w:type="spellStart"/>
            <w:r w:rsidRPr="00C701A4">
              <w:rPr>
                <w:rFonts w:asciiTheme="minorHAnsi" w:hAnsiTheme="minorHAnsi"/>
                <w:sz w:val="20"/>
                <w:szCs w:val="20"/>
              </w:rPr>
              <w:t>tumour</w:t>
            </w:r>
            <w:proofErr w:type="spellEnd"/>
            <w:r w:rsidRPr="00C701A4">
              <w:rPr>
                <w:rFonts w:asciiTheme="minorHAnsi" w:hAnsiTheme="minorHAnsi"/>
                <w:sz w:val="20"/>
                <w:szCs w:val="20"/>
              </w:rPr>
              <w:t xml:space="preserve">.  </w:t>
            </w:r>
            <w:r w:rsidR="00C701A4">
              <w:rPr>
                <w:rFonts w:asciiTheme="minorHAnsi" w:hAnsiTheme="minorHAnsi"/>
                <w:sz w:val="20"/>
                <w:szCs w:val="20"/>
              </w:rPr>
              <w:t xml:space="preserve">A distinctive appearance </w:t>
            </w:r>
            <w:r w:rsidR="00782631">
              <w:rPr>
                <w:rFonts w:asciiTheme="minorHAnsi" w:hAnsiTheme="minorHAnsi"/>
                <w:sz w:val="20"/>
                <w:szCs w:val="20"/>
              </w:rPr>
              <w:t>“Codman’s triangle” an</w:t>
            </w:r>
            <w:r w:rsidR="00C701A4">
              <w:rPr>
                <w:rFonts w:asciiTheme="minorHAnsi" w:hAnsiTheme="minorHAnsi"/>
                <w:sz w:val="20"/>
                <w:szCs w:val="20"/>
              </w:rPr>
              <w:t xml:space="preserve"> elevation </w:t>
            </w:r>
            <w:r w:rsidR="00782631">
              <w:rPr>
                <w:rFonts w:asciiTheme="minorHAnsi" w:hAnsiTheme="minorHAnsi"/>
                <w:sz w:val="20"/>
                <w:szCs w:val="20"/>
              </w:rPr>
              <w:t>o</w:t>
            </w:r>
            <w:r w:rsidR="00C701A4">
              <w:rPr>
                <w:rFonts w:asciiTheme="minorHAnsi" w:hAnsiTheme="minorHAnsi"/>
                <w:sz w:val="20"/>
                <w:szCs w:val="20"/>
              </w:rPr>
              <w:t>f</w:t>
            </w:r>
            <w:r w:rsidR="00782631">
              <w:rPr>
                <w:rFonts w:asciiTheme="minorHAnsi" w:hAnsiTheme="minorHAnsi"/>
                <w:sz w:val="20"/>
                <w:szCs w:val="20"/>
              </w:rPr>
              <w:t xml:space="preserve"> </w:t>
            </w:r>
            <w:r w:rsidR="00C701A4">
              <w:rPr>
                <w:rFonts w:asciiTheme="minorHAnsi" w:hAnsiTheme="minorHAnsi"/>
                <w:sz w:val="20"/>
                <w:szCs w:val="20"/>
              </w:rPr>
              <w:t>the periosteum</w:t>
            </w:r>
            <w:r w:rsidR="00782631">
              <w:rPr>
                <w:rFonts w:asciiTheme="minorHAnsi" w:hAnsiTheme="minorHAnsi"/>
                <w:sz w:val="20"/>
                <w:szCs w:val="20"/>
              </w:rPr>
              <w:t xml:space="preserve"> at the edge of the lesion with visible new bone formation. </w:t>
            </w:r>
          </w:p>
        </w:tc>
        <w:tc>
          <w:tcPr>
            <w:tcW w:w="3402" w:type="dxa"/>
          </w:tcPr>
          <w:p w14:paraId="22FBBE2C" w14:textId="77777777" w:rsidR="003C71FE" w:rsidRPr="00782631" w:rsidRDefault="00782631" w:rsidP="00782631">
            <w:pPr>
              <w:rPr>
                <w:rFonts w:asciiTheme="minorHAnsi" w:hAnsiTheme="minorHAnsi"/>
                <w:b/>
                <w:sz w:val="20"/>
                <w:szCs w:val="20"/>
              </w:rPr>
            </w:pPr>
            <w:r w:rsidRPr="00782631">
              <w:rPr>
                <w:rFonts w:asciiTheme="minorHAnsi" w:hAnsiTheme="minorHAnsi" w:cs="Arial"/>
                <w:b/>
                <w:noProof/>
                <w:sz w:val="20"/>
                <w:szCs w:val="20"/>
              </w:rPr>
              <w:t xml:space="preserve">Eisenberg </w:t>
            </w:r>
            <w:r w:rsidR="003C71FE" w:rsidRPr="00782631">
              <w:rPr>
                <w:rFonts w:asciiTheme="minorHAnsi" w:hAnsiTheme="minorHAnsi" w:cs="Arial"/>
                <w:b/>
                <w:noProof/>
                <w:sz w:val="20"/>
                <w:szCs w:val="20"/>
              </w:rPr>
              <w:t xml:space="preserve">Fig. </w:t>
            </w:r>
            <w:r w:rsidRPr="00782631">
              <w:rPr>
                <w:rFonts w:asciiTheme="minorHAnsi" w:hAnsiTheme="minorHAnsi" w:cs="Arial"/>
                <w:b/>
                <w:noProof/>
                <w:sz w:val="20"/>
                <w:szCs w:val="20"/>
              </w:rPr>
              <w:t>4-73</w:t>
            </w:r>
          </w:p>
        </w:tc>
      </w:tr>
      <w:tr w:rsidR="003C71FE" w:rsidRPr="000308A4" w14:paraId="1FB58F8A" w14:textId="77777777" w:rsidTr="00D508B0">
        <w:trPr>
          <w:trHeight w:hRule="exact" w:val="3312"/>
        </w:trPr>
        <w:tc>
          <w:tcPr>
            <w:tcW w:w="1975" w:type="dxa"/>
          </w:tcPr>
          <w:p w14:paraId="655314F7" w14:textId="77777777" w:rsidR="003C71FE" w:rsidRPr="00D508B0" w:rsidRDefault="003C71FE" w:rsidP="003C71FE">
            <w:pPr>
              <w:rPr>
                <w:rFonts w:asciiTheme="minorHAnsi" w:hAnsiTheme="minorHAnsi"/>
                <w:b/>
                <w:sz w:val="20"/>
                <w:szCs w:val="20"/>
              </w:rPr>
            </w:pPr>
            <w:r w:rsidRPr="00D508B0">
              <w:rPr>
                <w:rFonts w:asciiTheme="minorHAnsi" w:hAnsiTheme="minorHAnsi"/>
                <w:b/>
                <w:sz w:val="20"/>
                <w:szCs w:val="20"/>
              </w:rPr>
              <w:t>Metastatic bone lesions</w:t>
            </w:r>
          </w:p>
          <w:p w14:paraId="3F5837C0" w14:textId="77777777" w:rsidR="003C71FE" w:rsidRPr="00D508B0" w:rsidRDefault="003C71FE" w:rsidP="003C71FE">
            <w:pPr>
              <w:rPr>
                <w:rFonts w:asciiTheme="minorHAnsi" w:hAnsiTheme="minorHAnsi"/>
                <w:sz w:val="20"/>
                <w:szCs w:val="20"/>
              </w:rPr>
            </w:pPr>
          </w:p>
          <w:p w14:paraId="365F896E" w14:textId="77777777" w:rsidR="003C71FE" w:rsidRPr="00D508B0" w:rsidRDefault="003C71FE" w:rsidP="003C71FE">
            <w:pPr>
              <w:rPr>
                <w:rFonts w:asciiTheme="minorHAnsi" w:hAnsiTheme="minorHAnsi"/>
                <w:sz w:val="20"/>
                <w:szCs w:val="20"/>
              </w:rPr>
            </w:pPr>
          </w:p>
          <w:p w14:paraId="0A282226" w14:textId="77777777" w:rsidR="003C71FE" w:rsidRPr="00D508B0" w:rsidRDefault="003C71FE" w:rsidP="003C71FE">
            <w:pPr>
              <w:rPr>
                <w:rFonts w:asciiTheme="minorHAnsi" w:hAnsiTheme="minorHAnsi"/>
                <w:sz w:val="20"/>
                <w:szCs w:val="20"/>
              </w:rPr>
            </w:pPr>
          </w:p>
          <w:p w14:paraId="40B2AF79" w14:textId="77777777" w:rsidR="003C71FE" w:rsidRPr="00D508B0" w:rsidRDefault="003C71FE" w:rsidP="003C71FE">
            <w:pPr>
              <w:rPr>
                <w:rFonts w:asciiTheme="minorHAnsi" w:hAnsiTheme="minorHAnsi"/>
                <w:sz w:val="20"/>
                <w:szCs w:val="20"/>
              </w:rPr>
            </w:pPr>
          </w:p>
          <w:p w14:paraId="22027A1E" w14:textId="77777777" w:rsidR="003C71FE" w:rsidRPr="00D508B0" w:rsidRDefault="003C71FE" w:rsidP="003C71FE">
            <w:pPr>
              <w:rPr>
                <w:rFonts w:asciiTheme="minorHAnsi" w:hAnsiTheme="minorHAnsi"/>
                <w:sz w:val="20"/>
                <w:szCs w:val="20"/>
              </w:rPr>
            </w:pPr>
          </w:p>
          <w:p w14:paraId="54139D79" w14:textId="77777777" w:rsidR="003C71FE" w:rsidRPr="00D508B0" w:rsidRDefault="003C71FE" w:rsidP="003C71FE">
            <w:pPr>
              <w:jc w:val="center"/>
              <w:rPr>
                <w:rFonts w:asciiTheme="minorHAnsi" w:hAnsiTheme="minorHAnsi"/>
                <w:sz w:val="20"/>
                <w:szCs w:val="20"/>
              </w:rPr>
            </w:pPr>
          </w:p>
        </w:tc>
        <w:tc>
          <w:tcPr>
            <w:tcW w:w="3128" w:type="dxa"/>
          </w:tcPr>
          <w:p w14:paraId="0F8D1D3A" w14:textId="77777777" w:rsidR="003C71FE" w:rsidRPr="00D508B0" w:rsidRDefault="003C71FE" w:rsidP="001C3A19">
            <w:pPr>
              <w:rPr>
                <w:rFonts w:asciiTheme="minorHAnsi" w:hAnsiTheme="minorHAnsi"/>
                <w:b/>
                <w:sz w:val="20"/>
                <w:szCs w:val="20"/>
              </w:rPr>
            </w:pPr>
            <w:r w:rsidRPr="00D508B0">
              <w:rPr>
                <w:rFonts w:asciiTheme="minorHAnsi" w:hAnsiTheme="minorHAnsi"/>
                <w:b/>
                <w:sz w:val="20"/>
                <w:szCs w:val="20"/>
              </w:rPr>
              <w:t xml:space="preserve">What is it?  </w:t>
            </w:r>
            <w:r w:rsidR="00D91541" w:rsidRPr="00D508B0">
              <w:rPr>
                <w:rFonts w:asciiTheme="minorHAnsi" w:hAnsiTheme="minorHAnsi"/>
                <w:sz w:val="20"/>
                <w:szCs w:val="20"/>
              </w:rPr>
              <w:t xml:space="preserve">The most common form of malignant bone tumor, Spreads via blood stream from primary sites </w:t>
            </w:r>
            <w:r w:rsidR="001C3A19" w:rsidRPr="00D508B0">
              <w:rPr>
                <w:rFonts w:asciiTheme="minorHAnsi" w:hAnsiTheme="minorHAnsi"/>
                <w:sz w:val="20"/>
                <w:szCs w:val="20"/>
              </w:rPr>
              <w:t>(</w:t>
            </w:r>
            <w:r w:rsidR="00D91541" w:rsidRPr="00D508B0">
              <w:rPr>
                <w:rFonts w:asciiTheme="minorHAnsi" w:hAnsiTheme="minorHAnsi"/>
                <w:sz w:val="20"/>
                <w:szCs w:val="20"/>
              </w:rPr>
              <w:t>prostate, breast, lung, kidney or thyroid</w:t>
            </w:r>
            <w:r w:rsidR="001C3A19" w:rsidRPr="00D508B0">
              <w:rPr>
                <w:rFonts w:asciiTheme="minorHAnsi" w:hAnsiTheme="minorHAnsi"/>
                <w:sz w:val="20"/>
                <w:szCs w:val="20"/>
              </w:rPr>
              <w:t>)</w:t>
            </w:r>
            <w:r w:rsidR="00D91541" w:rsidRPr="00D508B0">
              <w:rPr>
                <w:rFonts w:asciiTheme="minorHAnsi" w:hAnsiTheme="minorHAnsi"/>
                <w:sz w:val="20"/>
                <w:szCs w:val="20"/>
              </w:rPr>
              <w:t xml:space="preserve"> to bones that contain red bone marrow.  </w:t>
            </w:r>
          </w:p>
        </w:tc>
        <w:tc>
          <w:tcPr>
            <w:tcW w:w="3402" w:type="dxa"/>
          </w:tcPr>
          <w:p w14:paraId="33A6ED9F" w14:textId="77777777" w:rsidR="003C71FE" w:rsidRPr="00D508B0" w:rsidRDefault="003C71FE" w:rsidP="001C3A19">
            <w:pPr>
              <w:rPr>
                <w:rFonts w:asciiTheme="minorHAnsi" w:hAnsiTheme="minorHAnsi"/>
                <w:sz w:val="20"/>
                <w:szCs w:val="20"/>
              </w:rPr>
            </w:pPr>
            <w:r w:rsidRPr="00D508B0">
              <w:rPr>
                <w:rFonts w:asciiTheme="minorHAnsi" w:hAnsiTheme="minorHAnsi"/>
                <w:b/>
                <w:sz w:val="20"/>
                <w:szCs w:val="20"/>
              </w:rPr>
              <w:t xml:space="preserve">Complications/symptoms: </w:t>
            </w:r>
            <w:r w:rsidR="001C3A19" w:rsidRPr="00D508B0">
              <w:rPr>
                <w:rFonts w:asciiTheme="minorHAnsi" w:hAnsiTheme="minorHAnsi"/>
                <w:sz w:val="20"/>
                <w:szCs w:val="20"/>
              </w:rPr>
              <w:t xml:space="preserve">Early detection of skeletal metastases is crucial in patients with neoplastic diseases, because the presence of metastatic bone cancer rules out the use of radical “curative” therapies.  </w:t>
            </w:r>
          </w:p>
        </w:tc>
        <w:tc>
          <w:tcPr>
            <w:tcW w:w="3402" w:type="dxa"/>
          </w:tcPr>
          <w:p w14:paraId="25F6C567" w14:textId="77777777" w:rsidR="003C71FE" w:rsidRPr="00D508B0" w:rsidRDefault="003C71FE" w:rsidP="00D508B0">
            <w:pPr>
              <w:rPr>
                <w:rFonts w:asciiTheme="minorHAnsi" w:hAnsiTheme="minorHAnsi"/>
                <w:b/>
                <w:sz w:val="20"/>
                <w:szCs w:val="20"/>
              </w:rPr>
            </w:pPr>
            <w:r w:rsidRPr="00D508B0">
              <w:rPr>
                <w:rFonts w:asciiTheme="minorHAnsi" w:hAnsiTheme="minorHAnsi"/>
                <w:b/>
                <w:sz w:val="20"/>
                <w:szCs w:val="20"/>
              </w:rPr>
              <w:t xml:space="preserve">Radiographic Appearance: </w:t>
            </w:r>
            <w:r w:rsidR="001C3A19" w:rsidRPr="00D508B0">
              <w:rPr>
                <w:rFonts w:asciiTheme="minorHAnsi" w:hAnsiTheme="minorHAnsi"/>
                <w:b/>
                <w:sz w:val="20"/>
                <w:szCs w:val="20"/>
              </w:rPr>
              <w:t>A n</w:t>
            </w:r>
            <w:r w:rsidR="001C3A19" w:rsidRPr="00D508B0">
              <w:rPr>
                <w:rFonts w:asciiTheme="minorHAnsi" w:hAnsiTheme="minorHAnsi"/>
                <w:sz w:val="20"/>
                <w:szCs w:val="20"/>
              </w:rPr>
              <w:t xml:space="preserve">uclear medicine bone scan is best for detecting metastatic bone lesions. Over ½ of mineral content of bone must be lost before metastatic lesions are detectable on plain radiographs, making skeletal surveys ineffective for early detection.  </w:t>
            </w:r>
            <w:r w:rsidR="001C3A19" w:rsidRPr="00D508B0">
              <w:rPr>
                <w:rFonts w:asciiTheme="minorHAnsi" w:hAnsiTheme="minorHAnsi"/>
                <w:b/>
                <w:sz w:val="20"/>
                <w:szCs w:val="20"/>
                <w:u w:val="single"/>
              </w:rPr>
              <w:t>However</w:t>
            </w:r>
            <w:r w:rsidR="001C3A19" w:rsidRPr="00D508B0">
              <w:rPr>
                <w:rFonts w:asciiTheme="minorHAnsi" w:hAnsiTheme="minorHAnsi"/>
                <w:sz w:val="20"/>
                <w:szCs w:val="20"/>
              </w:rPr>
              <w:t xml:space="preserve"> plain radiographs are useful to further evaluate lesions that have appeared on a NM bone scan</w:t>
            </w:r>
            <w:r w:rsidR="00D508B0" w:rsidRPr="00D508B0">
              <w:rPr>
                <w:rFonts w:asciiTheme="minorHAnsi" w:hAnsiTheme="minorHAnsi"/>
                <w:sz w:val="20"/>
                <w:szCs w:val="20"/>
              </w:rPr>
              <w:t>, or to rule out the false-negative NM results in symptomatic patients</w:t>
            </w:r>
          </w:p>
        </w:tc>
        <w:tc>
          <w:tcPr>
            <w:tcW w:w="3402" w:type="dxa"/>
          </w:tcPr>
          <w:p w14:paraId="06FFD5B1" w14:textId="77777777" w:rsidR="003C71FE" w:rsidRPr="00D508B0" w:rsidRDefault="00D508B0" w:rsidP="003C71FE">
            <w:pPr>
              <w:rPr>
                <w:rFonts w:asciiTheme="minorHAnsi" w:hAnsiTheme="minorHAnsi"/>
                <w:b/>
                <w:noProof/>
                <w:color w:val="3366FF"/>
                <w:sz w:val="20"/>
                <w:szCs w:val="20"/>
              </w:rPr>
            </w:pPr>
            <w:r w:rsidRPr="00D508B0">
              <w:rPr>
                <w:rFonts w:asciiTheme="minorHAnsi" w:hAnsiTheme="minorHAnsi"/>
                <w:b/>
                <w:noProof/>
                <w:sz w:val="20"/>
                <w:szCs w:val="20"/>
              </w:rPr>
              <w:t>Eisenberg 4-81, 4-83 and 4-84</w:t>
            </w:r>
          </w:p>
        </w:tc>
      </w:tr>
      <w:tr w:rsidR="00596241" w:rsidRPr="000308A4" w14:paraId="318B3E83" w14:textId="77777777" w:rsidTr="00D508B0">
        <w:trPr>
          <w:trHeight w:hRule="exact" w:val="3312"/>
        </w:trPr>
        <w:tc>
          <w:tcPr>
            <w:tcW w:w="1975" w:type="dxa"/>
          </w:tcPr>
          <w:p w14:paraId="1350695E" w14:textId="77777777" w:rsidR="00596241" w:rsidRPr="00D508B0" w:rsidRDefault="00596241" w:rsidP="003C71FE">
            <w:pPr>
              <w:rPr>
                <w:rFonts w:asciiTheme="minorHAnsi" w:hAnsiTheme="minorHAnsi"/>
                <w:b/>
                <w:sz w:val="20"/>
                <w:szCs w:val="20"/>
              </w:rPr>
            </w:pPr>
            <w:r>
              <w:rPr>
                <w:rFonts w:asciiTheme="minorHAnsi" w:hAnsiTheme="minorHAnsi"/>
                <w:b/>
                <w:sz w:val="20"/>
                <w:szCs w:val="20"/>
              </w:rPr>
              <w:t>Osteopenia</w:t>
            </w:r>
          </w:p>
        </w:tc>
        <w:tc>
          <w:tcPr>
            <w:tcW w:w="3128" w:type="dxa"/>
          </w:tcPr>
          <w:p w14:paraId="0EE6F286" w14:textId="77777777" w:rsidR="00596241" w:rsidRPr="00D508B0" w:rsidRDefault="00596241" w:rsidP="001C3A19">
            <w:pPr>
              <w:rPr>
                <w:rFonts w:asciiTheme="minorHAnsi" w:hAnsiTheme="minorHAnsi"/>
                <w:b/>
                <w:sz w:val="20"/>
                <w:szCs w:val="20"/>
              </w:rPr>
            </w:pPr>
          </w:p>
        </w:tc>
        <w:tc>
          <w:tcPr>
            <w:tcW w:w="3402" w:type="dxa"/>
          </w:tcPr>
          <w:p w14:paraId="4CF2BB12" w14:textId="77777777" w:rsidR="00596241" w:rsidRPr="00D508B0" w:rsidRDefault="00596241" w:rsidP="001C3A19">
            <w:pPr>
              <w:rPr>
                <w:rFonts w:asciiTheme="minorHAnsi" w:hAnsiTheme="minorHAnsi"/>
                <w:b/>
                <w:sz w:val="20"/>
                <w:szCs w:val="20"/>
              </w:rPr>
            </w:pPr>
          </w:p>
        </w:tc>
        <w:tc>
          <w:tcPr>
            <w:tcW w:w="3402" w:type="dxa"/>
          </w:tcPr>
          <w:p w14:paraId="16FF8AD1" w14:textId="77777777" w:rsidR="00596241" w:rsidRPr="00D508B0" w:rsidRDefault="00596241" w:rsidP="00D508B0">
            <w:pPr>
              <w:rPr>
                <w:rFonts w:asciiTheme="minorHAnsi" w:hAnsiTheme="minorHAnsi"/>
                <w:b/>
                <w:sz w:val="20"/>
                <w:szCs w:val="20"/>
              </w:rPr>
            </w:pPr>
          </w:p>
        </w:tc>
        <w:tc>
          <w:tcPr>
            <w:tcW w:w="3402" w:type="dxa"/>
          </w:tcPr>
          <w:p w14:paraId="647D2F44" w14:textId="77777777" w:rsidR="00596241" w:rsidRPr="00D508B0" w:rsidRDefault="00596241" w:rsidP="003C71FE">
            <w:pPr>
              <w:rPr>
                <w:rFonts w:asciiTheme="minorHAnsi" w:hAnsiTheme="minorHAnsi"/>
                <w:b/>
                <w:noProof/>
                <w:sz w:val="20"/>
                <w:szCs w:val="20"/>
              </w:rPr>
            </w:pPr>
          </w:p>
        </w:tc>
      </w:tr>
      <w:tr w:rsidR="00596241" w:rsidRPr="000308A4" w14:paraId="334B1EEF" w14:textId="77777777" w:rsidTr="00D508B0">
        <w:trPr>
          <w:trHeight w:hRule="exact" w:val="3312"/>
        </w:trPr>
        <w:tc>
          <w:tcPr>
            <w:tcW w:w="1975" w:type="dxa"/>
          </w:tcPr>
          <w:p w14:paraId="45E9F644" w14:textId="77777777" w:rsidR="00596241" w:rsidRDefault="00596241" w:rsidP="003C71FE">
            <w:pPr>
              <w:rPr>
                <w:rFonts w:asciiTheme="minorHAnsi" w:hAnsiTheme="minorHAnsi"/>
                <w:b/>
                <w:sz w:val="20"/>
                <w:szCs w:val="20"/>
              </w:rPr>
            </w:pPr>
            <w:r>
              <w:rPr>
                <w:rFonts w:asciiTheme="minorHAnsi" w:hAnsiTheme="minorHAnsi"/>
                <w:b/>
                <w:sz w:val="20"/>
                <w:szCs w:val="20"/>
              </w:rPr>
              <w:t>Osteopetrosis</w:t>
            </w:r>
          </w:p>
        </w:tc>
        <w:tc>
          <w:tcPr>
            <w:tcW w:w="3128" w:type="dxa"/>
          </w:tcPr>
          <w:p w14:paraId="3B995DE7" w14:textId="77777777" w:rsidR="00596241" w:rsidRPr="00D508B0" w:rsidRDefault="00596241" w:rsidP="001C3A19">
            <w:pPr>
              <w:rPr>
                <w:rFonts w:asciiTheme="minorHAnsi" w:hAnsiTheme="minorHAnsi"/>
                <w:b/>
                <w:sz w:val="20"/>
                <w:szCs w:val="20"/>
              </w:rPr>
            </w:pPr>
          </w:p>
        </w:tc>
        <w:tc>
          <w:tcPr>
            <w:tcW w:w="3402" w:type="dxa"/>
          </w:tcPr>
          <w:p w14:paraId="05B44089" w14:textId="77777777" w:rsidR="00596241" w:rsidRPr="00D508B0" w:rsidRDefault="00596241" w:rsidP="001C3A19">
            <w:pPr>
              <w:rPr>
                <w:rFonts w:asciiTheme="minorHAnsi" w:hAnsiTheme="minorHAnsi"/>
                <w:b/>
                <w:sz w:val="20"/>
                <w:szCs w:val="20"/>
              </w:rPr>
            </w:pPr>
          </w:p>
        </w:tc>
        <w:tc>
          <w:tcPr>
            <w:tcW w:w="3402" w:type="dxa"/>
          </w:tcPr>
          <w:p w14:paraId="6F1C8489" w14:textId="77777777" w:rsidR="00596241" w:rsidRPr="00D508B0" w:rsidRDefault="00596241" w:rsidP="00D508B0">
            <w:pPr>
              <w:rPr>
                <w:rFonts w:asciiTheme="minorHAnsi" w:hAnsiTheme="minorHAnsi"/>
                <w:b/>
                <w:sz w:val="20"/>
                <w:szCs w:val="20"/>
              </w:rPr>
            </w:pPr>
          </w:p>
        </w:tc>
        <w:tc>
          <w:tcPr>
            <w:tcW w:w="3402" w:type="dxa"/>
          </w:tcPr>
          <w:p w14:paraId="34156186" w14:textId="77777777" w:rsidR="00596241" w:rsidRPr="00D508B0" w:rsidRDefault="00596241" w:rsidP="003C71FE">
            <w:pPr>
              <w:rPr>
                <w:rFonts w:asciiTheme="minorHAnsi" w:hAnsiTheme="minorHAnsi"/>
                <w:b/>
                <w:noProof/>
                <w:sz w:val="20"/>
                <w:szCs w:val="20"/>
              </w:rPr>
            </w:pPr>
          </w:p>
        </w:tc>
      </w:tr>
      <w:tr w:rsidR="00596241" w:rsidRPr="000308A4" w14:paraId="140149CA" w14:textId="77777777" w:rsidTr="00D508B0">
        <w:trPr>
          <w:trHeight w:hRule="exact" w:val="3312"/>
        </w:trPr>
        <w:tc>
          <w:tcPr>
            <w:tcW w:w="1975" w:type="dxa"/>
          </w:tcPr>
          <w:p w14:paraId="63EE74B7" w14:textId="77777777" w:rsidR="00596241" w:rsidRDefault="00596241" w:rsidP="003C71FE">
            <w:pPr>
              <w:rPr>
                <w:rFonts w:asciiTheme="minorHAnsi" w:hAnsiTheme="minorHAnsi"/>
                <w:b/>
                <w:sz w:val="20"/>
                <w:szCs w:val="20"/>
              </w:rPr>
            </w:pPr>
            <w:proofErr w:type="spellStart"/>
            <w:r>
              <w:rPr>
                <w:rFonts w:asciiTheme="minorHAnsi" w:hAnsiTheme="minorHAnsi"/>
                <w:b/>
                <w:sz w:val="20"/>
                <w:szCs w:val="20"/>
              </w:rPr>
              <w:t>Osteomalacia</w:t>
            </w:r>
            <w:proofErr w:type="spellEnd"/>
            <w:r w:rsidR="00EE3944">
              <w:rPr>
                <w:rFonts w:asciiTheme="minorHAnsi" w:hAnsiTheme="minorHAnsi"/>
                <w:b/>
                <w:sz w:val="20"/>
                <w:szCs w:val="20"/>
              </w:rPr>
              <w:t>, Rickets</w:t>
            </w:r>
          </w:p>
        </w:tc>
        <w:tc>
          <w:tcPr>
            <w:tcW w:w="3128" w:type="dxa"/>
          </w:tcPr>
          <w:p w14:paraId="4E006BAB" w14:textId="77777777" w:rsidR="00596241" w:rsidRPr="00D508B0" w:rsidRDefault="00596241" w:rsidP="001C3A19">
            <w:pPr>
              <w:rPr>
                <w:rFonts w:asciiTheme="minorHAnsi" w:hAnsiTheme="minorHAnsi"/>
                <w:b/>
                <w:sz w:val="20"/>
                <w:szCs w:val="20"/>
              </w:rPr>
            </w:pPr>
          </w:p>
        </w:tc>
        <w:tc>
          <w:tcPr>
            <w:tcW w:w="3402" w:type="dxa"/>
          </w:tcPr>
          <w:p w14:paraId="012F5B23" w14:textId="77777777" w:rsidR="00596241" w:rsidRPr="00D508B0" w:rsidRDefault="00596241" w:rsidP="001C3A19">
            <w:pPr>
              <w:rPr>
                <w:rFonts w:asciiTheme="minorHAnsi" w:hAnsiTheme="minorHAnsi"/>
                <w:b/>
                <w:sz w:val="20"/>
                <w:szCs w:val="20"/>
              </w:rPr>
            </w:pPr>
          </w:p>
        </w:tc>
        <w:tc>
          <w:tcPr>
            <w:tcW w:w="3402" w:type="dxa"/>
          </w:tcPr>
          <w:p w14:paraId="10C8034B" w14:textId="77777777" w:rsidR="00596241" w:rsidRPr="00D508B0" w:rsidRDefault="00596241" w:rsidP="00D508B0">
            <w:pPr>
              <w:rPr>
                <w:rFonts w:asciiTheme="minorHAnsi" w:hAnsiTheme="minorHAnsi"/>
                <w:b/>
                <w:sz w:val="20"/>
                <w:szCs w:val="20"/>
              </w:rPr>
            </w:pPr>
          </w:p>
        </w:tc>
        <w:tc>
          <w:tcPr>
            <w:tcW w:w="3402" w:type="dxa"/>
          </w:tcPr>
          <w:p w14:paraId="643302DA" w14:textId="77777777" w:rsidR="00596241" w:rsidRPr="00D508B0" w:rsidRDefault="00596241" w:rsidP="003C71FE">
            <w:pPr>
              <w:rPr>
                <w:rFonts w:asciiTheme="minorHAnsi" w:hAnsiTheme="minorHAnsi"/>
                <w:b/>
                <w:noProof/>
                <w:sz w:val="20"/>
                <w:szCs w:val="20"/>
              </w:rPr>
            </w:pPr>
          </w:p>
        </w:tc>
      </w:tr>
      <w:tr w:rsidR="00EE3944" w:rsidRPr="000308A4" w14:paraId="0DB82B87" w14:textId="77777777" w:rsidTr="00EE3944">
        <w:trPr>
          <w:trHeight w:hRule="exact" w:val="1900"/>
        </w:trPr>
        <w:tc>
          <w:tcPr>
            <w:tcW w:w="1975" w:type="dxa"/>
          </w:tcPr>
          <w:p w14:paraId="10788B6C" w14:textId="77777777" w:rsidR="00EE3944" w:rsidRDefault="00EE3944" w:rsidP="003C71FE">
            <w:pPr>
              <w:rPr>
                <w:rFonts w:asciiTheme="minorHAnsi" w:hAnsiTheme="minorHAnsi"/>
                <w:b/>
                <w:sz w:val="20"/>
                <w:szCs w:val="20"/>
              </w:rPr>
            </w:pPr>
            <w:r>
              <w:rPr>
                <w:rFonts w:asciiTheme="minorHAnsi" w:hAnsiTheme="minorHAnsi"/>
                <w:b/>
                <w:sz w:val="20"/>
                <w:szCs w:val="20"/>
              </w:rPr>
              <w:t>Ewing’s sarcoma</w:t>
            </w:r>
          </w:p>
        </w:tc>
        <w:tc>
          <w:tcPr>
            <w:tcW w:w="3128" w:type="dxa"/>
          </w:tcPr>
          <w:p w14:paraId="7B897B2F" w14:textId="77777777" w:rsidR="00EE3944" w:rsidRPr="00D508B0" w:rsidRDefault="00EE3944" w:rsidP="001C3A19">
            <w:pPr>
              <w:rPr>
                <w:rFonts w:asciiTheme="minorHAnsi" w:hAnsiTheme="minorHAnsi"/>
                <w:b/>
                <w:sz w:val="20"/>
                <w:szCs w:val="20"/>
              </w:rPr>
            </w:pPr>
          </w:p>
        </w:tc>
        <w:tc>
          <w:tcPr>
            <w:tcW w:w="3402" w:type="dxa"/>
          </w:tcPr>
          <w:p w14:paraId="6447A8D1" w14:textId="77777777" w:rsidR="00EE3944" w:rsidRPr="00D508B0" w:rsidRDefault="00EE3944" w:rsidP="001C3A19">
            <w:pPr>
              <w:rPr>
                <w:rFonts w:asciiTheme="minorHAnsi" w:hAnsiTheme="minorHAnsi"/>
                <w:b/>
                <w:sz w:val="20"/>
                <w:szCs w:val="20"/>
              </w:rPr>
            </w:pPr>
          </w:p>
        </w:tc>
        <w:tc>
          <w:tcPr>
            <w:tcW w:w="3402" w:type="dxa"/>
          </w:tcPr>
          <w:p w14:paraId="2C2445C0" w14:textId="77777777" w:rsidR="00EE3944" w:rsidRPr="00D508B0" w:rsidRDefault="00EE3944" w:rsidP="00D508B0">
            <w:pPr>
              <w:rPr>
                <w:rFonts w:asciiTheme="minorHAnsi" w:hAnsiTheme="minorHAnsi"/>
                <w:b/>
                <w:sz w:val="20"/>
                <w:szCs w:val="20"/>
              </w:rPr>
            </w:pPr>
          </w:p>
        </w:tc>
        <w:tc>
          <w:tcPr>
            <w:tcW w:w="3402" w:type="dxa"/>
          </w:tcPr>
          <w:p w14:paraId="069498D7" w14:textId="77777777" w:rsidR="00EE3944" w:rsidRPr="00D508B0" w:rsidRDefault="00EE3944" w:rsidP="003C71FE">
            <w:pPr>
              <w:rPr>
                <w:rFonts w:asciiTheme="minorHAnsi" w:hAnsiTheme="minorHAnsi"/>
                <w:b/>
                <w:noProof/>
                <w:sz w:val="20"/>
                <w:szCs w:val="20"/>
              </w:rPr>
            </w:pPr>
          </w:p>
        </w:tc>
      </w:tr>
      <w:tr w:rsidR="00EE3944" w:rsidRPr="000308A4" w14:paraId="5204725F" w14:textId="77777777" w:rsidTr="00EE3944">
        <w:trPr>
          <w:trHeight w:hRule="exact" w:val="2278"/>
        </w:trPr>
        <w:tc>
          <w:tcPr>
            <w:tcW w:w="1975" w:type="dxa"/>
          </w:tcPr>
          <w:p w14:paraId="6D6A8F17" w14:textId="77777777" w:rsidR="00EE3944" w:rsidRDefault="00EE3944" w:rsidP="003C71FE">
            <w:pPr>
              <w:rPr>
                <w:rFonts w:asciiTheme="minorHAnsi" w:hAnsiTheme="minorHAnsi"/>
                <w:b/>
                <w:sz w:val="20"/>
                <w:szCs w:val="20"/>
              </w:rPr>
            </w:pPr>
            <w:r>
              <w:rPr>
                <w:rFonts w:asciiTheme="minorHAnsi" w:hAnsiTheme="minorHAnsi"/>
                <w:b/>
                <w:sz w:val="20"/>
                <w:szCs w:val="20"/>
              </w:rPr>
              <w:t>Osteochondroma</w:t>
            </w:r>
          </w:p>
        </w:tc>
        <w:tc>
          <w:tcPr>
            <w:tcW w:w="3128" w:type="dxa"/>
          </w:tcPr>
          <w:p w14:paraId="2C005646" w14:textId="77777777" w:rsidR="00EE3944" w:rsidRPr="00D508B0" w:rsidRDefault="00EE3944" w:rsidP="001C3A19">
            <w:pPr>
              <w:rPr>
                <w:rFonts w:asciiTheme="minorHAnsi" w:hAnsiTheme="minorHAnsi"/>
                <w:b/>
                <w:sz w:val="20"/>
                <w:szCs w:val="20"/>
              </w:rPr>
            </w:pPr>
          </w:p>
        </w:tc>
        <w:tc>
          <w:tcPr>
            <w:tcW w:w="3402" w:type="dxa"/>
          </w:tcPr>
          <w:p w14:paraId="23FA8B15" w14:textId="77777777" w:rsidR="00EE3944" w:rsidRPr="00D508B0" w:rsidRDefault="00EE3944" w:rsidP="001C3A19">
            <w:pPr>
              <w:rPr>
                <w:rFonts w:asciiTheme="minorHAnsi" w:hAnsiTheme="minorHAnsi"/>
                <w:b/>
                <w:sz w:val="20"/>
                <w:szCs w:val="20"/>
              </w:rPr>
            </w:pPr>
          </w:p>
        </w:tc>
        <w:tc>
          <w:tcPr>
            <w:tcW w:w="3402" w:type="dxa"/>
          </w:tcPr>
          <w:p w14:paraId="5DB65B53" w14:textId="77777777" w:rsidR="00EE3944" w:rsidRPr="00D508B0" w:rsidRDefault="00EE3944" w:rsidP="00D508B0">
            <w:pPr>
              <w:rPr>
                <w:rFonts w:asciiTheme="minorHAnsi" w:hAnsiTheme="minorHAnsi"/>
                <w:b/>
                <w:sz w:val="20"/>
                <w:szCs w:val="20"/>
              </w:rPr>
            </w:pPr>
          </w:p>
        </w:tc>
        <w:tc>
          <w:tcPr>
            <w:tcW w:w="3402" w:type="dxa"/>
          </w:tcPr>
          <w:p w14:paraId="37DA6FEC" w14:textId="77777777" w:rsidR="00EE3944" w:rsidRPr="00D508B0" w:rsidRDefault="00EE3944" w:rsidP="003C71FE">
            <w:pPr>
              <w:rPr>
                <w:rFonts w:asciiTheme="minorHAnsi" w:hAnsiTheme="minorHAnsi"/>
                <w:b/>
                <w:noProof/>
                <w:sz w:val="20"/>
                <w:szCs w:val="20"/>
              </w:rPr>
            </w:pPr>
          </w:p>
        </w:tc>
      </w:tr>
    </w:tbl>
    <w:p w14:paraId="0FA484DA" w14:textId="77777777" w:rsidR="008A7E0E" w:rsidRPr="000308A4" w:rsidRDefault="008A7E0E">
      <w:pPr>
        <w:rPr>
          <w:rFonts w:ascii="Times New Roman" w:hAnsi="Times New Roman"/>
        </w:rPr>
      </w:pPr>
    </w:p>
    <w:p w14:paraId="3589469C" w14:textId="77777777" w:rsidR="00C37E40" w:rsidRPr="000308A4" w:rsidRDefault="00C37E40">
      <w:pPr>
        <w:rPr>
          <w:rFonts w:ascii="Times New Roman" w:hAnsi="Times New Roman"/>
        </w:rPr>
      </w:pPr>
    </w:p>
    <w:sectPr w:rsidR="00C37E40" w:rsidRPr="000308A4" w:rsidSect="0077138C">
      <w:pgSz w:w="15840" w:h="12240" w:orient="landscape"/>
      <w:pgMar w:top="720" w:right="567"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C453C" w14:textId="77777777" w:rsidR="0077138C" w:rsidRDefault="0077138C" w:rsidP="002E4241">
      <w:r>
        <w:separator/>
      </w:r>
    </w:p>
  </w:endnote>
  <w:endnote w:type="continuationSeparator" w:id="0">
    <w:p w14:paraId="01D0A303" w14:textId="77777777" w:rsidR="0077138C" w:rsidRDefault="0077138C" w:rsidP="002E4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PT Demi">
    <w:altName w:val="Century Gothic"/>
    <w:panose1 w:val="00000000000000000000"/>
    <w:charset w:val="00"/>
    <w:family w:val="swiss"/>
    <w:notTrueType/>
    <w:pitch w:val="variable"/>
    <w:sig w:usb0="A00002FF" w:usb1="5000204B" w:usb2="00000000" w:usb3="00000000" w:csb0="0000009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18BF7" w14:textId="77777777" w:rsidR="0077138C" w:rsidRDefault="0077138C" w:rsidP="002E4241">
      <w:r>
        <w:separator/>
      </w:r>
    </w:p>
  </w:footnote>
  <w:footnote w:type="continuationSeparator" w:id="0">
    <w:p w14:paraId="01C293AF" w14:textId="77777777" w:rsidR="0077138C" w:rsidRDefault="0077138C" w:rsidP="002E42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866E56"/>
    <w:multiLevelType w:val="hybridMultilevel"/>
    <w:tmpl w:val="75166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66E00F7"/>
    <w:multiLevelType w:val="hybridMultilevel"/>
    <w:tmpl w:val="635C5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4733E6"/>
    <w:multiLevelType w:val="hybridMultilevel"/>
    <w:tmpl w:val="73CA71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571694671">
    <w:abstractNumId w:val="2"/>
  </w:num>
  <w:num w:numId="2" w16cid:durableId="539435188">
    <w:abstractNumId w:val="0"/>
  </w:num>
  <w:num w:numId="3" w16cid:durableId="4461218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4C3"/>
    <w:rsid w:val="00001F1D"/>
    <w:rsid w:val="00004587"/>
    <w:rsid w:val="000205E8"/>
    <w:rsid w:val="000308A4"/>
    <w:rsid w:val="00047551"/>
    <w:rsid w:val="00074768"/>
    <w:rsid w:val="000A795D"/>
    <w:rsid w:val="000B4DC3"/>
    <w:rsid w:val="000C4DB5"/>
    <w:rsid w:val="000D2DA5"/>
    <w:rsid w:val="000F454A"/>
    <w:rsid w:val="0011424C"/>
    <w:rsid w:val="00117642"/>
    <w:rsid w:val="001201F9"/>
    <w:rsid w:val="00125FAF"/>
    <w:rsid w:val="00157A2C"/>
    <w:rsid w:val="00164880"/>
    <w:rsid w:val="00172847"/>
    <w:rsid w:val="0017741E"/>
    <w:rsid w:val="0018541E"/>
    <w:rsid w:val="001878A4"/>
    <w:rsid w:val="001968B6"/>
    <w:rsid w:val="001A2115"/>
    <w:rsid w:val="001A2959"/>
    <w:rsid w:val="001A3342"/>
    <w:rsid w:val="001B6255"/>
    <w:rsid w:val="001C3A19"/>
    <w:rsid w:val="001D6E11"/>
    <w:rsid w:val="001E0D60"/>
    <w:rsid w:val="001E59A2"/>
    <w:rsid w:val="001F1C48"/>
    <w:rsid w:val="001F5CC2"/>
    <w:rsid w:val="0020611F"/>
    <w:rsid w:val="0020701A"/>
    <w:rsid w:val="00212DBC"/>
    <w:rsid w:val="002342FD"/>
    <w:rsid w:val="00244D68"/>
    <w:rsid w:val="002555BE"/>
    <w:rsid w:val="00256BF9"/>
    <w:rsid w:val="00262A9B"/>
    <w:rsid w:val="00271D4F"/>
    <w:rsid w:val="0027724F"/>
    <w:rsid w:val="0029271E"/>
    <w:rsid w:val="002A2063"/>
    <w:rsid w:val="002A3224"/>
    <w:rsid w:val="002A4250"/>
    <w:rsid w:val="002B4246"/>
    <w:rsid w:val="002C2AFC"/>
    <w:rsid w:val="002E4241"/>
    <w:rsid w:val="002F4BC1"/>
    <w:rsid w:val="00306BEA"/>
    <w:rsid w:val="00315EB7"/>
    <w:rsid w:val="00322CC3"/>
    <w:rsid w:val="003412DB"/>
    <w:rsid w:val="00347D35"/>
    <w:rsid w:val="0037750D"/>
    <w:rsid w:val="003B72C5"/>
    <w:rsid w:val="003C71FE"/>
    <w:rsid w:val="003C7A1B"/>
    <w:rsid w:val="003E3DA8"/>
    <w:rsid w:val="004070F7"/>
    <w:rsid w:val="00435DC9"/>
    <w:rsid w:val="0044559F"/>
    <w:rsid w:val="00450347"/>
    <w:rsid w:val="004576A8"/>
    <w:rsid w:val="00494121"/>
    <w:rsid w:val="004A0732"/>
    <w:rsid w:val="004B13EA"/>
    <w:rsid w:val="004B243B"/>
    <w:rsid w:val="004C17C2"/>
    <w:rsid w:val="004C5AD6"/>
    <w:rsid w:val="005208A4"/>
    <w:rsid w:val="00547694"/>
    <w:rsid w:val="005814FA"/>
    <w:rsid w:val="00582BD3"/>
    <w:rsid w:val="005861BE"/>
    <w:rsid w:val="00596241"/>
    <w:rsid w:val="005E5965"/>
    <w:rsid w:val="00604BD5"/>
    <w:rsid w:val="0065019D"/>
    <w:rsid w:val="00687D7A"/>
    <w:rsid w:val="00696E6B"/>
    <w:rsid w:val="006C4414"/>
    <w:rsid w:val="006D5771"/>
    <w:rsid w:val="006E0A40"/>
    <w:rsid w:val="006E0E0D"/>
    <w:rsid w:val="007019E5"/>
    <w:rsid w:val="00707AA7"/>
    <w:rsid w:val="00714E26"/>
    <w:rsid w:val="00741E36"/>
    <w:rsid w:val="00754F1F"/>
    <w:rsid w:val="007657E8"/>
    <w:rsid w:val="00766CE9"/>
    <w:rsid w:val="0077138C"/>
    <w:rsid w:val="007819B2"/>
    <w:rsid w:val="00782631"/>
    <w:rsid w:val="007A1209"/>
    <w:rsid w:val="007A1D76"/>
    <w:rsid w:val="007D433F"/>
    <w:rsid w:val="007E2AAE"/>
    <w:rsid w:val="007E4E51"/>
    <w:rsid w:val="007E7F16"/>
    <w:rsid w:val="007F51DA"/>
    <w:rsid w:val="00800501"/>
    <w:rsid w:val="00806313"/>
    <w:rsid w:val="008434F2"/>
    <w:rsid w:val="00844A06"/>
    <w:rsid w:val="008532E3"/>
    <w:rsid w:val="00860844"/>
    <w:rsid w:val="0086227A"/>
    <w:rsid w:val="008716AD"/>
    <w:rsid w:val="0088086E"/>
    <w:rsid w:val="00885F65"/>
    <w:rsid w:val="008A29D2"/>
    <w:rsid w:val="008A3B60"/>
    <w:rsid w:val="008A7E0E"/>
    <w:rsid w:val="008C4C3F"/>
    <w:rsid w:val="008E0138"/>
    <w:rsid w:val="008F43B5"/>
    <w:rsid w:val="00901F7F"/>
    <w:rsid w:val="00921C52"/>
    <w:rsid w:val="00956C1C"/>
    <w:rsid w:val="00957482"/>
    <w:rsid w:val="009625CA"/>
    <w:rsid w:val="009635F3"/>
    <w:rsid w:val="00983B1F"/>
    <w:rsid w:val="009B2CED"/>
    <w:rsid w:val="009C3E50"/>
    <w:rsid w:val="009D47FA"/>
    <w:rsid w:val="009D666D"/>
    <w:rsid w:val="009E624B"/>
    <w:rsid w:val="009F14F4"/>
    <w:rsid w:val="00A014D9"/>
    <w:rsid w:val="00A05254"/>
    <w:rsid w:val="00A070EB"/>
    <w:rsid w:val="00A23D33"/>
    <w:rsid w:val="00A26647"/>
    <w:rsid w:val="00A3434D"/>
    <w:rsid w:val="00A535DD"/>
    <w:rsid w:val="00A6011F"/>
    <w:rsid w:val="00A73A7E"/>
    <w:rsid w:val="00A82439"/>
    <w:rsid w:val="00AA23CE"/>
    <w:rsid w:val="00AA6392"/>
    <w:rsid w:val="00AA6497"/>
    <w:rsid w:val="00AA6BD0"/>
    <w:rsid w:val="00AD3AE0"/>
    <w:rsid w:val="00AE3277"/>
    <w:rsid w:val="00B013DD"/>
    <w:rsid w:val="00B4490E"/>
    <w:rsid w:val="00B63E7E"/>
    <w:rsid w:val="00B64263"/>
    <w:rsid w:val="00B85A2A"/>
    <w:rsid w:val="00BA21D3"/>
    <w:rsid w:val="00BB0EAD"/>
    <w:rsid w:val="00BD394A"/>
    <w:rsid w:val="00BD5576"/>
    <w:rsid w:val="00BF78BE"/>
    <w:rsid w:val="00C02D46"/>
    <w:rsid w:val="00C142B9"/>
    <w:rsid w:val="00C1610A"/>
    <w:rsid w:val="00C37E40"/>
    <w:rsid w:val="00C61C05"/>
    <w:rsid w:val="00C701A4"/>
    <w:rsid w:val="00C83013"/>
    <w:rsid w:val="00CA0220"/>
    <w:rsid w:val="00CA0C1C"/>
    <w:rsid w:val="00CA18DA"/>
    <w:rsid w:val="00CA43FA"/>
    <w:rsid w:val="00CA5C70"/>
    <w:rsid w:val="00CC1CF0"/>
    <w:rsid w:val="00CC2129"/>
    <w:rsid w:val="00CF388A"/>
    <w:rsid w:val="00CF6839"/>
    <w:rsid w:val="00D048A1"/>
    <w:rsid w:val="00D242B9"/>
    <w:rsid w:val="00D34766"/>
    <w:rsid w:val="00D4139B"/>
    <w:rsid w:val="00D454FF"/>
    <w:rsid w:val="00D508B0"/>
    <w:rsid w:val="00D52DBE"/>
    <w:rsid w:val="00D56D4C"/>
    <w:rsid w:val="00D91541"/>
    <w:rsid w:val="00D96005"/>
    <w:rsid w:val="00DC0164"/>
    <w:rsid w:val="00DD27E8"/>
    <w:rsid w:val="00DE4755"/>
    <w:rsid w:val="00DF4BC8"/>
    <w:rsid w:val="00DF6231"/>
    <w:rsid w:val="00E03BB9"/>
    <w:rsid w:val="00E07A4B"/>
    <w:rsid w:val="00E10426"/>
    <w:rsid w:val="00E13B63"/>
    <w:rsid w:val="00E3337C"/>
    <w:rsid w:val="00E43D4B"/>
    <w:rsid w:val="00E52B46"/>
    <w:rsid w:val="00E824AF"/>
    <w:rsid w:val="00E929A9"/>
    <w:rsid w:val="00E97F63"/>
    <w:rsid w:val="00EA17F3"/>
    <w:rsid w:val="00EA4E9F"/>
    <w:rsid w:val="00EB04C3"/>
    <w:rsid w:val="00EB1A00"/>
    <w:rsid w:val="00EC1567"/>
    <w:rsid w:val="00EC2B7F"/>
    <w:rsid w:val="00ED1626"/>
    <w:rsid w:val="00EE3944"/>
    <w:rsid w:val="00F15877"/>
    <w:rsid w:val="00F2598B"/>
    <w:rsid w:val="00F347B5"/>
    <w:rsid w:val="00F509FF"/>
    <w:rsid w:val="00F70040"/>
    <w:rsid w:val="00F7735F"/>
    <w:rsid w:val="00F84DB6"/>
    <w:rsid w:val="00F94B41"/>
    <w:rsid w:val="00FB1CA3"/>
    <w:rsid w:val="00FB69AB"/>
    <w:rsid w:val="00FC0F00"/>
    <w:rsid w:val="00FC2FE5"/>
    <w:rsid w:val="00FD2EA0"/>
    <w:rsid w:val="00FD6AFA"/>
    <w:rsid w:val="00FE7B3E"/>
    <w:rsid w:val="00FF455A"/>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AF718"/>
  <w15:docId w15:val="{C7A3A1FF-6112-4BAD-9954-B2DE8C26C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771"/>
    <w:pPr>
      <w:spacing w:after="0" w:line="240" w:lineRule="auto"/>
    </w:pPr>
    <w:rPr>
      <w:rFonts w:ascii="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B04C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EB04C3"/>
    <w:pPr>
      <w:spacing w:before="100" w:beforeAutospacing="1" w:after="100" w:afterAutospacing="1"/>
    </w:pPr>
    <w:rPr>
      <w:rFonts w:ascii="Times New Roman" w:eastAsia="Times New Roman" w:hAnsi="Times New Roman"/>
      <w:sz w:val="24"/>
      <w:szCs w:val="24"/>
      <w:lang w:val="en-CA" w:eastAsia="en-CA"/>
    </w:rPr>
  </w:style>
  <w:style w:type="paragraph" w:styleId="BalloonText">
    <w:name w:val="Balloon Text"/>
    <w:basedOn w:val="Normal"/>
    <w:link w:val="BalloonTextChar"/>
    <w:uiPriority w:val="99"/>
    <w:semiHidden/>
    <w:unhideWhenUsed/>
    <w:rsid w:val="00EB04C3"/>
    <w:rPr>
      <w:rFonts w:ascii="Tahoma" w:hAnsi="Tahoma" w:cs="Tahoma"/>
      <w:sz w:val="16"/>
      <w:szCs w:val="16"/>
      <w:lang w:val="en-CA"/>
    </w:rPr>
  </w:style>
  <w:style w:type="character" w:customStyle="1" w:styleId="BalloonTextChar">
    <w:name w:val="Balloon Text Char"/>
    <w:basedOn w:val="DefaultParagraphFont"/>
    <w:link w:val="BalloonText"/>
    <w:uiPriority w:val="99"/>
    <w:semiHidden/>
    <w:rsid w:val="00EB04C3"/>
    <w:rPr>
      <w:rFonts w:ascii="Tahoma" w:hAnsi="Tahoma" w:cs="Tahoma"/>
      <w:sz w:val="16"/>
      <w:szCs w:val="16"/>
    </w:rPr>
  </w:style>
  <w:style w:type="paragraph" w:styleId="ListParagraph">
    <w:name w:val="List Paragraph"/>
    <w:basedOn w:val="Normal"/>
    <w:uiPriority w:val="34"/>
    <w:qFormat/>
    <w:rsid w:val="001968B6"/>
    <w:pPr>
      <w:spacing w:after="200" w:line="276" w:lineRule="auto"/>
      <w:ind w:left="720"/>
      <w:contextualSpacing/>
    </w:pPr>
    <w:rPr>
      <w:rFonts w:asciiTheme="minorHAnsi" w:hAnsiTheme="minorHAnsi" w:cstheme="minorBidi"/>
      <w:lang w:val="en-CA"/>
    </w:rPr>
  </w:style>
  <w:style w:type="character" w:customStyle="1" w:styleId="apple-style-span">
    <w:name w:val="apple-style-span"/>
    <w:basedOn w:val="DefaultParagraphFont"/>
    <w:rsid w:val="00DF4BC8"/>
  </w:style>
  <w:style w:type="character" w:styleId="Strong">
    <w:name w:val="Strong"/>
    <w:basedOn w:val="DefaultParagraphFont"/>
    <w:uiPriority w:val="22"/>
    <w:qFormat/>
    <w:rsid w:val="00956C1C"/>
    <w:rPr>
      <w:b/>
      <w:bCs/>
    </w:rPr>
  </w:style>
  <w:style w:type="paragraph" w:styleId="Header">
    <w:name w:val="header"/>
    <w:basedOn w:val="Normal"/>
    <w:link w:val="HeaderChar"/>
    <w:uiPriority w:val="99"/>
    <w:semiHidden/>
    <w:unhideWhenUsed/>
    <w:rsid w:val="002E4241"/>
    <w:pPr>
      <w:tabs>
        <w:tab w:val="center" w:pos="4680"/>
        <w:tab w:val="right" w:pos="9360"/>
      </w:tabs>
    </w:pPr>
  </w:style>
  <w:style w:type="character" w:customStyle="1" w:styleId="HeaderChar">
    <w:name w:val="Header Char"/>
    <w:basedOn w:val="DefaultParagraphFont"/>
    <w:link w:val="Header"/>
    <w:uiPriority w:val="99"/>
    <w:semiHidden/>
    <w:rsid w:val="002E4241"/>
    <w:rPr>
      <w:rFonts w:ascii="Calibri" w:hAnsi="Calibri" w:cs="Times New Roman"/>
      <w:lang w:val="en-US"/>
    </w:rPr>
  </w:style>
  <w:style w:type="paragraph" w:styleId="Footer">
    <w:name w:val="footer"/>
    <w:basedOn w:val="Normal"/>
    <w:link w:val="FooterChar"/>
    <w:uiPriority w:val="99"/>
    <w:semiHidden/>
    <w:unhideWhenUsed/>
    <w:rsid w:val="002E4241"/>
    <w:pPr>
      <w:tabs>
        <w:tab w:val="center" w:pos="4680"/>
        <w:tab w:val="right" w:pos="9360"/>
      </w:tabs>
    </w:pPr>
  </w:style>
  <w:style w:type="character" w:customStyle="1" w:styleId="FooterChar">
    <w:name w:val="Footer Char"/>
    <w:basedOn w:val="DefaultParagraphFont"/>
    <w:link w:val="Footer"/>
    <w:uiPriority w:val="99"/>
    <w:semiHidden/>
    <w:rsid w:val="002E4241"/>
    <w:rPr>
      <w:rFonts w:ascii="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822264">
      <w:bodyDiv w:val="1"/>
      <w:marLeft w:val="0"/>
      <w:marRight w:val="0"/>
      <w:marTop w:val="0"/>
      <w:marBottom w:val="0"/>
      <w:divBdr>
        <w:top w:val="none" w:sz="0" w:space="0" w:color="auto"/>
        <w:left w:val="none" w:sz="0" w:space="0" w:color="auto"/>
        <w:bottom w:val="none" w:sz="0" w:space="0" w:color="auto"/>
        <w:right w:val="none" w:sz="0" w:space="0" w:color="auto"/>
      </w:divBdr>
    </w:div>
    <w:div w:id="643388539">
      <w:bodyDiv w:val="1"/>
      <w:marLeft w:val="0"/>
      <w:marRight w:val="0"/>
      <w:marTop w:val="0"/>
      <w:marBottom w:val="0"/>
      <w:divBdr>
        <w:top w:val="none" w:sz="0" w:space="0" w:color="auto"/>
        <w:left w:val="none" w:sz="0" w:space="0" w:color="auto"/>
        <w:bottom w:val="none" w:sz="0" w:space="0" w:color="auto"/>
        <w:right w:val="none" w:sz="0" w:space="0" w:color="auto"/>
      </w:divBdr>
    </w:div>
    <w:div w:id="661471039">
      <w:bodyDiv w:val="1"/>
      <w:marLeft w:val="0"/>
      <w:marRight w:val="0"/>
      <w:marTop w:val="0"/>
      <w:marBottom w:val="0"/>
      <w:divBdr>
        <w:top w:val="none" w:sz="0" w:space="0" w:color="auto"/>
        <w:left w:val="none" w:sz="0" w:space="0" w:color="auto"/>
        <w:bottom w:val="none" w:sz="0" w:space="0" w:color="auto"/>
        <w:right w:val="none" w:sz="0" w:space="0" w:color="auto"/>
      </w:divBdr>
    </w:div>
    <w:div w:id="669138391">
      <w:bodyDiv w:val="1"/>
      <w:marLeft w:val="0"/>
      <w:marRight w:val="0"/>
      <w:marTop w:val="0"/>
      <w:marBottom w:val="0"/>
      <w:divBdr>
        <w:top w:val="none" w:sz="0" w:space="0" w:color="auto"/>
        <w:left w:val="none" w:sz="0" w:space="0" w:color="auto"/>
        <w:bottom w:val="none" w:sz="0" w:space="0" w:color="auto"/>
        <w:right w:val="none" w:sz="0" w:space="0" w:color="auto"/>
      </w:divBdr>
    </w:div>
    <w:div w:id="877739691">
      <w:bodyDiv w:val="1"/>
      <w:marLeft w:val="0"/>
      <w:marRight w:val="0"/>
      <w:marTop w:val="0"/>
      <w:marBottom w:val="0"/>
      <w:divBdr>
        <w:top w:val="none" w:sz="0" w:space="0" w:color="auto"/>
        <w:left w:val="none" w:sz="0" w:space="0" w:color="auto"/>
        <w:bottom w:val="none" w:sz="0" w:space="0" w:color="auto"/>
        <w:right w:val="none" w:sz="0" w:space="0" w:color="auto"/>
      </w:divBdr>
    </w:div>
    <w:div w:id="884103792">
      <w:bodyDiv w:val="1"/>
      <w:marLeft w:val="0"/>
      <w:marRight w:val="0"/>
      <w:marTop w:val="0"/>
      <w:marBottom w:val="0"/>
      <w:divBdr>
        <w:top w:val="none" w:sz="0" w:space="0" w:color="auto"/>
        <w:left w:val="none" w:sz="0" w:space="0" w:color="auto"/>
        <w:bottom w:val="none" w:sz="0" w:space="0" w:color="auto"/>
        <w:right w:val="none" w:sz="0" w:space="0" w:color="auto"/>
      </w:divBdr>
    </w:div>
    <w:div w:id="1084302458">
      <w:bodyDiv w:val="1"/>
      <w:marLeft w:val="0"/>
      <w:marRight w:val="0"/>
      <w:marTop w:val="0"/>
      <w:marBottom w:val="0"/>
      <w:divBdr>
        <w:top w:val="none" w:sz="0" w:space="0" w:color="auto"/>
        <w:left w:val="none" w:sz="0" w:space="0" w:color="auto"/>
        <w:bottom w:val="none" w:sz="0" w:space="0" w:color="auto"/>
        <w:right w:val="none" w:sz="0" w:space="0" w:color="auto"/>
      </w:divBdr>
    </w:div>
    <w:div w:id="1134516834">
      <w:bodyDiv w:val="1"/>
      <w:marLeft w:val="0"/>
      <w:marRight w:val="0"/>
      <w:marTop w:val="0"/>
      <w:marBottom w:val="0"/>
      <w:divBdr>
        <w:top w:val="none" w:sz="0" w:space="0" w:color="auto"/>
        <w:left w:val="none" w:sz="0" w:space="0" w:color="auto"/>
        <w:bottom w:val="none" w:sz="0" w:space="0" w:color="auto"/>
        <w:right w:val="none" w:sz="0" w:space="0" w:color="auto"/>
      </w:divBdr>
    </w:div>
    <w:div w:id="1137065501">
      <w:bodyDiv w:val="1"/>
      <w:marLeft w:val="0"/>
      <w:marRight w:val="0"/>
      <w:marTop w:val="0"/>
      <w:marBottom w:val="0"/>
      <w:divBdr>
        <w:top w:val="none" w:sz="0" w:space="0" w:color="auto"/>
        <w:left w:val="none" w:sz="0" w:space="0" w:color="auto"/>
        <w:bottom w:val="none" w:sz="0" w:space="0" w:color="auto"/>
        <w:right w:val="none" w:sz="0" w:space="0" w:color="auto"/>
      </w:divBdr>
    </w:div>
    <w:div w:id="1277328003">
      <w:bodyDiv w:val="1"/>
      <w:marLeft w:val="0"/>
      <w:marRight w:val="0"/>
      <w:marTop w:val="0"/>
      <w:marBottom w:val="0"/>
      <w:divBdr>
        <w:top w:val="none" w:sz="0" w:space="0" w:color="auto"/>
        <w:left w:val="none" w:sz="0" w:space="0" w:color="auto"/>
        <w:bottom w:val="none" w:sz="0" w:space="0" w:color="auto"/>
        <w:right w:val="none" w:sz="0" w:space="0" w:color="auto"/>
      </w:divBdr>
    </w:div>
    <w:div w:id="1290666811">
      <w:bodyDiv w:val="1"/>
      <w:marLeft w:val="0"/>
      <w:marRight w:val="0"/>
      <w:marTop w:val="0"/>
      <w:marBottom w:val="0"/>
      <w:divBdr>
        <w:top w:val="none" w:sz="0" w:space="0" w:color="auto"/>
        <w:left w:val="none" w:sz="0" w:space="0" w:color="auto"/>
        <w:bottom w:val="none" w:sz="0" w:space="0" w:color="auto"/>
        <w:right w:val="none" w:sz="0" w:space="0" w:color="auto"/>
      </w:divBdr>
    </w:div>
    <w:div w:id="1705058011">
      <w:bodyDiv w:val="1"/>
      <w:marLeft w:val="0"/>
      <w:marRight w:val="0"/>
      <w:marTop w:val="0"/>
      <w:marBottom w:val="0"/>
      <w:divBdr>
        <w:top w:val="none" w:sz="0" w:space="0" w:color="auto"/>
        <w:left w:val="none" w:sz="0" w:space="0" w:color="auto"/>
        <w:bottom w:val="none" w:sz="0" w:space="0" w:color="auto"/>
        <w:right w:val="none" w:sz="0" w:space="0" w:color="auto"/>
      </w:divBdr>
    </w:div>
    <w:div w:id="1789738312">
      <w:bodyDiv w:val="1"/>
      <w:marLeft w:val="0"/>
      <w:marRight w:val="0"/>
      <w:marTop w:val="0"/>
      <w:marBottom w:val="0"/>
      <w:divBdr>
        <w:top w:val="none" w:sz="0" w:space="0" w:color="auto"/>
        <w:left w:val="none" w:sz="0" w:space="0" w:color="auto"/>
        <w:bottom w:val="none" w:sz="0" w:space="0" w:color="auto"/>
        <w:right w:val="none" w:sz="0" w:space="0" w:color="auto"/>
      </w:divBdr>
    </w:div>
    <w:div w:id="1912497137">
      <w:bodyDiv w:val="1"/>
      <w:marLeft w:val="0"/>
      <w:marRight w:val="0"/>
      <w:marTop w:val="0"/>
      <w:marBottom w:val="0"/>
      <w:divBdr>
        <w:top w:val="none" w:sz="0" w:space="0" w:color="auto"/>
        <w:left w:val="none" w:sz="0" w:space="0" w:color="auto"/>
        <w:bottom w:val="none" w:sz="0" w:space="0" w:color="auto"/>
        <w:right w:val="none" w:sz="0" w:space="0" w:color="auto"/>
      </w:divBdr>
    </w:div>
    <w:div w:id="2082872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EE89FF-7786-4626-881B-690217E7AE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C0DA48-4293-43EB-97C3-710073B1CF16}">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18B6EFC9-CE9A-4029-9D47-FD8E12836B34}">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2401</Words>
  <Characters>13689</Characters>
  <Application>Microsoft Office Word</Application>
  <DocSecurity>0</DocSecurity>
  <Lines>114</Lines>
  <Paragraphs>32</Paragraphs>
  <ScaleCrop>false</ScaleCrop>
  <Company>TOSHIBA</Company>
  <LinksUpToDate>false</LinksUpToDate>
  <CharactersWithSpaces>16058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dc:creator>
  <cp:lastModifiedBy>Saroosh Naqvi | Anderson College | Head Office</cp:lastModifiedBy>
  <cp:revision>3</cp:revision>
  <cp:lastPrinted>2010-03-22T20:47:00Z</cp:lastPrinted>
  <dcterms:created xsi:type="dcterms:W3CDTF">2025-02-06T17:54:00Z</dcterms:created>
  <dcterms:modified xsi:type="dcterms:W3CDTF">2025-02-06T17:54:00Z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