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left="-5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/>
        <w:ind w:left="-5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 w:left="-5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 w:left="-5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 w:left="-5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 w:left="-5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CAMRT Respiratory System Pathologies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 w:left="-5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Asthma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Atelectasis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Bronchiectasis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Bronchitis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Carcinoma of lungs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Chronic obstructive pulmonary disease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Cystic fibrosis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Emphysema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Empyema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Epiglottis, croup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 w:right="506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Foreign body </w:t>
      </w:r>
      <w:r>
        <w:rPr>
          <w:rFonts w:ascii="Futura PT Book" w:hAnsi="Futura PT Book"/>
          <w:color w:val="00b0f0"/>
          <w:sz w:val="24"/>
        </w:rPr>
        <w:t xml:space="preserve">Hemothorax*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Lung abscess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 w:after="28" w:line="259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color w:val="00b0f0"/>
          <w:sz w:val="24"/>
        </w:rPr>
        <w:t xml:space="preserve">Pleural effusion*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Pneumonia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 w:after="28" w:line="259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color w:val="00b0f0"/>
          <w:sz w:val="24"/>
        </w:rPr>
        <w:t xml:space="preserve">Pneumothorax*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Pulmonary edema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Pulmonary emboli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Pulmonary infarct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Respiratory distress syndrome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Severe acute respiratory syndrome (SARS)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Sinusitis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Subcutaneous emphysema </w:t>
      </w:r>
      <w:r>
        <w:rPr>
          <w:rFonts w:ascii="Futura PT Book" w:hAnsi="Futura PT Book"/>
          <w:sz w:val="24"/>
        </w:rPr>
      </w:r>
    </w:p>
    <w:p>
      <w:pPr>
        <w:pStyle w:val="744"/>
        <w:numPr>
          <w:ilvl w:val="0"/>
          <w:numId w:val="1"/>
        </w:numPr>
        <w:pBdr/>
        <w:spacing w:after="620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Tuberculosis </w:t>
      </w:r>
      <w:r>
        <w:rPr>
          <w:rFonts w:ascii="Futura PT Book" w:hAnsi="Futura PT Book"/>
          <w:sz w:val="24"/>
        </w:rPr>
      </w:r>
    </w:p>
    <w:p>
      <w:pPr>
        <w:pBdr/>
        <w:spacing w:after="0" w:line="259" w:lineRule="auto"/>
        <w:ind w:firstLine="0" w:left="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01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bidi w:val="false"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05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5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45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65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5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05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25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5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65"/>
      </w:pPr>
      <w:rPr>
        <w:rFonts w:hint="default" w:ascii="Wingdings" w:hAnsi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40"/>
    <w:next w:val="74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40"/>
    <w:next w:val="74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40"/>
    <w:next w:val="74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40"/>
    <w:next w:val="74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0"/>
    <w:next w:val="74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0"/>
    <w:next w:val="74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0"/>
    <w:next w:val="74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0"/>
    <w:next w:val="74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0"/>
    <w:next w:val="74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41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41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41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4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0"/>
    <w:next w:val="74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0"/>
    <w:next w:val="74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0"/>
    <w:next w:val="74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0"/>
    <w:next w:val="74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4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4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0"/>
    <w:next w:val="74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0"/>
    <w:next w:val="740"/>
    <w:uiPriority w:val="39"/>
    <w:unhideWhenUsed/>
    <w:pPr>
      <w:pBdr/>
      <w:spacing w:after="100"/>
      <w:ind/>
    </w:pPr>
  </w:style>
  <w:style w:type="paragraph" w:styleId="189">
    <w:name w:val="toc 2"/>
    <w:basedOn w:val="740"/>
    <w:next w:val="740"/>
    <w:uiPriority w:val="39"/>
    <w:unhideWhenUsed/>
    <w:pPr>
      <w:pBdr/>
      <w:spacing w:after="100"/>
      <w:ind w:left="220"/>
    </w:pPr>
  </w:style>
  <w:style w:type="paragraph" w:styleId="190">
    <w:name w:val="toc 3"/>
    <w:basedOn w:val="740"/>
    <w:next w:val="740"/>
    <w:uiPriority w:val="39"/>
    <w:unhideWhenUsed/>
    <w:pPr>
      <w:pBdr/>
      <w:spacing w:after="100"/>
      <w:ind w:left="440"/>
    </w:pPr>
  </w:style>
  <w:style w:type="paragraph" w:styleId="191">
    <w:name w:val="toc 4"/>
    <w:basedOn w:val="740"/>
    <w:next w:val="740"/>
    <w:uiPriority w:val="39"/>
    <w:unhideWhenUsed/>
    <w:pPr>
      <w:pBdr/>
      <w:spacing w:after="100"/>
      <w:ind w:left="660"/>
    </w:pPr>
  </w:style>
  <w:style w:type="paragraph" w:styleId="192">
    <w:name w:val="toc 5"/>
    <w:basedOn w:val="740"/>
    <w:next w:val="740"/>
    <w:uiPriority w:val="39"/>
    <w:unhideWhenUsed/>
    <w:pPr>
      <w:pBdr/>
      <w:spacing w:after="100"/>
      <w:ind w:left="880"/>
    </w:pPr>
  </w:style>
  <w:style w:type="paragraph" w:styleId="193">
    <w:name w:val="toc 6"/>
    <w:basedOn w:val="740"/>
    <w:next w:val="740"/>
    <w:uiPriority w:val="39"/>
    <w:unhideWhenUsed/>
    <w:pPr>
      <w:pBdr/>
      <w:spacing w:after="100"/>
      <w:ind w:left="1100"/>
    </w:pPr>
  </w:style>
  <w:style w:type="paragraph" w:styleId="194">
    <w:name w:val="toc 7"/>
    <w:basedOn w:val="740"/>
    <w:next w:val="740"/>
    <w:uiPriority w:val="39"/>
    <w:unhideWhenUsed/>
    <w:pPr>
      <w:pBdr/>
      <w:spacing w:after="100"/>
      <w:ind w:left="1320"/>
    </w:pPr>
  </w:style>
  <w:style w:type="paragraph" w:styleId="195">
    <w:name w:val="toc 8"/>
    <w:basedOn w:val="740"/>
    <w:next w:val="740"/>
    <w:uiPriority w:val="39"/>
    <w:unhideWhenUsed/>
    <w:pPr>
      <w:pBdr/>
      <w:spacing w:after="100"/>
      <w:ind w:left="1540"/>
    </w:pPr>
  </w:style>
  <w:style w:type="paragraph" w:styleId="196">
    <w:name w:val="toc 9"/>
    <w:basedOn w:val="740"/>
    <w:next w:val="74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0"/>
    <w:next w:val="740"/>
    <w:uiPriority w:val="99"/>
    <w:unhideWhenUsed/>
    <w:pPr>
      <w:pBdr/>
      <w:spacing w:after="0" w:afterAutospacing="0"/>
      <w:ind/>
    </w:pPr>
  </w:style>
  <w:style w:type="paragraph" w:styleId="740" w:default="1">
    <w:name w:val="Normal"/>
    <w:qFormat/>
    <w:pPr>
      <w:pBdr/>
      <w:spacing w:after="17" w:line="267" w:lineRule="auto"/>
      <w:ind w:hanging="10" w:left="10"/>
    </w:pPr>
    <w:rPr>
      <w:rFonts w:ascii="Arial" w:hAnsi="Arial" w:eastAsia="Arial" w:cs="Arial"/>
      <w:color w:val="000000"/>
      <w:sz w:val="36"/>
    </w:rPr>
  </w:style>
  <w:style w:type="character" w:styleId="741" w:default="1">
    <w:name w:val="Default Paragraph Font"/>
    <w:uiPriority w:val="1"/>
    <w:semiHidden/>
    <w:unhideWhenUsed/>
    <w:pPr>
      <w:pBdr/>
      <w:spacing/>
      <w:ind/>
    </w:pPr>
  </w:style>
  <w:style w:type="table" w:styleId="74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3" w:default="1">
    <w:name w:val="No List"/>
    <w:uiPriority w:val="99"/>
    <w:semiHidden/>
    <w:unhideWhenUsed/>
    <w:pPr>
      <w:pBdr/>
      <w:spacing/>
      <w:ind/>
    </w:pPr>
  </w:style>
  <w:style w:type="paragraph" w:styleId="744">
    <w:name w:val="List Paragraph"/>
    <w:basedOn w:val="740"/>
    <w:uiPriority w:val="34"/>
    <w:qFormat/>
    <w:pPr>
      <w:pBdr/>
      <w:spacing/>
      <w:ind w:left="720"/>
      <w:contextualSpacing w:val="true"/>
    </w:pPr>
  </w:style>
  <w:style w:type="paragraph" w:styleId="745">
    <w:name w:val="Header"/>
    <w:basedOn w:val="740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1"/>
    <w:link w:val="745"/>
    <w:uiPriority w:val="99"/>
    <w:pPr>
      <w:pBdr/>
      <w:spacing/>
      <w:ind/>
    </w:pPr>
    <w:rPr>
      <w:rFonts w:ascii="Arial" w:hAnsi="Arial" w:eastAsia="Arial" w:cs="Arial"/>
      <w:color w:val="000000"/>
      <w:sz w:val="36"/>
    </w:rPr>
  </w:style>
  <w:style w:type="paragraph" w:styleId="747">
    <w:name w:val="Footer"/>
    <w:basedOn w:val="740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1"/>
    <w:link w:val="747"/>
    <w:uiPriority w:val="99"/>
    <w:pPr>
      <w:pBdr/>
      <w:spacing/>
      <w:ind/>
    </w:pPr>
    <w:rPr>
      <w:rFonts w:ascii="Arial" w:hAnsi="Arial" w:eastAsia="Arial" w:cs="Arial"/>
      <w:color w:val="000000"/>
      <w:sz w:val="36"/>
    </w:rPr>
  </w:style>
  <w:style w:type="table" w:styleId="749">
    <w:name w:val="Table Grid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08E3E4-0ECE-4859-8007-D3F840C66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54DC8E-BF0F-49BE-B760-55EF382E15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6DFE5-AC2D-4585-9C64-F6BCA2E14C5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2025-07-01T17:59:21Z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