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11DC7" w14:textId="0E4EB1B1" w:rsidR="003679C9" w:rsidRDefault="00C92EAE" w:rsidP="00C92EAE">
      <w:pPr>
        <w:ind w:left="360" w:hanging="360"/>
        <w:jc w:val="center"/>
        <w:rPr>
          <w:b/>
          <w:bCs/>
          <w:sz w:val="32"/>
          <w:szCs w:val="32"/>
        </w:rPr>
      </w:pPr>
      <w:r w:rsidRPr="00C92EAE">
        <w:rPr>
          <w:b/>
          <w:bCs/>
          <w:sz w:val="32"/>
          <w:szCs w:val="32"/>
        </w:rPr>
        <w:t>Bariatric Worksheet</w:t>
      </w:r>
    </w:p>
    <w:p w14:paraId="1D6639EB" w14:textId="4FE93E3D" w:rsidR="00C92EAE" w:rsidRDefault="00755A66" w:rsidP="00C92EAE">
      <w:pPr>
        <w:pStyle w:val="ListParagraph"/>
        <w:numPr>
          <w:ilvl w:val="0"/>
          <w:numId w:val="9"/>
        </w:numPr>
      </w:pPr>
      <w:r>
        <w:t>What is the classification of obesity? Morbid obesity?</w:t>
      </w:r>
    </w:p>
    <w:p w14:paraId="42058007" w14:textId="4479DD70" w:rsidR="006325B1" w:rsidRPr="00204226" w:rsidRDefault="00204226" w:rsidP="00204226">
      <w:pPr>
        <w:ind w:left="360"/>
        <w:rPr>
          <w:b/>
          <w:bCs/>
        </w:rPr>
      </w:pPr>
      <w:r>
        <w:rPr>
          <w:b/>
          <w:bCs/>
        </w:rPr>
        <w:t>Obesity = BMI 30-39.9. Morbid obesity = BMI 40+</w:t>
      </w:r>
    </w:p>
    <w:p w14:paraId="55A86966" w14:textId="3251240F" w:rsidR="00755A66" w:rsidRDefault="009C422E" w:rsidP="00C92EAE">
      <w:pPr>
        <w:pStyle w:val="ListParagraph"/>
        <w:numPr>
          <w:ilvl w:val="0"/>
          <w:numId w:val="9"/>
        </w:numPr>
      </w:pPr>
      <w:r>
        <w:t>List 3 challenges that working with bariatric patients can create for a radiographer</w:t>
      </w:r>
      <w:r w:rsidR="001A3940">
        <w:t>.</w:t>
      </w:r>
    </w:p>
    <w:p w14:paraId="6DE1347B" w14:textId="5C2A2B42" w:rsidR="006325B1" w:rsidRPr="00A608DE" w:rsidRDefault="00E7118A" w:rsidP="00A608DE">
      <w:pPr>
        <w:pStyle w:val="ListParagraph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 xml:space="preserve">Equipment weight limits can be too low. Landmarks may be difficult to palpate. The patient may have difficulty holding the required positions. </w:t>
      </w:r>
      <w:r w:rsidR="0028290C">
        <w:rPr>
          <w:b/>
          <w:bCs/>
        </w:rPr>
        <w:t>Finding the right technique can be challenging. Increased number of staff needed for transfers, slides, and rolls</w:t>
      </w:r>
      <w:r w:rsidR="00A608DE">
        <w:rPr>
          <w:b/>
          <w:bCs/>
        </w:rPr>
        <w:t>. Increased risk of worker injury during transfers, slides, and rolls.</w:t>
      </w:r>
    </w:p>
    <w:p w14:paraId="5F1883B4" w14:textId="446F2F16" w:rsidR="001A3940" w:rsidRDefault="00EB4652" w:rsidP="00C92EAE">
      <w:pPr>
        <w:pStyle w:val="ListParagraph"/>
        <w:numPr>
          <w:ilvl w:val="0"/>
          <w:numId w:val="9"/>
        </w:numPr>
      </w:pPr>
      <w:r>
        <w:t>What is the safest way to provide fluoroscopic imaging to a bariatric patient?</w:t>
      </w:r>
    </w:p>
    <w:p w14:paraId="2D273BA2" w14:textId="2A76D1F3" w:rsidR="006325B1" w:rsidRPr="004015D8" w:rsidRDefault="00213AF5" w:rsidP="004015D8">
      <w:pPr>
        <w:ind w:left="360"/>
        <w:rPr>
          <w:b/>
          <w:bCs/>
        </w:rPr>
      </w:pPr>
      <w:r>
        <w:rPr>
          <w:b/>
          <w:bCs/>
        </w:rPr>
        <w:t xml:space="preserve">Do as much imaging upright as possible with the footboard removed and the patient standing. If the patient is over the weight limit for the </w:t>
      </w:r>
      <w:r w:rsidR="00856CF6">
        <w:rPr>
          <w:b/>
          <w:bCs/>
        </w:rPr>
        <w:t xml:space="preserve">bed motor, </w:t>
      </w:r>
      <w:r w:rsidR="004015D8">
        <w:rPr>
          <w:b/>
          <w:bCs/>
        </w:rPr>
        <w:t>lay the bed down before they get on. Shift the patient on the table or move the tube rather than the bed itself.</w:t>
      </w:r>
    </w:p>
    <w:p w14:paraId="2F17D5FD" w14:textId="55279443" w:rsidR="00EB4652" w:rsidRDefault="00A940D8" w:rsidP="00C92EAE">
      <w:pPr>
        <w:pStyle w:val="ListParagraph"/>
        <w:numPr>
          <w:ilvl w:val="0"/>
          <w:numId w:val="9"/>
        </w:numPr>
      </w:pPr>
      <w:r>
        <w:t>What are your options if a patient is too heavy for your equipment?</w:t>
      </w:r>
    </w:p>
    <w:p w14:paraId="0ED53C69" w14:textId="3772461E" w:rsidR="006325B1" w:rsidRPr="003F39C6" w:rsidRDefault="004015D8" w:rsidP="003F39C6">
      <w:pPr>
        <w:ind w:left="360"/>
        <w:rPr>
          <w:b/>
          <w:bCs/>
        </w:rPr>
      </w:pPr>
      <w:r>
        <w:rPr>
          <w:b/>
          <w:bCs/>
        </w:rPr>
        <w:t>Attempt to find a facility for them yourself. Refer them back to their doctor</w:t>
      </w:r>
      <w:r w:rsidR="003F39C6">
        <w:rPr>
          <w:b/>
          <w:bCs/>
        </w:rPr>
        <w:t>.</w:t>
      </w:r>
    </w:p>
    <w:p w14:paraId="12798A75" w14:textId="257B4F1B" w:rsidR="00A940D8" w:rsidRDefault="00E24FA8" w:rsidP="00C92EAE">
      <w:pPr>
        <w:pStyle w:val="ListParagraph"/>
        <w:numPr>
          <w:ilvl w:val="0"/>
          <w:numId w:val="9"/>
        </w:numPr>
      </w:pPr>
      <w:r>
        <w:t>How much more radiation dose</w:t>
      </w:r>
      <w:r w:rsidR="002A0524">
        <w:t xml:space="preserve"> can a bariatric patient get</w:t>
      </w:r>
      <w:r w:rsidR="0063537C">
        <w:t xml:space="preserve"> over a lifetime when compared to a non-obese person?</w:t>
      </w:r>
    </w:p>
    <w:p w14:paraId="347CAEBA" w14:textId="27B89BD8" w:rsidR="006325B1" w:rsidRPr="003F39C6" w:rsidRDefault="003F39C6" w:rsidP="003F39C6">
      <w:pPr>
        <w:ind w:left="360"/>
        <w:rPr>
          <w:b/>
          <w:bCs/>
        </w:rPr>
      </w:pPr>
      <w:r>
        <w:rPr>
          <w:b/>
          <w:bCs/>
        </w:rPr>
        <w:t>4 times as much</w:t>
      </w:r>
    </w:p>
    <w:p w14:paraId="4C4E577C" w14:textId="3174DEC0" w:rsidR="0063537C" w:rsidRDefault="005A33E0" w:rsidP="00C92EAE">
      <w:pPr>
        <w:pStyle w:val="ListParagraph"/>
        <w:numPr>
          <w:ilvl w:val="0"/>
          <w:numId w:val="9"/>
        </w:numPr>
      </w:pPr>
      <w:r>
        <w:t>What is the best way to</w:t>
      </w:r>
      <w:r w:rsidR="00C23990">
        <w:t xml:space="preserve"> adjust your technique for a</w:t>
      </w:r>
      <w:r w:rsidR="00E441C4">
        <w:t xml:space="preserve"> bariatric patient?</w:t>
      </w:r>
    </w:p>
    <w:p w14:paraId="7B33C7C4" w14:textId="2384C100" w:rsidR="002C196F" w:rsidRPr="002C196F" w:rsidRDefault="003F39C6" w:rsidP="002C196F">
      <w:pPr>
        <w:pStyle w:val="ListParagraph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 xml:space="preserve">Increase </w:t>
      </w:r>
      <w:proofErr w:type="spellStart"/>
      <w:r>
        <w:rPr>
          <w:b/>
          <w:bCs/>
        </w:rPr>
        <w:t>kVp</w:t>
      </w:r>
      <w:proofErr w:type="spellEnd"/>
      <w:r w:rsidR="006836D8">
        <w:rPr>
          <w:b/>
          <w:bCs/>
        </w:rPr>
        <w:t xml:space="preserve">. Use AEC where you normally would. Do not raise </w:t>
      </w:r>
      <w:proofErr w:type="spellStart"/>
      <w:r w:rsidR="006836D8">
        <w:rPr>
          <w:b/>
          <w:bCs/>
        </w:rPr>
        <w:t>mAs</w:t>
      </w:r>
      <w:proofErr w:type="spellEnd"/>
      <w:r w:rsidR="006836D8">
        <w:rPr>
          <w:b/>
          <w:bCs/>
        </w:rPr>
        <w:t xml:space="preserve"> more than you absolutely </w:t>
      </w:r>
      <w:r w:rsidR="002C196F">
        <w:rPr>
          <w:b/>
          <w:bCs/>
        </w:rPr>
        <w:t>must</w:t>
      </w:r>
      <w:r w:rsidR="006836D8">
        <w:rPr>
          <w:b/>
          <w:bCs/>
        </w:rPr>
        <w:t xml:space="preserve"> when setting a manual technique</w:t>
      </w:r>
      <w:r w:rsidR="002C196F">
        <w:rPr>
          <w:b/>
          <w:bCs/>
        </w:rPr>
        <w:t>.</w:t>
      </w:r>
    </w:p>
    <w:p w14:paraId="7BBB139D" w14:textId="47EC462A" w:rsidR="00E441C4" w:rsidRDefault="00E441C4" w:rsidP="00C92EAE">
      <w:pPr>
        <w:pStyle w:val="ListParagraph"/>
        <w:numPr>
          <w:ilvl w:val="0"/>
          <w:numId w:val="9"/>
        </w:numPr>
      </w:pPr>
      <w:r>
        <w:t>How can you compensate for increased scatter?</w:t>
      </w:r>
    </w:p>
    <w:p w14:paraId="4E4CA18C" w14:textId="5CFE27C4" w:rsidR="006325B1" w:rsidRPr="002C196F" w:rsidRDefault="002C196F" w:rsidP="006325B1">
      <w:pPr>
        <w:pStyle w:val="ListParagraph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>Use a grid. Tight collimation</w:t>
      </w:r>
    </w:p>
    <w:p w14:paraId="32B5BCE4" w14:textId="54D0568D" w:rsidR="006325B1" w:rsidRDefault="006325B1" w:rsidP="006325B1">
      <w:pPr>
        <w:pStyle w:val="ListParagraph"/>
        <w:numPr>
          <w:ilvl w:val="0"/>
          <w:numId w:val="0"/>
        </w:numPr>
        <w:ind w:left="360"/>
      </w:pPr>
    </w:p>
    <w:p w14:paraId="579538E0" w14:textId="12B3BCD9" w:rsidR="006325B1" w:rsidRDefault="006325B1" w:rsidP="006325B1">
      <w:pPr>
        <w:pStyle w:val="ListParagraph"/>
        <w:numPr>
          <w:ilvl w:val="0"/>
          <w:numId w:val="0"/>
        </w:numPr>
        <w:ind w:left="360"/>
      </w:pPr>
    </w:p>
    <w:p w14:paraId="146091A6" w14:textId="77777777" w:rsidR="006325B1" w:rsidRDefault="006325B1" w:rsidP="006325B1">
      <w:pPr>
        <w:pStyle w:val="ListParagraph"/>
        <w:numPr>
          <w:ilvl w:val="0"/>
          <w:numId w:val="0"/>
        </w:numPr>
        <w:ind w:left="360"/>
      </w:pPr>
    </w:p>
    <w:p w14:paraId="479881C2" w14:textId="57C0455A" w:rsidR="00E441C4" w:rsidRDefault="00E441C4" w:rsidP="00C92EAE">
      <w:pPr>
        <w:pStyle w:val="ListParagraph"/>
        <w:numPr>
          <w:ilvl w:val="0"/>
          <w:numId w:val="9"/>
        </w:numPr>
      </w:pPr>
      <w:r>
        <w:t>What are some strategies for</w:t>
      </w:r>
      <w:r w:rsidR="00117291">
        <w:t xml:space="preserve"> ensuring you are using reasonable</w:t>
      </w:r>
      <w:r w:rsidR="00CF269C">
        <w:t xml:space="preserve"> </w:t>
      </w:r>
      <w:r w:rsidR="00785C20">
        <w:t>collimation?</w:t>
      </w:r>
    </w:p>
    <w:p w14:paraId="4E8D6DC3" w14:textId="2A0DBAE4" w:rsidR="006325B1" w:rsidRPr="00F74765" w:rsidRDefault="002C196F" w:rsidP="00F74765">
      <w:pPr>
        <w:ind w:left="360"/>
        <w:rPr>
          <w:b/>
          <w:bCs/>
        </w:rPr>
      </w:pPr>
      <w:r>
        <w:rPr>
          <w:b/>
          <w:bCs/>
        </w:rPr>
        <w:t>Use the numbers on</w:t>
      </w:r>
      <w:r w:rsidR="004745AD">
        <w:rPr>
          <w:b/>
          <w:bCs/>
        </w:rPr>
        <w:t xml:space="preserve"> the tube head to guide your field size. Do not allow what the light field looks like on the patient to influence your decision on how much to collimate.</w:t>
      </w:r>
    </w:p>
    <w:p w14:paraId="7F26FEB9" w14:textId="22B8BF89" w:rsidR="00CF269C" w:rsidRDefault="00F923A1" w:rsidP="00C92EAE">
      <w:pPr>
        <w:pStyle w:val="ListParagraph"/>
        <w:numPr>
          <w:ilvl w:val="0"/>
          <w:numId w:val="9"/>
        </w:numPr>
      </w:pPr>
      <w:r>
        <w:t>List 2 positioning landmarks that may be difficult or impossible to palpate</w:t>
      </w:r>
      <w:r w:rsidR="00785C20">
        <w:t>.</w:t>
      </w:r>
    </w:p>
    <w:p w14:paraId="0BB72E53" w14:textId="009128AA" w:rsidR="0005036F" w:rsidRPr="00F74765" w:rsidRDefault="00F74765" w:rsidP="00F74765">
      <w:pPr>
        <w:ind w:left="360"/>
        <w:rPr>
          <w:b/>
          <w:bCs/>
        </w:rPr>
      </w:pPr>
      <w:r>
        <w:rPr>
          <w:b/>
          <w:bCs/>
        </w:rPr>
        <w:t xml:space="preserve">Crests. ASIS. LCM. </w:t>
      </w:r>
      <w:r w:rsidR="00023F18">
        <w:rPr>
          <w:b/>
          <w:bCs/>
        </w:rPr>
        <w:t>Inferior angle of scapula. Xiphoid. Greater trochanter</w:t>
      </w:r>
    </w:p>
    <w:p w14:paraId="079B316A" w14:textId="184AF574" w:rsidR="00785C20" w:rsidRDefault="00785C20" w:rsidP="00C92EAE">
      <w:pPr>
        <w:pStyle w:val="ListParagraph"/>
        <w:numPr>
          <w:ilvl w:val="0"/>
          <w:numId w:val="9"/>
        </w:numPr>
      </w:pPr>
      <w:r>
        <w:t>What positioning landmark may be the only palpable one on a morbidly obese patient?</w:t>
      </w:r>
    </w:p>
    <w:p w14:paraId="33F8E108" w14:textId="28B01D77" w:rsidR="0005036F" w:rsidRPr="00D266BE" w:rsidRDefault="00D266BE" w:rsidP="00D266BE">
      <w:pPr>
        <w:pStyle w:val="ListParagraph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>Jugular notch</w:t>
      </w:r>
    </w:p>
    <w:p w14:paraId="6170468D" w14:textId="1A7A6A7D" w:rsidR="006325B1" w:rsidRDefault="004C5828" w:rsidP="0005036F">
      <w:pPr>
        <w:pStyle w:val="ListParagraph"/>
        <w:numPr>
          <w:ilvl w:val="0"/>
          <w:numId w:val="9"/>
        </w:numPr>
      </w:pPr>
      <w:r>
        <w:t xml:space="preserve">How </w:t>
      </w:r>
      <w:r w:rsidR="002A7165">
        <w:t xml:space="preserve">far below the vertebra </w:t>
      </w:r>
      <w:proofErr w:type="spellStart"/>
      <w:r w:rsidR="002A7165">
        <w:t>prominens</w:t>
      </w:r>
      <w:proofErr w:type="spellEnd"/>
      <w:r w:rsidR="002A7165">
        <w:t xml:space="preserve"> would you expect to find T7?</w:t>
      </w:r>
    </w:p>
    <w:p w14:paraId="6CB1C2AC" w14:textId="0F054BDB" w:rsidR="0005036F" w:rsidRPr="00D266BE" w:rsidRDefault="00D266BE" w:rsidP="006325B1">
      <w:pPr>
        <w:pStyle w:val="ListParagraph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 xml:space="preserve">7 </w:t>
      </w:r>
      <w:r w:rsidR="005F3A03">
        <w:rPr>
          <w:b/>
          <w:bCs/>
        </w:rPr>
        <w:t>– 8 inches, depending on height</w:t>
      </w:r>
    </w:p>
    <w:p w14:paraId="12AF8463" w14:textId="6FABC799" w:rsidR="002A7165" w:rsidRDefault="003E4B7F" w:rsidP="00C92EAE">
      <w:pPr>
        <w:pStyle w:val="ListParagraph"/>
        <w:numPr>
          <w:ilvl w:val="0"/>
          <w:numId w:val="9"/>
        </w:numPr>
      </w:pPr>
      <w:r>
        <w:t>What landmark can you use to locate the iliac crests when performing a lumbar spine routine on a bariatric patient?</w:t>
      </w:r>
    </w:p>
    <w:p w14:paraId="2C152228" w14:textId="28839145" w:rsidR="006325B1" w:rsidRPr="005F3A03" w:rsidRDefault="005F3A03" w:rsidP="006325B1">
      <w:pPr>
        <w:pStyle w:val="ListParagraph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>Inferior margin o</w:t>
      </w:r>
      <w:r w:rsidR="00631C6C">
        <w:rPr>
          <w:b/>
          <w:bCs/>
        </w:rPr>
        <w:t>f</w:t>
      </w:r>
      <w:r>
        <w:rPr>
          <w:b/>
          <w:bCs/>
        </w:rPr>
        <w:t xml:space="preserve"> a bent elbow</w:t>
      </w:r>
    </w:p>
    <w:p w14:paraId="29C0F174" w14:textId="757ED485" w:rsidR="003E4B7F" w:rsidRDefault="003E4B7F" w:rsidP="00C92EAE">
      <w:pPr>
        <w:pStyle w:val="ListParagraph"/>
        <w:numPr>
          <w:ilvl w:val="0"/>
          <w:numId w:val="9"/>
        </w:numPr>
      </w:pPr>
      <w:r>
        <w:t>What anatomic struct</w:t>
      </w:r>
      <w:r w:rsidR="00A54BBA">
        <w:t>ure indicates that you have all abdominal contents on an abdominal radiograph?</w:t>
      </w:r>
    </w:p>
    <w:p w14:paraId="1DABD646" w14:textId="2803F647" w:rsidR="00103564" w:rsidRPr="00631C6C" w:rsidRDefault="00631C6C" w:rsidP="0005036F">
      <w:pPr>
        <w:pStyle w:val="ListParagraph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>Abdominal fat stripes</w:t>
      </w:r>
    </w:p>
    <w:p w14:paraId="32685C0C" w14:textId="65F18EDE" w:rsidR="001E32D0" w:rsidRDefault="00B122CE" w:rsidP="00C92EAE">
      <w:pPr>
        <w:pStyle w:val="ListParagraph"/>
        <w:numPr>
          <w:ilvl w:val="0"/>
          <w:numId w:val="9"/>
        </w:numPr>
      </w:pPr>
      <w:r>
        <w:t xml:space="preserve">When </w:t>
      </w:r>
      <w:r w:rsidR="00C059CF">
        <w:t>using two images for an abdomen image, where will you place your markers?</w:t>
      </w:r>
    </w:p>
    <w:p w14:paraId="06EDA928" w14:textId="6004818E" w:rsidR="0005036F" w:rsidRPr="00671888" w:rsidRDefault="00631C6C" w:rsidP="00671888">
      <w:pPr>
        <w:pStyle w:val="ListParagraph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 xml:space="preserve">Top image </w:t>
      </w:r>
      <w:r w:rsidR="00671888">
        <w:rPr>
          <w:b/>
          <w:bCs/>
        </w:rPr>
        <w:t>–</w:t>
      </w:r>
      <w:r>
        <w:rPr>
          <w:b/>
          <w:bCs/>
        </w:rPr>
        <w:t xml:space="preserve"> top</w:t>
      </w:r>
      <w:r w:rsidR="00671888">
        <w:rPr>
          <w:b/>
          <w:bCs/>
        </w:rPr>
        <w:t xml:space="preserve"> corner. Bottom image – bottom corner</w:t>
      </w:r>
    </w:p>
    <w:p w14:paraId="605C3955" w14:textId="27EB1ECC" w:rsidR="00C059CF" w:rsidRDefault="00C059CF" w:rsidP="00C92EAE">
      <w:pPr>
        <w:pStyle w:val="ListParagraph"/>
        <w:numPr>
          <w:ilvl w:val="0"/>
          <w:numId w:val="9"/>
        </w:numPr>
      </w:pPr>
      <w:r>
        <w:t xml:space="preserve">What is one way you can help to make a </w:t>
      </w:r>
      <w:r w:rsidR="006325B1">
        <w:t>bariatric patient feel welcome in your department?</w:t>
      </w:r>
    </w:p>
    <w:p w14:paraId="02093568" w14:textId="61A83F19" w:rsidR="00671888" w:rsidRPr="00671888" w:rsidRDefault="00671888" w:rsidP="00671888">
      <w:pPr>
        <w:ind w:left="360"/>
        <w:rPr>
          <w:b/>
          <w:bCs/>
        </w:rPr>
      </w:pPr>
      <w:r>
        <w:rPr>
          <w:b/>
          <w:bCs/>
        </w:rPr>
        <w:t>Do not make comments about their weight.</w:t>
      </w:r>
      <w:r w:rsidR="00A22EBD">
        <w:rPr>
          <w:b/>
          <w:bCs/>
        </w:rPr>
        <w:t xml:space="preserve"> Do not complain about challenges in imaging them. Allow them to help you find landmarks. </w:t>
      </w:r>
      <w:r w:rsidR="008913E9">
        <w:rPr>
          <w:b/>
          <w:bCs/>
        </w:rPr>
        <w:t xml:space="preserve">Explain the importance of specific instructions. </w:t>
      </w:r>
      <w:r w:rsidR="005804C6">
        <w:rPr>
          <w:b/>
          <w:bCs/>
        </w:rPr>
        <w:t>Be kind and respectful!</w:t>
      </w:r>
    </w:p>
    <w:sectPr w:rsidR="00671888" w:rsidRPr="00671888" w:rsidSect="00E539FB">
      <w:headerReference w:type="default" r:id="rId11"/>
      <w:footerReference w:type="default" r:id="rId12"/>
      <w:pgSz w:w="12240" w:h="15840" w:code="1"/>
      <w:pgMar w:top="180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65020" w14:textId="77777777" w:rsidR="00B359C4" w:rsidRDefault="00B359C4" w:rsidP="005035B2">
      <w:pPr>
        <w:spacing w:before="0" w:after="0" w:line="240" w:lineRule="auto"/>
      </w:pPr>
      <w:r>
        <w:separator/>
      </w:r>
    </w:p>
  </w:endnote>
  <w:endnote w:type="continuationSeparator" w:id="0">
    <w:p w14:paraId="2FCE78A4" w14:textId="77777777" w:rsidR="00B359C4" w:rsidRDefault="00B359C4" w:rsidP="005035B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B0A38" w14:textId="44E7DA09" w:rsidR="008E4B3F" w:rsidRPr="00A37301" w:rsidRDefault="001F56E8" w:rsidP="007814BA">
    <w:pPr>
      <w:pStyle w:val="Footer"/>
      <w:pBdr>
        <w:bar w:val="single" w:sz="18" w:color="005EB8"/>
      </w:pBdr>
    </w:pPr>
    <w:r>
      <w:tab/>
    </w:r>
    <w:r w:rsidRPr="001F56E8">
      <w:rPr>
        <w:b/>
      </w:rPr>
      <w:fldChar w:fldCharType="begin"/>
    </w:r>
    <w:r w:rsidRPr="001F56E8">
      <w:rPr>
        <w:b/>
      </w:rPr>
      <w:instrText xml:space="preserve"> PAGE   \* MERGEFORMAT </w:instrText>
    </w:r>
    <w:r w:rsidRPr="001F56E8">
      <w:rPr>
        <w:b/>
      </w:rPr>
      <w:fldChar w:fldCharType="separate"/>
    </w:r>
    <w:r w:rsidR="00135571">
      <w:rPr>
        <w:b/>
        <w:noProof/>
      </w:rPr>
      <w:t>1</w:t>
    </w:r>
    <w:r w:rsidRPr="001F56E8">
      <w:rPr>
        <w:b/>
      </w:rPr>
      <w:fldChar w:fldCharType="end"/>
    </w:r>
    <w:r w:rsidR="004540CF">
      <w:rPr>
        <w:b/>
      </w:rPr>
      <w:tab/>
    </w:r>
    <w:r w:rsidR="004540CF" w:rsidRPr="00824899">
      <w:rPr>
        <w:rFonts w:cs="Arial"/>
        <w:b/>
        <w:bCs/>
        <w:noProof/>
        <w:szCs w:val="20"/>
        <w:lang w:eastAsia="en-C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1888A1" wp14:editId="7A3E7103">
              <wp:simplePos x="0" y="0"/>
              <wp:positionH relativeFrom="column">
                <wp:posOffset>457200</wp:posOffset>
              </wp:positionH>
              <wp:positionV relativeFrom="paragraph">
                <wp:posOffset>45720</wp:posOffset>
              </wp:positionV>
              <wp:extent cx="0" cy="457200"/>
              <wp:effectExtent l="19050" t="0" r="1905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720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1764A9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60E9C672">
            <v:line id="Straight Connector 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764a9" strokeweight="2.25pt" from="36pt,3.6pt" to="36pt,39.6pt" w14:anchorId="0239A4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"/>
          </w:pict>
        </mc:Fallback>
      </mc:AlternateContent>
    </w:r>
    <w:r w:rsidR="008C303A">
      <w:t xml:space="preserve">© </w:t>
    </w:r>
    <w:r w:rsidR="007158A4">
      <w:t>Anderson College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1C9C6" w14:textId="77777777" w:rsidR="00B359C4" w:rsidRDefault="00B359C4" w:rsidP="005035B2">
      <w:pPr>
        <w:spacing w:before="0" w:after="0" w:line="240" w:lineRule="auto"/>
      </w:pPr>
      <w:r>
        <w:separator/>
      </w:r>
    </w:p>
  </w:footnote>
  <w:footnote w:type="continuationSeparator" w:id="0">
    <w:p w14:paraId="69E7F8ED" w14:textId="77777777" w:rsidR="00B359C4" w:rsidRDefault="00B359C4" w:rsidP="005035B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D122" w14:textId="277F2286" w:rsidR="005035B2" w:rsidRPr="001B78B4" w:rsidRDefault="007158A4" w:rsidP="007158A4">
    <w:pPr>
      <w:pStyle w:val="Header"/>
      <w:tabs>
        <w:tab w:val="left" w:pos="555"/>
        <w:tab w:val="right" w:pos="9360"/>
      </w:tabs>
    </w:pPr>
    <w:r>
      <w:rPr>
        <w:noProof/>
      </w:rPr>
      <w:drawing>
        <wp:anchor distT="0" distB="0" distL="114300" distR="114300" simplePos="0" relativeHeight="251664384" behindDoc="0" locked="0" layoutInCell="1" allowOverlap="1" wp14:anchorId="0CB90AF3" wp14:editId="2F68D83F">
          <wp:simplePos x="0" y="0"/>
          <wp:positionH relativeFrom="margin">
            <wp:posOffset>-5715</wp:posOffset>
          </wp:positionH>
          <wp:positionV relativeFrom="paragraph">
            <wp:posOffset>-323850</wp:posOffset>
          </wp:positionV>
          <wp:extent cx="672465" cy="672465"/>
          <wp:effectExtent l="0" t="0" r="0" b="0"/>
          <wp:wrapNone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465" cy="672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3D3E">
      <w:tab/>
      <w:t>MRAD 240 Specialized Imaging 1</w:t>
    </w:r>
    <w:r w:rsidR="00807062" w:rsidRPr="001B78B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C3524"/>
    <w:multiLevelType w:val="hybridMultilevel"/>
    <w:tmpl w:val="7256D71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66713"/>
    <w:multiLevelType w:val="hybridMultilevel"/>
    <w:tmpl w:val="1B887ABC"/>
    <w:lvl w:ilvl="0" w:tplc="AD8E9770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90BCD"/>
    <w:multiLevelType w:val="hybridMultilevel"/>
    <w:tmpl w:val="D0C814D6"/>
    <w:lvl w:ilvl="0" w:tplc="AFF26F8A">
      <w:start w:val="1"/>
      <w:numFmt w:val="bullet"/>
      <w:pStyle w:val="Bullet3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C5A3A"/>
    <w:multiLevelType w:val="hybridMultilevel"/>
    <w:tmpl w:val="A9326678"/>
    <w:lvl w:ilvl="0" w:tplc="C742C094">
      <w:start w:val="1"/>
      <w:numFmt w:val="lowerLetter"/>
      <w:pStyle w:val="List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E0153B"/>
    <w:multiLevelType w:val="hybridMultilevel"/>
    <w:tmpl w:val="71FE78D2"/>
    <w:lvl w:ilvl="0" w:tplc="A2482510">
      <w:start w:val="1"/>
      <w:numFmt w:val="bullet"/>
      <w:pStyle w:val="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152AB"/>
    <w:multiLevelType w:val="hybridMultilevel"/>
    <w:tmpl w:val="2D2C6E60"/>
    <w:lvl w:ilvl="0" w:tplc="F9F01EE8">
      <w:start w:val="1"/>
      <w:numFmt w:val="lowerRoman"/>
      <w:pStyle w:val="Listi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715CBF"/>
    <w:multiLevelType w:val="hybridMultilevel"/>
    <w:tmpl w:val="4188883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601868"/>
    <w:multiLevelType w:val="hybridMultilevel"/>
    <w:tmpl w:val="389AB3E6"/>
    <w:lvl w:ilvl="0" w:tplc="1CB21836">
      <w:start w:val="1"/>
      <w:numFmt w:val="decimal"/>
      <w:pStyle w:val="ListNumeric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EA1FD1"/>
    <w:multiLevelType w:val="hybridMultilevel"/>
    <w:tmpl w:val="04CA24C4"/>
    <w:lvl w:ilvl="0" w:tplc="C2524786">
      <w:start w:val="1"/>
      <w:numFmt w:val="bullet"/>
      <w:pStyle w:val="Bullet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2505421">
    <w:abstractNumId w:val="3"/>
  </w:num>
  <w:num w:numId="2" w16cid:durableId="439569424">
    <w:abstractNumId w:val="4"/>
  </w:num>
  <w:num w:numId="3" w16cid:durableId="471096376">
    <w:abstractNumId w:val="5"/>
  </w:num>
  <w:num w:numId="4" w16cid:durableId="1107624725">
    <w:abstractNumId w:val="7"/>
  </w:num>
  <w:num w:numId="5" w16cid:durableId="1143306235">
    <w:abstractNumId w:val="1"/>
  </w:num>
  <w:num w:numId="6" w16cid:durableId="573514938">
    <w:abstractNumId w:val="8"/>
  </w:num>
  <w:num w:numId="7" w16cid:durableId="1396902374">
    <w:abstractNumId w:val="2"/>
  </w:num>
  <w:num w:numId="8" w16cid:durableId="895437081">
    <w:abstractNumId w:val="0"/>
  </w:num>
  <w:num w:numId="9" w16cid:durableId="9205306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5B2"/>
    <w:rsid w:val="00023F18"/>
    <w:rsid w:val="0005036F"/>
    <w:rsid w:val="000C6EEF"/>
    <w:rsid w:val="001016EB"/>
    <w:rsid w:val="00103564"/>
    <w:rsid w:val="00117291"/>
    <w:rsid w:val="00133D88"/>
    <w:rsid w:val="00135571"/>
    <w:rsid w:val="00165315"/>
    <w:rsid w:val="0017570C"/>
    <w:rsid w:val="00181654"/>
    <w:rsid w:val="001A3940"/>
    <w:rsid w:val="001B78B4"/>
    <w:rsid w:val="001D565C"/>
    <w:rsid w:val="001D7381"/>
    <w:rsid w:val="001E32D0"/>
    <w:rsid w:val="001F56E8"/>
    <w:rsid w:val="00204226"/>
    <w:rsid w:val="002133E8"/>
    <w:rsid w:val="00213AF5"/>
    <w:rsid w:val="00270557"/>
    <w:rsid w:val="002804AF"/>
    <w:rsid w:val="0028290C"/>
    <w:rsid w:val="002A0524"/>
    <w:rsid w:val="002A7165"/>
    <w:rsid w:val="002C196F"/>
    <w:rsid w:val="002D4EBD"/>
    <w:rsid w:val="002F0E23"/>
    <w:rsid w:val="00343B5D"/>
    <w:rsid w:val="00356C70"/>
    <w:rsid w:val="00357FAF"/>
    <w:rsid w:val="003605FA"/>
    <w:rsid w:val="003679C9"/>
    <w:rsid w:val="00392A62"/>
    <w:rsid w:val="003E0BD7"/>
    <w:rsid w:val="003E4B7F"/>
    <w:rsid w:val="003F39C6"/>
    <w:rsid w:val="003F4008"/>
    <w:rsid w:val="004015D8"/>
    <w:rsid w:val="00421B19"/>
    <w:rsid w:val="004268E2"/>
    <w:rsid w:val="004540CF"/>
    <w:rsid w:val="004745AD"/>
    <w:rsid w:val="004B3415"/>
    <w:rsid w:val="004B396E"/>
    <w:rsid w:val="004C0304"/>
    <w:rsid w:val="004C5828"/>
    <w:rsid w:val="004D1107"/>
    <w:rsid w:val="005035B2"/>
    <w:rsid w:val="00517651"/>
    <w:rsid w:val="00553991"/>
    <w:rsid w:val="005804C6"/>
    <w:rsid w:val="005A33E0"/>
    <w:rsid w:val="005D184A"/>
    <w:rsid w:val="005F3A03"/>
    <w:rsid w:val="006056C6"/>
    <w:rsid w:val="00631C6C"/>
    <w:rsid w:val="006325B1"/>
    <w:rsid w:val="0063537C"/>
    <w:rsid w:val="00636986"/>
    <w:rsid w:val="00643EEB"/>
    <w:rsid w:val="00662301"/>
    <w:rsid w:val="00671888"/>
    <w:rsid w:val="006836D8"/>
    <w:rsid w:val="006B1B0B"/>
    <w:rsid w:val="006C3D3E"/>
    <w:rsid w:val="006D0F15"/>
    <w:rsid w:val="00701864"/>
    <w:rsid w:val="007158A4"/>
    <w:rsid w:val="007377C6"/>
    <w:rsid w:val="00755A66"/>
    <w:rsid w:val="007814BA"/>
    <w:rsid w:val="00785C20"/>
    <w:rsid w:val="007D6C2E"/>
    <w:rsid w:val="007E1AC6"/>
    <w:rsid w:val="00807062"/>
    <w:rsid w:val="0082599B"/>
    <w:rsid w:val="00856CF6"/>
    <w:rsid w:val="008913E9"/>
    <w:rsid w:val="008C2205"/>
    <w:rsid w:val="008C303A"/>
    <w:rsid w:val="008E37C7"/>
    <w:rsid w:val="008E4B3F"/>
    <w:rsid w:val="0093212C"/>
    <w:rsid w:val="009659EB"/>
    <w:rsid w:val="00973FFB"/>
    <w:rsid w:val="00980B7F"/>
    <w:rsid w:val="009836F7"/>
    <w:rsid w:val="009A52C4"/>
    <w:rsid w:val="009C422E"/>
    <w:rsid w:val="009C7679"/>
    <w:rsid w:val="009D6A85"/>
    <w:rsid w:val="009E110D"/>
    <w:rsid w:val="00A05A1D"/>
    <w:rsid w:val="00A10329"/>
    <w:rsid w:val="00A22EBD"/>
    <w:rsid w:val="00A24B3D"/>
    <w:rsid w:val="00A37301"/>
    <w:rsid w:val="00A54BBA"/>
    <w:rsid w:val="00A54D18"/>
    <w:rsid w:val="00A608DE"/>
    <w:rsid w:val="00A940D8"/>
    <w:rsid w:val="00AC300B"/>
    <w:rsid w:val="00AD4A49"/>
    <w:rsid w:val="00AF0584"/>
    <w:rsid w:val="00B0208B"/>
    <w:rsid w:val="00B07B76"/>
    <w:rsid w:val="00B122CE"/>
    <w:rsid w:val="00B34E9A"/>
    <w:rsid w:val="00B359C4"/>
    <w:rsid w:val="00BE3562"/>
    <w:rsid w:val="00BE732A"/>
    <w:rsid w:val="00C059CF"/>
    <w:rsid w:val="00C11E8D"/>
    <w:rsid w:val="00C21DA0"/>
    <w:rsid w:val="00C23990"/>
    <w:rsid w:val="00C72384"/>
    <w:rsid w:val="00C92EAE"/>
    <w:rsid w:val="00CC12A5"/>
    <w:rsid w:val="00CE329F"/>
    <w:rsid w:val="00CF269C"/>
    <w:rsid w:val="00D045AB"/>
    <w:rsid w:val="00D13693"/>
    <w:rsid w:val="00D266BE"/>
    <w:rsid w:val="00D66546"/>
    <w:rsid w:val="00D82E3C"/>
    <w:rsid w:val="00DA5E5A"/>
    <w:rsid w:val="00DB68EF"/>
    <w:rsid w:val="00DC48F4"/>
    <w:rsid w:val="00E24FA8"/>
    <w:rsid w:val="00E441C4"/>
    <w:rsid w:val="00E539FB"/>
    <w:rsid w:val="00E7118A"/>
    <w:rsid w:val="00E82FEC"/>
    <w:rsid w:val="00EB4652"/>
    <w:rsid w:val="00EB58E5"/>
    <w:rsid w:val="00F04081"/>
    <w:rsid w:val="00F33877"/>
    <w:rsid w:val="00F4233E"/>
    <w:rsid w:val="00F432A4"/>
    <w:rsid w:val="00F60FEA"/>
    <w:rsid w:val="00F74765"/>
    <w:rsid w:val="00F923A1"/>
    <w:rsid w:val="00FC3800"/>
    <w:rsid w:val="00FC6C35"/>
    <w:rsid w:val="00FE7D3E"/>
    <w:rsid w:val="00FF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E0B2D"/>
  <w15:chartTrackingRefBased/>
  <w15:docId w15:val="{FD5F8041-993E-4956-A527-86D0806B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before="-1" w:after="-1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E9A"/>
    <w:pPr>
      <w:spacing w:before="100" w:beforeAutospacing="1" w:after="100" w:afterAutospacing="1"/>
    </w:pPr>
    <w:rPr>
      <w:lang w:val="en-CA"/>
    </w:rPr>
  </w:style>
  <w:style w:type="paragraph" w:styleId="Heading1">
    <w:name w:val="heading 1"/>
    <w:basedOn w:val="Title"/>
    <w:next w:val="Normal"/>
    <w:link w:val="Heading1Char"/>
    <w:uiPriority w:val="9"/>
    <w:qFormat/>
    <w:rsid w:val="004C0304"/>
    <w:pPr>
      <w:outlineLvl w:val="0"/>
    </w:p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4C0304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0FEA"/>
    <w:pPr>
      <w:keepNext/>
      <w:keepLines/>
      <w:outlineLvl w:val="2"/>
    </w:pPr>
    <w:rPr>
      <w:rFonts w:eastAsiaTheme="majorEastAsia" w:cstheme="majorBidi"/>
      <w:b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60FEA"/>
    <w:pPr>
      <w:keepNext/>
      <w:keepLines/>
      <w:spacing w:before="40" w:after="0"/>
      <w:outlineLvl w:val="3"/>
    </w:pPr>
    <w:rPr>
      <w:rFonts w:eastAsiaTheme="majorEastAsia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60FEA"/>
    <w:pPr>
      <w:keepNext/>
      <w:keepLines/>
      <w:spacing w:before="40" w:after="0"/>
      <w:outlineLvl w:val="4"/>
    </w:pPr>
    <w:rPr>
      <w:rFonts w:eastAsiaTheme="majorEastAsia" w:cstheme="majorBidi"/>
      <w:b/>
      <w:sz w:val="23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60FEA"/>
    <w:pPr>
      <w:keepNext/>
      <w:keepLines/>
      <w:outlineLvl w:val="5"/>
    </w:pPr>
    <w:rPr>
      <w:rFonts w:eastAsiaTheme="majorEastAsia" w:cstheme="majorBidi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3EEB"/>
    <w:pPr>
      <w:pBdr>
        <w:bottom w:val="single" w:sz="18" w:space="12" w:color="1764A9"/>
      </w:pBdr>
      <w:jc w:val="right"/>
    </w:pPr>
    <w:rPr>
      <w:b/>
      <w:sz w:val="32"/>
    </w:rPr>
  </w:style>
  <w:style w:type="character" w:customStyle="1" w:styleId="HeaderChar">
    <w:name w:val="Header Char"/>
    <w:basedOn w:val="DefaultParagraphFont"/>
    <w:link w:val="Header"/>
    <w:uiPriority w:val="99"/>
    <w:rsid w:val="00643EEB"/>
    <w:rPr>
      <w:b/>
      <w:sz w:val="32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643EEB"/>
    <w:pPr>
      <w:pBdr>
        <w:top w:val="single" w:sz="18" w:space="6" w:color="1764A9"/>
      </w:pBdr>
      <w:tabs>
        <w:tab w:val="center" w:pos="360"/>
      </w:tabs>
      <w:spacing w:before="60" w:beforeAutospacing="0" w:after="0" w:afterAutospacing="0"/>
      <w:ind w:left="1080" w:hanging="108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643EEB"/>
    <w:rPr>
      <w:sz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35B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5B2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rsid w:val="004B3415"/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3415"/>
    <w:rPr>
      <w:rFonts w:eastAsiaTheme="majorEastAsia" w:cstheme="majorBidi"/>
      <w:b/>
      <w:spacing w:val="-10"/>
      <w:kern w:val="28"/>
      <w:sz w:val="32"/>
      <w:szCs w:val="56"/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4C0304"/>
    <w:rPr>
      <w:rFonts w:eastAsiaTheme="majorEastAsia" w:cstheme="majorBidi"/>
      <w:b/>
      <w:spacing w:val="-10"/>
      <w:kern w:val="28"/>
      <w:sz w:val="32"/>
      <w:szCs w:val="56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4C0304"/>
    <w:rPr>
      <w:rFonts w:eastAsiaTheme="majorEastAsia" w:cstheme="majorBidi"/>
      <w:b/>
      <w:sz w:val="32"/>
      <w:szCs w:val="32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F60FEA"/>
    <w:rPr>
      <w:rFonts w:ascii="Arial" w:eastAsiaTheme="majorEastAsia" w:hAnsi="Arial" w:cstheme="majorBidi"/>
      <w:b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0FEA"/>
    <w:rPr>
      <w:rFonts w:ascii="Arial" w:eastAsiaTheme="majorEastAsia" w:hAnsi="Arial" w:cstheme="majorBidi"/>
      <w:b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60FEA"/>
    <w:rPr>
      <w:rFonts w:ascii="Arial" w:eastAsiaTheme="majorEastAsia" w:hAnsi="Arial" w:cstheme="majorBidi"/>
      <w:b/>
      <w:sz w:val="23"/>
    </w:rPr>
  </w:style>
  <w:style w:type="character" w:styleId="Hyperlink">
    <w:name w:val="Hyperlink"/>
    <w:basedOn w:val="DefaultParagraphFont"/>
    <w:uiPriority w:val="99"/>
    <w:unhideWhenUsed/>
    <w:rsid w:val="005035B2"/>
    <w:rPr>
      <w:color w:val="0563C1" w:themeColor="hyperlink"/>
      <w:u w:val="single"/>
    </w:rPr>
  </w:style>
  <w:style w:type="paragraph" w:customStyle="1" w:styleId="IndentBothSides">
    <w:name w:val="Indent Both Sides"/>
    <w:basedOn w:val="Normal"/>
    <w:qFormat/>
    <w:rsid w:val="005035B2"/>
    <w:pPr>
      <w:ind w:left="720" w:right="720"/>
    </w:pPr>
  </w:style>
  <w:style w:type="paragraph" w:customStyle="1" w:styleId="IndentLista">
    <w:name w:val="Indent List a."/>
    <w:basedOn w:val="Normal"/>
    <w:qFormat/>
    <w:rsid w:val="005035B2"/>
    <w:pPr>
      <w:spacing w:before="0" w:beforeAutospacing="0" w:after="60" w:afterAutospacing="0"/>
      <w:ind w:left="720"/>
    </w:pPr>
  </w:style>
  <w:style w:type="paragraph" w:customStyle="1" w:styleId="IndentListBullet">
    <w:name w:val="Indent List Bullet"/>
    <w:basedOn w:val="Normal"/>
    <w:qFormat/>
    <w:rsid w:val="005035B2"/>
    <w:pPr>
      <w:spacing w:before="60" w:beforeAutospacing="0" w:after="60" w:afterAutospacing="0"/>
      <w:ind w:left="1080"/>
    </w:pPr>
  </w:style>
  <w:style w:type="paragraph" w:customStyle="1" w:styleId="IndentList">
    <w:name w:val="Indent List"/>
    <w:basedOn w:val="Normal"/>
    <w:qFormat/>
    <w:rsid w:val="002D4EBD"/>
    <w:pPr>
      <w:spacing w:before="0" w:beforeAutospacing="0" w:after="120" w:afterAutospacing="0"/>
      <w:ind w:left="360"/>
    </w:pPr>
  </w:style>
  <w:style w:type="paragraph" w:styleId="ListParagraph">
    <w:name w:val="List Paragraph"/>
    <w:basedOn w:val="Normal"/>
    <w:qFormat/>
    <w:rsid w:val="007814BA"/>
    <w:pPr>
      <w:numPr>
        <w:numId w:val="5"/>
      </w:numPr>
      <w:spacing w:after="120" w:afterAutospacing="0"/>
      <w:ind w:left="360"/>
    </w:pPr>
  </w:style>
  <w:style w:type="paragraph" w:customStyle="1" w:styleId="Lista">
    <w:name w:val="List a."/>
    <w:basedOn w:val="ListParagraph"/>
    <w:qFormat/>
    <w:rsid w:val="00C21DA0"/>
    <w:pPr>
      <w:numPr>
        <w:numId w:val="1"/>
      </w:numPr>
      <w:spacing w:before="120" w:beforeAutospacing="0" w:after="60"/>
    </w:pPr>
  </w:style>
  <w:style w:type="paragraph" w:customStyle="1" w:styleId="Bullet1">
    <w:name w:val="Bullet 1"/>
    <w:basedOn w:val="ListParagraph"/>
    <w:qFormat/>
    <w:rsid w:val="007814BA"/>
    <w:pPr>
      <w:numPr>
        <w:numId w:val="2"/>
      </w:numPr>
      <w:spacing w:before="0" w:beforeAutospacing="0" w:after="60"/>
      <w:ind w:left="1080"/>
    </w:pPr>
  </w:style>
  <w:style w:type="paragraph" w:customStyle="1" w:styleId="Listi">
    <w:name w:val="List i."/>
    <w:basedOn w:val="ListParagraph"/>
    <w:qFormat/>
    <w:rsid w:val="007814BA"/>
    <w:pPr>
      <w:numPr>
        <w:numId w:val="3"/>
      </w:numPr>
      <w:spacing w:before="0" w:beforeAutospacing="0" w:after="60"/>
      <w:ind w:left="1440"/>
    </w:pPr>
  </w:style>
  <w:style w:type="paragraph" w:customStyle="1" w:styleId="ListNumerical">
    <w:name w:val="List Numerical"/>
    <w:basedOn w:val="ListParagraph"/>
    <w:rsid w:val="002D4EBD"/>
    <w:pPr>
      <w:numPr>
        <w:numId w:val="4"/>
      </w:numPr>
      <w:tabs>
        <w:tab w:val="left" w:pos="360"/>
      </w:tabs>
      <w:ind w:left="720" w:hanging="720"/>
    </w:pPr>
  </w:style>
  <w:style w:type="paragraph" w:customStyle="1" w:styleId="SAITCaption">
    <w:name w:val="SAIT Caption"/>
    <w:basedOn w:val="Normal"/>
    <w:next w:val="Source"/>
    <w:qFormat/>
    <w:rsid w:val="005035B2"/>
    <w:pPr>
      <w:spacing w:after="60" w:afterAutospacing="0"/>
      <w:jc w:val="center"/>
    </w:pPr>
    <w:rPr>
      <w:b/>
    </w:rPr>
  </w:style>
  <w:style w:type="table" w:customStyle="1" w:styleId="SAITTableStyle">
    <w:name w:val="SAIT Table Style"/>
    <w:basedOn w:val="TableNormal"/>
    <w:uiPriority w:val="99"/>
    <w:rsid w:val="00B34E9A"/>
    <w:pPr>
      <w:spacing w:before="60" w:after="60"/>
    </w:p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</w:style>
  <w:style w:type="paragraph" w:customStyle="1" w:styleId="Source">
    <w:name w:val="Source"/>
    <w:basedOn w:val="Normal"/>
    <w:next w:val="Normal"/>
    <w:qFormat/>
    <w:rsid w:val="005035B2"/>
    <w:pPr>
      <w:spacing w:before="0" w:beforeAutospacing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rsid w:val="00503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mplateInstructions">
    <w:name w:val="Template Instructions"/>
    <w:basedOn w:val="Normal"/>
    <w:next w:val="Normal"/>
    <w:qFormat/>
    <w:rsid w:val="005035B2"/>
    <w:pPr>
      <w:spacing w:before="0" w:beforeAutospacing="0"/>
    </w:pPr>
    <w:rPr>
      <w:b/>
      <w:i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7814BA"/>
  </w:style>
  <w:style w:type="paragraph" w:styleId="TOCHeading">
    <w:name w:val="TOC Heading"/>
    <w:basedOn w:val="Heading1"/>
    <w:next w:val="Normal"/>
    <w:uiPriority w:val="39"/>
    <w:unhideWhenUsed/>
    <w:qFormat/>
    <w:rsid w:val="007814BA"/>
    <w:pPr>
      <w:spacing w:before="480"/>
      <w:outlineLvl w:val="9"/>
    </w:pPr>
    <w:rPr>
      <w:sz w:val="36"/>
    </w:rPr>
  </w:style>
  <w:style w:type="character" w:customStyle="1" w:styleId="Heading6Char">
    <w:name w:val="Heading 6 Char"/>
    <w:basedOn w:val="DefaultParagraphFont"/>
    <w:link w:val="Heading6"/>
    <w:uiPriority w:val="9"/>
    <w:rsid w:val="00F60FEA"/>
    <w:rPr>
      <w:rFonts w:ascii="Arial" w:eastAsiaTheme="majorEastAsia" w:hAnsi="Arial" w:cstheme="majorBidi"/>
      <w:b/>
      <w:i/>
    </w:rPr>
  </w:style>
  <w:style w:type="paragraph" w:customStyle="1" w:styleId="IndentListi">
    <w:name w:val="Indent List i."/>
    <w:basedOn w:val="IndentLista"/>
    <w:qFormat/>
    <w:rsid w:val="00F60FEA"/>
    <w:pPr>
      <w:ind w:left="1440"/>
    </w:pPr>
  </w:style>
  <w:style w:type="paragraph" w:customStyle="1" w:styleId="Bullet2">
    <w:name w:val="Bullet 2"/>
    <w:basedOn w:val="Bullet1"/>
    <w:qFormat/>
    <w:rsid w:val="00D045AB"/>
    <w:pPr>
      <w:numPr>
        <w:numId w:val="6"/>
      </w:numPr>
      <w:ind w:left="1440"/>
    </w:pPr>
  </w:style>
  <w:style w:type="paragraph" w:customStyle="1" w:styleId="Bullet3">
    <w:name w:val="Bullet 3"/>
    <w:basedOn w:val="Bullet1"/>
    <w:qFormat/>
    <w:rsid w:val="00D045AB"/>
    <w:pPr>
      <w:numPr>
        <w:numId w:val="7"/>
      </w:numPr>
      <w:ind w:left="1800"/>
    </w:pPr>
  </w:style>
  <w:style w:type="paragraph" w:customStyle="1" w:styleId="Table">
    <w:name w:val="Table"/>
    <w:basedOn w:val="Normal"/>
    <w:qFormat/>
    <w:rsid w:val="00B34E9A"/>
    <w:pPr>
      <w:spacing w:before="60" w:beforeAutospacing="0" w:after="60" w:afterAutospacing="0"/>
    </w:pPr>
  </w:style>
  <w:style w:type="paragraph" w:customStyle="1" w:styleId="Small">
    <w:name w:val="Small"/>
    <w:basedOn w:val="Normal"/>
    <w:next w:val="Normal"/>
    <w:qFormat/>
    <w:rsid w:val="00B34E9A"/>
    <w:pPr>
      <w:spacing w:before="120" w:after="360"/>
    </w:pPr>
    <w:rPr>
      <w:sz w:val="20"/>
      <w:szCs w:val="20"/>
    </w:rPr>
  </w:style>
  <w:style w:type="paragraph" w:customStyle="1" w:styleId="IndentList1a">
    <w:name w:val="Indent List 1. a."/>
    <w:basedOn w:val="IndentList"/>
    <w:qFormat/>
    <w:rsid w:val="007377C6"/>
    <w:pPr>
      <w:ind w:left="720"/>
    </w:pPr>
  </w:style>
  <w:style w:type="paragraph" w:customStyle="1" w:styleId="SpecialBox">
    <w:name w:val="Special Box"/>
    <w:basedOn w:val="IndentBothSides"/>
    <w:next w:val="Normal"/>
    <w:qFormat/>
    <w:rsid w:val="00E539FB"/>
    <w:pPr>
      <w:pBdr>
        <w:left w:val="thinThickLargeGap" w:sz="24" w:space="4" w:color="1764A9"/>
      </w:pBdr>
      <w:spacing w:before="120" w:beforeAutospacing="0" w:after="60" w:afterAutospacing="0"/>
    </w:pPr>
  </w:style>
  <w:style w:type="paragraph" w:customStyle="1" w:styleId="indent">
    <w:name w:val="indent"/>
    <w:basedOn w:val="Normal"/>
    <w:rsid w:val="00E539FB"/>
    <w:pPr>
      <w:spacing w:line="240" w:lineRule="auto"/>
      <w:ind w:left="720"/>
    </w:pPr>
    <w:rPr>
      <w:rFonts w:eastAsia="Times New Roman" w:cs="Times New Roman"/>
      <w:szCs w:val="20"/>
      <w:lang w:val="en-US"/>
    </w:rPr>
  </w:style>
  <w:style w:type="paragraph" w:customStyle="1" w:styleId="LeadTab">
    <w:name w:val="Lead Tab"/>
    <w:basedOn w:val="Normal"/>
    <w:qFormat/>
    <w:rsid w:val="00BE3562"/>
    <w:pPr>
      <w:tabs>
        <w:tab w:val="right" w:leader="hyphen" w:pos="8640"/>
      </w:tabs>
      <w:ind w:left="720"/>
    </w:pPr>
  </w:style>
  <w:style w:type="character" w:styleId="BookTitle">
    <w:name w:val="Book Title"/>
    <w:basedOn w:val="DefaultParagraphFont"/>
    <w:uiPriority w:val="33"/>
    <w:qFormat/>
    <w:rsid w:val="004C0304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4C0304"/>
    <w:rPr>
      <w:b/>
      <w:bCs/>
      <w:smallCaps/>
      <w:color w:val="5B9BD5" w:themeColor="accent1"/>
      <w:spacing w:val="5"/>
    </w:rPr>
  </w:style>
  <w:style w:type="paragraph" w:customStyle="1" w:styleId="ListParagrapha">
    <w:name w:val="List Paragraph a."/>
    <w:basedOn w:val="ListParagraph"/>
    <w:qFormat/>
    <w:rsid w:val="00135571"/>
    <w:pPr>
      <w:numPr>
        <w:numId w:val="0"/>
      </w:numPr>
      <w:tabs>
        <w:tab w:val="left" w:pos="360"/>
      </w:tabs>
      <w:ind w:left="72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66F73C-7AE0-4530-86A2-4DBC08E432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0294A4-85E6-45DC-BB7C-3EDB7835D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E17A4B-A812-45FF-B77E-3ACBD07D21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E633A2-984A-45B7-901E-D6A00F70645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 Chiang</dc:creator>
  <cp:keywords/>
  <dc:description/>
  <cp:lastModifiedBy>Francine Anselmo | Anderson College | Head Office</cp:lastModifiedBy>
  <cp:revision>3</cp:revision>
  <cp:lastPrinted>2018-02-06T15:53:00Z</cp:lastPrinted>
  <dcterms:created xsi:type="dcterms:W3CDTF">2024-12-21T00:06:00Z</dcterms:created>
  <dcterms:modified xsi:type="dcterms:W3CDTF">2024-12-21T00:06:00Z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