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BCF01" w14:textId="104AEFAC" w:rsidR="00830A01" w:rsidRDefault="00830A01">
      <w:pPr>
        <w:rPr>
          <w:rFonts w:ascii="Arial" w:hAnsi="Arial" w:cs="Arial"/>
        </w:rPr>
      </w:pPr>
    </w:p>
    <w:p w14:paraId="57498A4A" w14:textId="0B8D0318" w:rsidR="00830A01" w:rsidRDefault="00830A01">
      <w:pPr>
        <w:rPr>
          <w:rFonts w:ascii="Arial" w:hAnsi="Arial" w:cs="Arial"/>
        </w:rPr>
      </w:pPr>
    </w:p>
    <w:p w14:paraId="156CEBC9" w14:textId="62CDB71D" w:rsidR="00830A01" w:rsidRPr="00830A01" w:rsidRDefault="00830A01" w:rsidP="00830A01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830A01">
        <w:rPr>
          <w:rFonts w:ascii="Futura PT Demi" w:hAnsi="Futura PT Demi"/>
          <w:sz w:val="28"/>
          <w:szCs w:val="28"/>
        </w:rPr>
        <w:t>APPH 226 – Apparatus and Image Management</w:t>
      </w:r>
    </w:p>
    <w:p w14:paraId="3AC4494C" w14:textId="681918F8" w:rsidR="00830A01" w:rsidRPr="00830A01" w:rsidRDefault="00830A01" w:rsidP="00830A01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104E382A">
        <w:rPr>
          <w:rFonts w:ascii="Futura PT Demi" w:hAnsi="Futura PT Demi"/>
          <w:sz w:val="28"/>
          <w:szCs w:val="28"/>
        </w:rPr>
        <w:t>Lab 12 - CR Reader Workstations</w:t>
      </w:r>
    </w:p>
    <w:p w14:paraId="5A40BE70" w14:textId="10624424" w:rsidR="00830A01" w:rsidRPr="00830A01" w:rsidRDefault="00830A01" w:rsidP="00830A01">
      <w:pPr>
        <w:pStyle w:val="Heading1"/>
        <w:ind w:left="0"/>
        <w:rPr>
          <w:rFonts w:ascii="Futura PT Demi" w:hAnsi="Futura PT Demi"/>
          <w:sz w:val="28"/>
          <w:szCs w:val="28"/>
          <w:lang w:val="en-GB"/>
        </w:rPr>
      </w:pPr>
      <w:r w:rsidRPr="00830A01">
        <w:rPr>
          <w:rFonts w:ascii="Futura PT Demi" w:hAnsi="Futura PT Demi"/>
          <w:sz w:val="28"/>
          <w:szCs w:val="28"/>
        </w:rPr>
        <w:t>Detector and Extremity Phantom</w:t>
      </w:r>
    </w:p>
    <w:p w14:paraId="513D5FA6" w14:textId="77777777" w:rsidR="00830A01" w:rsidRDefault="00830A01" w:rsidP="00830A01">
      <w:pPr>
        <w:pStyle w:val="Heading3"/>
        <w:spacing w:before="120"/>
        <w:rPr>
          <w:sz w:val="22"/>
        </w:rPr>
      </w:pPr>
    </w:p>
    <w:p w14:paraId="173CC539" w14:textId="57401A4A" w:rsidR="00830A01" w:rsidRPr="00830A01" w:rsidRDefault="00830A01" w:rsidP="00830A01">
      <w:pPr>
        <w:pStyle w:val="Heading3"/>
        <w:spacing w:before="120"/>
        <w:rPr>
          <w:rFonts w:ascii="Futura PT Book" w:hAnsi="Futura PT Book"/>
          <w:b/>
          <w:i/>
          <w:color w:val="auto"/>
        </w:rPr>
      </w:pPr>
      <w:r w:rsidRPr="00830A01">
        <w:rPr>
          <w:rFonts w:ascii="Futura PT Book" w:hAnsi="Futura PT Book"/>
          <w:color w:val="auto"/>
        </w:rPr>
        <w:t xml:space="preserve">Purpose: </w:t>
      </w:r>
      <w:r w:rsidRPr="00830A01">
        <w:rPr>
          <w:rFonts w:ascii="Futura PT Book" w:hAnsi="Futura PT Book"/>
          <w:i/>
          <w:color w:val="auto"/>
        </w:rPr>
        <w:t>Objective: 6.3 Compare (CR) processing to (DR) processing.</w:t>
      </w:r>
    </w:p>
    <w:p w14:paraId="1166E2AB" w14:textId="77777777" w:rsidR="00830A01" w:rsidRPr="00830A01" w:rsidRDefault="00830A01" w:rsidP="00830A01">
      <w:pPr>
        <w:pStyle w:val="Heading3"/>
        <w:spacing w:before="0" w:line="360" w:lineRule="auto"/>
        <w:rPr>
          <w:rFonts w:ascii="Futura PT Book" w:hAnsi="Futura PT Book"/>
          <w:b/>
          <w:i/>
          <w:color w:val="auto"/>
        </w:rPr>
      </w:pPr>
      <w:r w:rsidRPr="00830A01">
        <w:rPr>
          <w:rFonts w:ascii="Futura PT Book" w:hAnsi="Futura PT Book"/>
          <w:i/>
          <w:color w:val="auto"/>
        </w:rPr>
        <w:t>Recognize how to operate a CR Reader.</w:t>
      </w:r>
    </w:p>
    <w:p w14:paraId="33126E1F" w14:textId="77777777" w:rsidR="00830A01" w:rsidRPr="00830A01" w:rsidRDefault="00830A01" w:rsidP="00830A01">
      <w:pPr>
        <w:pStyle w:val="Heading3"/>
        <w:rPr>
          <w:rFonts w:ascii="Futura PT Book" w:hAnsi="Futura PT Book"/>
          <w:color w:val="auto"/>
        </w:rPr>
      </w:pPr>
      <w:r w:rsidRPr="00830A01">
        <w:rPr>
          <w:rFonts w:ascii="Futura PT Book" w:hAnsi="Futura PT Book"/>
          <w:color w:val="auto"/>
        </w:rPr>
        <w:t xml:space="preserve">Instructions for Exposures: take all 3 exposures first, </w:t>
      </w:r>
      <w:r w:rsidRPr="00830A01">
        <w:rPr>
          <w:rFonts w:ascii="Futura PT Book" w:hAnsi="Futura PT Book"/>
          <w:color w:val="auto"/>
          <w:u w:val="single"/>
        </w:rPr>
        <w:t>before</w:t>
      </w:r>
      <w:r w:rsidRPr="00830A01">
        <w:rPr>
          <w:rFonts w:ascii="Futura PT Book" w:hAnsi="Futura PT Book"/>
          <w:color w:val="auto"/>
        </w:rPr>
        <w:t xml:space="preserve"> processing.</w:t>
      </w:r>
    </w:p>
    <w:p w14:paraId="65177759" w14:textId="77777777" w:rsidR="00830A01" w:rsidRPr="00830A01" w:rsidRDefault="00830A01" w:rsidP="00830A01">
      <w:pPr>
        <w:rPr>
          <w:rFonts w:ascii="Futura PT Book" w:hAnsi="Futura PT Book" w:cs="Arial"/>
          <w:b/>
          <w:i/>
          <w:sz w:val="24"/>
          <w:szCs w:val="24"/>
        </w:rPr>
      </w:pPr>
      <w:r w:rsidRPr="00830A01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504A743D" w14:textId="77777777" w:rsidR="00830A01" w:rsidRPr="00830A01" w:rsidRDefault="00830A01" w:rsidP="00830A01">
      <w:pPr>
        <w:rPr>
          <w:rFonts w:ascii="Futura PT Book" w:hAnsi="Futura PT Book" w:cs="Arial"/>
          <w:sz w:val="24"/>
          <w:szCs w:val="24"/>
          <w:u w:val="single"/>
        </w:rPr>
      </w:pPr>
      <w:r w:rsidRPr="00830A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535A1902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Enter patient information into the console.</w:t>
      </w:r>
    </w:p>
    <w:p w14:paraId="427E3B31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Select an extremity phantom, and select the appropriate exam.</w:t>
      </w:r>
    </w:p>
    <w:p w14:paraId="7FB19BFE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For IR selection, use free cassette.</w:t>
      </w:r>
    </w:p>
    <w:p w14:paraId="5BBA4D44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b/>
          <w:i/>
          <w:sz w:val="24"/>
          <w:szCs w:val="24"/>
        </w:rPr>
        <w:t>Move the detector to ensure it will not be exposed.</w:t>
      </w:r>
    </w:p>
    <w:p w14:paraId="15331C6C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Position the part, use a 100cm SID and collimate to the anatomy.</w:t>
      </w:r>
    </w:p>
    <w:p w14:paraId="64D6123B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Place the marker just outside of the collimated light field.</w:t>
      </w:r>
    </w:p>
    <w:p w14:paraId="038647B7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179E8A2" w14:textId="77777777" w:rsidR="00830A01" w:rsidRPr="00830A01" w:rsidRDefault="00830A01" w:rsidP="00830A0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CDE6EAF" w14:textId="77777777" w:rsidR="00830A01" w:rsidRPr="00830A01" w:rsidRDefault="00830A01" w:rsidP="00830A01">
      <w:pPr>
        <w:numPr>
          <w:ilvl w:val="0"/>
          <w:numId w:val="12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Take the exposure.</w:t>
      </w:r>
    </w:p>
    <w:p w14:paraId="0C4915A1" w14:textId="77777777" w:rsidR="00830A01" w:rsidRPr="00830A01" w:rsidRDefault="00830A01" w:rsidP="00830A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</w:p>
    <w:p w14:paraId="6ACF8419" w14:textId="77777777" w:rsidR="00830A01" w:rsidRPr="00830A01" w:rsidRDefault="00830A01" w:rsidP="00830A01">
      <w:pPr>
        <w:rPr>
          <w:rFonts w:ascii="Futura PT Book" w:hAnsi="Futura PT Book" w:cs="Arial"/>
          <w:sz w:val="24"/>
          <w:szCs w:val="24"/>
          <w:u w:val="single"/>
        </w:rPr>
      </w:pPr>
      <w:r w:rsidRPr="00830A0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360B9F48" w14:textId="77777777" w:rsidR="00830A01" w:rsidRPr="00830A01" w:rsidRDefault="00830A01" w:rsidP="00830A01">
      <w:pPr>
        <w:numPr>
          <w:ilvl w:val="0"/>
          <w:numId w:val="13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Add a new examination for a different phantom, and switch cassettes.</w:t>
      </w:r>
    </w:p>
    <w:p w14:paraId="76EA4BB8" w14:textId="77777777" w:rsidR="00830A01" w:rsidRPr="00830A01" w:rsidRDefault="00830A01" w:rsidP="00830A01">
      <w:pPr>
        <w:numPr>
          <w:ilvl w:val="0"/>
          <w:numId w:val="13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IR selection should be set to free cassette, align the tube and new cassette using a 100cm SID.</w:t>
      </w:r>
    </w:p>
    <w:p w14:paraId="1567C563" w14:textId="77777777" w:rsidR="00830A01" w:rsidRPr="00830A01" w:rsidRDefault="00830A01" w:rsidP="00830A01">
      <w:pPr>
        <w:numPr>
          <w:ilvl w:val="0"/>
          <w:numId w:val="13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Position and collimate appropriately.</w:t>
      </w:r>
    </w:p>
    <w:p w14:paraId="490C1E09" w14:textId="77777777" w:rsidR="00830A01" w:rsidRPr="00830A01" w:rsidRDefault="00830A01" w:rsidP="00830A01">
      <w:pPr>
        <w:numPr>
          <w:ilvl w:val="0"/>
          <w:numId w:val="13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0E92C83" w14:textId="77777777" w:rsidR="00830A01" w:rsidRPr="00830A01" w:rsidRDefault="00830A01" w:rsidP="00830A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C5D9759" w14:textId="77777777" w:rsidR="00830A01" w:rsidRPr="00830A01" w:rsidRDefault="00830A01" w:rsidP="00830A01">
      <w:pPr>
        <w:numPr>
          <w:ilvl w:val="0"/>
          <w:numId w:val="13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Take the exposure.</w:t>
      </w:r>
    </w:p>
    <w:p w14:paraId="6D84119D" w14:textId="77777777" w:rsidR="00830A01" w:rsidRPr="00830A01" w:rsidRDefault="00830A01" w:rsidP="00830A01">
      <w:pPr>
        <w:ind w:left="714"/>
        <w:rPr>
          <w:rFonts w:ascii="Futura PT Book" w:hAnsi="Futura PT Book" w:cs="Arial"/>
          <w:sz w:val="24"/>
          <w:szCs w:val="24"/>
        </w:rPr>
      </w:pPr>
      <w:proofErr w:type="spellStart"/>
      <w:proofErr w:type="gramStart"/>
      <w:r w:rsidRPr="00830A01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  <w:r w:rsidRPr="00830A01">
        <w:rPr>
          <w:rFonts w:ascii="Futura PT Book" w:hAnsi="Futura PT Book" w:cs="Arial"/>
          <w:sz w:val="24"/>
          <w:szCs w:val="24"/>
        </w:rPr>
        <w:t xml:space="preserve"> used:_________  EI:___________</w:t>
      </w:r>
    </w:p>
    <w:p w14:paraId="7EA49D88" w14:textId="77777777" w:rsidR="00830A01" w:rsidRPr="00830A01" w:rsidRDefault="00830A01" w:rsidP="00830A01">
      <w:pPr>
        <w:rPr>
          <w:rFonts w:ascii="Futura PT Book" w:hAnsi="Futura PT Book"/>
          <w:sz w:val="24"/>
          <w:szCs w:val="24"/>
        </w:rPr>
      </w:pPr>
    </w:p>
    <w:p w14:paraId="5C25F40B" w14:textId="77777777" w:rsidR="00830A01" w:rsidRDefault="00830A01" w:rsidP="00830A01">
      <w:pPr>
        <w:rPr>
          <w:rFonts w:ascii="Futura PT Book" w:hAnsi="Futura PT Book" w:cs="Arial"/>
          <w:sz w:val="24"/>
          <w:szCs w:val="24"/>
          <w:u w:val="single"/>
        </w:rPr>
      </w:pPr>
    </w:p>
    <w:p w14:paraId="0C3C6105" w14:textId="1B711456" w:rsidR="00830A01" w:rsidRPr="00830A01" w:rsidRDefault="00830A01" w:rsidP="00830A01">
      <w:pPr>
        <w:rPr>
          <w:rFonts w:ascii="Futura PT Book" w:hAnsi="Futura PT Book" w:cs="Arial"/>
          <w:sz w:val="24"/>
          <w:szCs w:val="24"/>
          <w:u w:val="single"/>
        </w:rPr>
      </w:pPr>
      <w:r w:rsidRPr="00830A01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0362C4FA" w14:textId="77777777" w:rsidR="00830A01" w:rsidRPr="00830A01" w:rsidRDefault="00830A01" w:rsidP="00830A01">
      <w:pPr>
        <w:numPr>
          <w:ilvl w:val="0"/>
          <w:numId w:val="14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Maintain the same setup as Exposure #2, just switch cassettes.</w:t>
      </w:r>
    </w:p>
    <w:p w14:paraId="7F2B5B38" w14:textId="77777777" w:rsidR="00830A01" w:rsidRPr="00830A01" w:rsidRDefault="00830A01" w:rsidP="00830A01">
      <w:pPr>
        <w:numPr>
          <w:ilvl w:val="0"/>
          <w:numId w:val="14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Collimation and position of phantom should be unchanged.</w:t>
      </w:r>
    </w:p>
    <w:p w14:paraId="3D578096" w14:textId="77777777" w:rsidR="00830A01" w:rsidRPr="00830A01" w:rsidRDefault="00830A01" w:rsidP="00830A01">
      <w:pPr>
        <w:numPr>
          <w:ilvl w:val="0"/>
          <w:numId w:val="14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Double the </w:t>
      </w:r>
      <w:proofErr w:type="spellStart"/>
      <w:r w:rsidRPr="00830A01">
        <w:rPr>
          <w:rFonts w:ascii="Futura PT Book" w:hAnsi="Futura PT Book" w:cs="Arial"/>
          <w:sz w:val="24"/>
          <w:szCs w:val="24"/>
        </w:rPr>
        <w:t>mAs</w:t>
      </w:r>
      <w:proofErr w:type="spellEnd"/>
      <w:r w:rsidRPr="00830A01">
        <w:rPr>
          <w:rFonts w:ascii="Futura PT Book" w:hAnsi="Futura PT Book" w:cs="Arial"/>
          <w:sz w:val="24"/>
          <w:szCs w:val="24"/>
        </w:rPr>
        <w:t xml:space="preserve"> used in Exposure #2.</w:t>
      </w:r>
    </w:p>
    <w:p w14:paraId="60ECBD1A" w14:textId="77777777" w:rsidR="00830A01" w:rsidRPr="00830A01" w:rsidRDefault="00830A01" w:rsidP="00830A01">
      <w:pPr>
        <w:numPr>
          <w:ilvl w:val="0"/>
          <w:numId w:val="14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51F7AA4" w14:textId="77777777" w:rsidR="00830A01" w:rsidRPr="00830A01" w:rsidRDefault="00830A01" w:rsidP="00830A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3B0CA81" w14:textId="77777777" w:rsidR="00830A01" w:rsidRPr="00830A01" w:rsidRDefault="00830A01" w:rsidP="00830A01">
      <w:pPr>
        <w:numPr>
          <w:ilvl w:val="0"/>
          <w:numId w:val="14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Take the exposure.</w:t>
      </w:r>
    </w:p>
    <w:p w14:paraId="4055AA7A" w14:textId="77777777" w:rsidR="00830A01" w:rsidRPr="00830A01" w:rsidRDefault="00830A01" w:rsidP="00830A01">
      <w:pPr>
        <w:pStyle w:val="ListParagraph"/>
        <w:rPr>
          <w:rFonts w:ascii="Futura PT Book" w:hAnsi="Futura PT Book" w:cs="Arial"/>
          <w:sz w:val="24"/>
          <w:szCs w:val="24"/>
        </w:rPr>
      </w:pPr>
      <w:proofErr w:type="spellStart"/>
      <w:proofErr w:type="gramStart"/>
      <w:r w:rsidRPr="00830A01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  <w:r w:rsidRPr="00830A01">
        <w:rPr>
          <w:rFonts w:ascii="Futura PT Book" w:hAnsi="Futura PT Book" w:cs="Arial"/>
          <w:sz w:val="24"/>
          <w:szCs w:val="24"/>
        </w:rPr>
        <w:t xml:space="preserve"> used:_________  EI:___________</w:t>
      </w:r>
    </w:p>
    <w:p w14:paraId="3179EE93" w14:textId="77777777" w:rsidR="00830A01" w:rsidRPr="00830A01" w:rsidRDefault="00830A01" w:rsidP="00830A01">
      <w:pPr>
        <w:rPr>
          <w:rFonts w:ascii="Futura PT Book" w:hAnsi="Futura PT Book"/>
          <w:sz w:val="24"/>
          <w:szCs w:val="24"/>
        </w:rPr>
      </w:pPr>
    </w:p>
    <w:p w14:paraId="1A990377" w14:textId="77777777" w:rsidR="00830A01" w:rsidRPr="00830A01" w:rsidRDefault="00830A01" w:rsidP="00830A01">
      <w:pPr>
        <w:pStyle w:val="Heading3"/>
        <w:spacing w:after="200"/>
        <w:rPr>
          <w:rFonts w:ascii="Futura PT Book" w:hAnsi="Futura PT Book"/>
          <w:color w:val="auto"/>
        </w:rPr>
      </w:pPr>
      <w:r w:rsidRPr="00830A01">
        <w:rPr>
          <w:rFonts w:ascii="Futura PT Book" w:hAnsi="Futura PT Book"/>
          <w:color w:val="auto"/>
        </w:rPr>
        <w:t>Instructions for CR Reader Processing</w:t>
      </w:r>
    </w:p>
    <w:p w14:paraId="7B269EF4" w14:textId="77777777" w:rsidR="00830A01" w:rsidRPr="00830A01" w:rsidRDefault="00830A01" w:rsidP="00830A01">
      <w:pPr>
        <w:numPr>
          <w:ilvl w:val="0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Process Exposure 1 with the CR Reader by following these steps:</w:t>
      </w:r>
    </w:p>
    <w:p w14:paraId="13ACF5B9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If the display screen is on the ‘Log-on’ screen, select: “Log-on Tech” button at bottom left</w:t>
      </w:r>
    </w:p>
    <w:p w14:paraId="6D5B7014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Select: “Study Data”</w:t>
      </w:r>
    </w:p>
    <w:p w14:paraId="67E7A01B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Select the “New Patient” icon</w:t>
      </w:r>
    </w:p>
    <w:p w14:paraId="3BF61AEE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Enter the information requested by the (blue/yellow) colored boxes</w:t>
      </w:r>
    </w:p>
    <w:p w14:paraId="6B73DE3F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Select: “Add a View” and choose the appropriate view for the image taken</w:t>
      </w:r>
    </w:p>
    <w:p w14:paraId="57220328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Using the barcode reader, scan the cassette</w:t>
      </w:r>
    </w:p>
    <w:p w14:paraId="4EE00181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Slide the cassette into the reader </w:t>
      </w:r>
      <w:r w:rsidRPr="00830A01">
        <w:rPr>
          <w:rFonts w:ascii="Futura PT Book" w:hAnsi="Futura PT Book" w:cs="Arial"/>
          <w:b/>
          <w:sz w:val="24"/>
          <w:szCs w:val="24"/>
        </w:rPr>
        <w:t>**</w:t>
      </w:r>
      <w:r w:rsidRPr="00830A01">
        <w:rPr>
          <w:rFonts w:ascii="Futura PT Book" w:hAnsi="Futura PT Book" w:cs="Arial"/>
          <w:b/>
          <w:i/>
          <w:sz w:val="24"/>
          <w:szCs w:val="24"/>
          <w:u w:val="single"/>
        </w:rPr>
        <w:t>yellow tab towards you, barcode down</w:t>
      </w:r>
      <w:r w:rsidRPr="00830A01">
        <w:rPr>
          <w:rFonts w:ascii="Futura PT Book" w:hAnsi="Futura PT Book" w:cs="Arial"/>
          <w:sz w:val="24"/>
          <w:szCs w:val="24"/>
        </w:rPr>
        <w:t>, black face of cassette facing the right** in a smooth motion, slide the cassette into the reader until it reaches the back.</w:t>
      </w:r>
    </w:p>
    <w:p w14:paraId="02A681E4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Explore the tabs for post-processing functions</w:t>
      </w:r>
    </w:p>
    <w:p w14:paraId="48D1BB01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When completed, select “reject” choose a rationale and select “end study”</w:t>
      </w:r>
    </w:p>
    <w:p w14:paraId="30FFF187" w14:textId="77777777" w:rsidR="00830A01" w:rsidRPr="00830A01" w:rsidRDefault="00830A01" w:rsidP="00830A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5E1A28E" w14:textId="77777777" w:rsidR="00830A01" w:rsidRPr="00830A01" w:rsidRDefault="00830A01" w:rsidP="00830A01">
      <w:pPr>
        <w:numPr>
          <w:ilvl w:val="0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Process Exposure 2 with the CR Reader by following these steps:</w:t>
      </w:r>
    </w:p>
    <w:p w14:paraId="1C260B9D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From the ‘Main Menu’ page:</w:t>
      </w:r>
    </w:p>
    <w:p w14:paraId="7A983A55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Select: “Study Data”</w:t>
      </w:r>
    </w:p>
    <w:p w14:paraId="3D02C6D7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Press the “Trauma” icon and enter the required information.</w:t>
      </w:r>
    </w:p>
    <w:p w14:paraId="2E92F89A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Reassign the procedure to an appropriate body part</w:t>
      </w:r>
    </w:p>
    <w:p w14:paraId="57580542" w14:textId="77777777" w:rsidR="00830A01" w:rsidRPr="00830A01" w:rsidRDefault="00830A01" w:rsidP="00830A01">
      <w:pPr>
        <w:pStyle w:val="ListParagraph"/>
        <w:numPr>
          <w:ilvl w:val="0"/>
          <w:numId w:val="16"/>
        </w:numPr>
        <w:spacing w:after="60" w:line="276" w:lineRule="auto"/>
        <w:ind w:hanging="357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Primary Category</w:t>
      </w:r>
    </w:p>
    <w:p w14:paraId="66CEA298" w14:textId="77777777" w:rsidR="00830A01" w:rsidRPr="00830A01" w:rsidRDefault="00830A01" w:rsidP="00830A01">
      <w:pPr>
        <w:pStyle w:val="ListParagraph"/>
        <w:numPr>
          <w:ilvl w:val="0"/>
          <w:numId w:val="16"/>
        </w:numPr>
        <w:spacing w:after="60" w:line="276" w:lineRule="auto"/>
        <w:ind w:hanging="357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Secondary Category</w:t>
      </w:r>
    </w:p>
    <w:p w14:paraId="20409775" w14:textId="77777777" w:rsidR="00830A01" w:rsidRPr="00830A01" w:rsidRDefault="00830A01" w:rsidP="00830A01">
      <w:pPr>
        <w:pStyle w:val="ListParagraph"/>
        <w:numPr>
          <w:ilvl w:val="0"/>
          <w:numId w:val="16"/>
        </w:numPr>
        <w:spacing w:after="60" w:line="276" w:lineRule="auto"/>
        <w:ind w:hanging="357"/>
        <w:contextualSpacing w:val="0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View</w:t>
      </w:r>
    </w:p>
    <w:p w14:paraId="68FF2F1B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Scan the cassette</w:t>
      </w:r>
    </w:p>
    <w:p w14:paraId="20BF0337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Slide the cassette into the reader </w:t>
      </w:r>
      <w:r w:rsidRPr="00830A01">
        <w:rPr>
          <w:rFonts w:ascii="Futura PT Book" w:hAnsi="Futura PT Book" w:cs="Arial"/>
          <w:b/>
          <w:sz w:val="24"/>
          <w:szCs w:val="24"/>
        </w:rPr>
        <w:t>**</w:t>
      </w:r>
      <w:r w:rsidRPr="00830A01">
        <w:rPr>
          <w:rFonts w:ascii="Futura PT Book" w:hAnsi="Futura PT Book" w:cs="Arial"/>
          <w:b/>
          <w:i/>
          <w:sz w:val="24"/>
          <w:szCs w:val="24"/>
          <w:u w:val="single"/>
        </w:rPr>
        <w:t>yellow tab towards you, barcode down</w:t>
      </w:r>
      <w:r w:rsidRPr="00830A01">
        <w:rPr>
          <w:rFonts w:ascii="Futura PT Book" w:hAnsi="Futura PT Book" w:cs="Arial"/>
          <w:b/>
          <w:sz w:val="24"/>
          <w:szCs w:val="24"/>
        </w:rPr>
        <w:t>**</w:t>
      </w:r>
    </w:p>
    <w:p w14:paraId="5AEB17BE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lastRenderedPageBreak/>
        <w:t>Explore the tabs for post-processing</w:t>
      </w:r>
    </w:p>
    <w:p w14:paraId="07FAA7CC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When completed, select “reject” choose a rationale and select “end study”</w:t>
      </w:r>
    </w:p>
    <w:p w14:paraId="3603F36F" w14:textId="77777777" w:rsidR="00830A01" w:rsidRPr="00830A01" w:rsidRDefault="00830A01" w:rsidP="00830A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09EB740" w14:textId="77777777" w:rsidR="00830A01" w:rsidRPr="00830A01" w:rsidRDefault="00830A01" w:rsidP="00830A01">
      <w:pPr>
        <w:numPr>
          <w:ilvl w:val="0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Process Exposure 3 with the CR Reader by following these steps:</w:t>
      </w:r>
    </w:p>
    <w:p w14:paraId="73E8E87D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ind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Do not scan the barcode of the cassette</w:t>
      </w:r>
    </w:p>
    <w:p w14:paraId="492C063C" w14:textId="77777777" w:rsidR="00830A01" w:rsidRPr="00830A01" w:rsidRDefault="00830A01" w:rsidP="00830A01">
      <w:pPr>
        <w:numPr>
          <w:ilvl w:val="1"/>
          <w:numId w:val="15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 xml:space="preserve">Slide the cassette into the reader </w:t>
      </w:r>
      <w:r w:rsidRPr="00830A01">
        <w:rPr>
          <w:rFonts w:ascii="Futura PT Book" w:hAnsi="Futura PT Book" w:cs="Arial"/>
          <w:b/>
          <w:sz w:val="24"/>
          <w:szCs w:val="24"/>
        </w:rPr>
        <w:t>**</w:t>
      </w:r>
      <w:r w:rsidRPr="00830A01">
        <w:rPr>
          <w:rFonts w:ascii="Futura PT Book" w:hAnsi="Futura PT Book" w:cs="Arial"/>
          <w:b/>
          <w:i/>
          <w:sz w:val="24"/>
          <w:szCs w:val="24"/>
          <w:u w:val="single"/>
        </w:rPr>
        <w:t>yellow tab towards you, barcode down</w:t>
      </w:r>
      <w:r w:rsidRPr="00830A01">
        <w:rPr>
          <w:rFonts w:ascii="Futura PT Book" w:hAnsi="Futura PT Book" w:cs="Arial"/>
          <w:b/>
          <w:sz w:val="24"/>
          <w:szCs w:val="24"/>
        </w:rPr>
        <w:t>**</w:t>
      </w:r>
    </w:p>
    <w:p w14:paraId="38F80B55" w14:textId="77777777" w:rsidR="00830A01" w:rsidRPr="00830A01" w:rsidRDefault="00830A01" w:rsidP="00830A01">
      <w:pPr>
        <w:pStyle w:val="Heading3"/>
        <w:rPr>
          <w:rFonts w:ascii="Futura PT Book" w:hAnsi="Futura PT Book"/>
        </w:rPr>
      </w:pPr>
      <w:r w:rsidRPr="00830A01">
        <w:rPr>
          <w:rFonts w:ascii="Futura PT Book" w:hAnsi="Futura PT Book"/>
        </w:rPr>
        <w:t>Recovery of an unassigned image</w:t>
      </w:r>
    </w:p>
    <w:p w14:paraId="1ED7860F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From the ‘Main Menu’ page:</w:t>
      </w:r>
    </w:p>
    <w:p w14:paraId="4D3EC08B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Select: “Image Review”</w:t>
      </w:r>
    </w:p>
    <w:p w14:paraId="7B6D7F31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Press the “Unassigned Images” tab</w:t>
      </w:r>
    </w:p>
    <w:p w14:paraId="32B56DD1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Use the Date, Time, &amp; Cassette ID number to correctly identify the missing image</w:t>
      </w:r>
    </w:p>
    <w:p w14:paraId="7542BDDE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Select the correctly identified ‘unassigned image’</w:t>
      </w:r>
    </w:p>
    <w:p w14:paraId="1C7AF0C7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Select: “Assign Image”</w:t>
      </w:r>
    </w:p>
    <w:p w14:paraId="3373B0F9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Type in the patient data and select “Find Study/Local Find”</w:t>
      </w:r>
    </w:p>
    <w:p w14:paraId="78592083" w14:textId="77777777" w:rsidR="00830A01" w:rsidRPr="00830A01" w:rsidRDefault="00830A01" w:rsidP="00830A01">
      <w:pPr>
        <w:pStyle w:val="ListParagraph"/>
        <w:numPr>
          <w:ilvl w:val="0"/>
          <w:numId w:val="17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Select the correct patient data and press “Assign”</w:t>
      </w:r>
    </w:p>
    <w:p w14:paraId="0E413C8D" w14:textId="77777777" w:rsidR="00830A01" w:rsidRPr="00830A01" w:rsidRDefault="00830A01" w:rsidP="00830A01">
      <w:pPr>
        <w:spacing w:before="200"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830A0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7BCA38B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Which function enables users to follow correct hanging protocols? Are there any limitations to this function?</w:t>
      </w:r>
    </w:p>
    <w:p w14:paraId="1ADAFFCA" w14:textId="77777777" w:rsidR="00830A01" w:rsidRPr="00830A01" w:rsidRDefault="00830A01" w:rsidP="00830A01">
      <w:pPr>
        <w:pStyle w:val="ListParagraph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E939843" w14:textId="77777777" w:rsidR="00830A01" w:rsidRPr="00830A01" w:rsidRDefault="00830A01" w:rsidP="00830A01">
      <w:pPr>
        <w:pStyle w:val="ListParagraph"/>
        <w:spacing w:after="20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5F451ECD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Does the annotation function enable the user to add information other than the right and left marker? If yes, explain.</w:t>
      </w:r>
    </w:p>
    <w:p w14:paraId="79BB7DDA" w14:textId="77777777" w:rsidR="00830A01" w:rsidRPr="00830A01" w:rsidRDefault="00830A01" w:rsidP="00830A01">
      <w:pPr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28D81D2A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5E3AF99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What is the benefit of the Edit Mask/Show Mask function?</w:t>
      </w:r>
    </w:p>
    <w:p w14:paraId="0AD4442C" w14:textId="77777777" w:rsidR="00830A01" w:rsidRPr="00830A01" w:rsidRDefault="00830A01" w:rsidP="00830A01">
      <w:pPr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C47F952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40346E25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672537D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When the masking function is used and the re-processing button is selected, is the image display affected?</w:t>
      </w:r>
    </w:p>
    <w:p w14:paraId="5AF9B847" w14:textId="77777777" w:rsidR="00830A01" w:rsidRPr="00830A01" w:rsidRDefault="00830A01" w:rsidP="00830A01">
      <w:pPr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91F5BC7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310AEEC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2134E1B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lastRenderedPageBreak/>
        <w:t>How does Windowing affect the Histogram?</w:t>
      </w:r>
    </w:p>
    <w:p w14:paraId="29A82865" w14:textId="77777777" w:rsidR="00830A01" w:rsidRPr="00830A01" w:rsidRDefault="00830A01" w:rsidP="00830A01">
      <w:pPr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3227938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4C911A9B" w14:textId="77777777" w:rsidR="00830A01" w:rsidRPr="00830A01" w:rsidRDefault="00830A01" w:rsidP="00830A01">
      <w:pPr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75B68E29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How would you define the classification of a primary, and secondary category?</w:t>
      </w:r>
    </w:p>
    <w:p w14:paraId="7778C3A3" w14:textId="77777777" w:rsidR="00830A01" w:rsidRPr="00830A01" w:rsidRDefault="00830A01" w:rsidP="00830A01">
      <w:pPr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6EF63115" w14:textId="77777777" w:rsidR="00830A01" w:rsidRPr="00830A01" w:rsidRDefault="00830A01" w:rsidP="00830A01">
      <w:pPr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75C5EFFB" w14:textId="77777777" w:rsidR="00830A01" w:rsidRPr="00830A01" w:rsidRDefault="00830A01" w:rsidP="00830A01">
      <w:pPr>
        <w:rPr>
          <w:rFonts w:ascii="Futura PT Book" w:hAnsi="Futura PT Book" w:cs="Arial"/>
          <w:sz w:val="24"/>
          <w:szCs w:val="24"/>
        </w:rPr>
      </w:pPr>
    </w:p>
    <w:p w14:paraId="45946C0A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830A01">
        <w:rPr>
          <w:rFonts w:ascii="Futura PT Book" w:hAnsi="Futura PT Book" w:cs="Arial"/>
          <w:sz w:val="24"/>
          <w:szCs w:val="24"/>
        </w:rPr>
        <w:t>Does changing the classification of the image affect the image display? Explain.</w:t>
      </w:r>
    </w:p>
    <w:p w14:paraId="6A019F36" w14:textId="77777777" w:rsidR="00830A01" w:rsidRPr="00830A01" w:rsidRDefault="00830A01" w:rsidP="00830A01">
      <w:pPr>
        <w:ind w:left="720"/>
        <w:rPr>
          <w:rFonts w:ascii="Futura PT Book" w:hAnsi="Futura PT Book"/>
          <w:b/>
          <w:i/>
          <w:sz w:val="24"/>
          <w:szCs w:val="24"/>
        </w:rPr>
      </w:pPr>
      <w:r w:rsidRPr="00830A0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5B45C3D1" w14:textId="77777777" w:rsidR="00830A01" w:rsidRPr="00830A01" w:rsidRDefault="00830A01" w:rsidP="00830A01">
      <w:pPr>
        <w:ind w:left="720"/>
        <w:rPr>
          <w:rFonts w:ascii="Futura PT Book" w:hAnsi="Futura PT Book"/>
          <w:b/>
          <w:i/>
          <w:sz w:val="24"/>
          <w:szCs w:val="24"/>
        </w:rPr>
      </w:pPr>
    </w:p>
    <w:p w14:paraId="1E7603AB" w14:textId="77777777" w:rsidR="00830A01" w:rsidRPr="00830A01" w:rsidRDefault="00830A01" w:rsidP="00830A01">
      <w:pPr>
        <w:ind w:left="720"/>
        <w:rPr>
          <w:rFonts w:ascii="Futura PT Book" w:hAnsi="Futura PT Book"/>
          <w:b/>
          <w:i/>
          <w:sz w:val="24"/>
          <w:szCs w:val="24"/>
        </w:rPr>
      </w:pPr>
    </w:p>
    <w:p w14:paraId="30776953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>What is the relationship between exposure and the EI number?</w:t>
      </w:r>
    </w:p>
    <w:p w14:paraId="70106373" w14:textId="77777777" w:rsidR="00830A01" w:rsidRPr="00830A01" w:rsidRDefault="00830A01" w:rsidP="00830A01">
      <w:pPr>
        <w:pStyle w:val="ListParagraph"/>
        <w:rPr>
          <w:rFonts w:ascii="Futura PT Book" w:hAnsi="Futura PT Book"/>
          <w:b/>
          <w:i/>
          <w:sz w:val="24"/>
          <w:szCs w:val="24"/>
        </w:rPr>
      </w:pPr>
    </w:p>
    <w:p w14:paraId="3FC42BDD" w14:textId="77777777" w:rsidR="00830A01" w:rsidRPr="00830A01" w:rsidRDefault="00830A01" w:rsidP="00830A01">
      <w:pPr>
        <w:pStyle w:val="ListParagraph"/>
        <w:rPr>
          <w:rFonts w:ascii="Futura PT Book" w:hAnsi="Futura PT Book"/>
          <w:b/>
          <w:i/>
          <w:sz w:val="24"/>
          <w:szCs w:val="24"/>
        </w:rPr>
      </w:pPr>
    </w:p>
    <w:p w14:paraId="63D38524" w14:textId="77777777" w:rsidR="00830A01" w:rsidRPr="00830A01" w:rsidRDefault="00830A01" w:rsidP="00830A01">
      <w:pPr>
        <w:rPr>
          <w:rFonts w:ascii="Futura PT Book" w:hAnsi="Futura PT Book"/>
          <w:sz w:val="24"/>
          <w:szCs w:val="24"/>
        </w:rPr>
      </w:pPr>
    </w:p>
    <w:p w14:paraId="44A79756" w14:textId="77777777" w:rsidR="00830A01" w:rsidRPr="00830A01" w:rsidRDefault="00830A01" w:rsidP="00830A01">
      <w:pPr>
        <w:pStyle w:val="ListParagraph"/>
        <w:numPr>
          <w:ilvl w:val="0"/>
          <w:numId w:val="18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830A01">
        <w:rPr>
          <w:rFonts w:ascii="Futura PT Book" w:hAnsi="Futura PT Book"/>
          <w:sz w:val="24"/>
          <w:szCs w:val="24"/>
        </w:rPr>
        <w:t xml:space="preserve">Utilizing the relationship in Question 8, what will the new EI be if the original EI was 800 with an exposure of 70 </w:t>
      </w:r>
      <w:proofErr w:type="spellStart"/>
      <w:r w:rsidRPr="00830A01">
        <w:rPr>
          <w:rFonts w:ascii="Futura PT Book" w:hAnsi="Futura PT Book"/>
          <w:sz w:val="24"/>
          <w:szCs w:val="24"/>
        </w:rPr>
        <w:t>kVp</w:t>
      </w:r>
      <w:proofErr w:type="spellEnd"/>
      <w:r w:rsidRPr="00830A01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830A01">
        <w:rPr>
          <w:rFonts w:ascii="Futura PT Book" w:hAnsi="Futura PT Book"/>
          <w:sz w:val="24"/>
          <w:szCs w:val="24"/>
        </w:rPr>
        <w:t>mAs</w:t>
      </w:r>
      <w:proofErr w:type="spellEnd"/>
      <w:r w:rsidRPr="00830A01">
        <w:rPr>
          <w:rFonts w:ascii="Futura PT Book" w:hAnsi="Futura PT Book"/>
          <w:sz w:val="24"/>
          <w:szCs w:val="24"/>
        </w:rPr>
        <w:t xml:space="preserve">, and the new exposure is 70 </w:t>
      </w:r>
      <w:proofErr w:type="spellStart"/>
      <w:r w:rsidRPr="00830A01">
        <w:rPr>
          <w:rFonts w:ascii="Futura PT Book" w:hAnsi="Futura PT Book"/>
          <w:sz w:val="24"/>
          <w:szCs w:val="24"/>
        </w:rPr>
        <w:t>kVp</w:t>
      </w:r>
      <w:proofErr w:type="spellEnd"/>
      <w:r w:rsidRPr="00830A01">
        <w:rPr>
          <w:rFonts w:ascii="Futura PT Book" w:hAnsi="Futura PT Book"/>
          <w:sz w:val="24"/>
          <w:szCs w:val="24"/>
        </w:rPr>
        <w:t xml:space="preserve"> and 10 </w:t>
      </w:r>
      <w:proofErr w:type="spellStart"/>
      <w:r w:rsidRPr="00830A01">
        <w:rPr>
          <w:rFonts w:ascii="Futura PT Book" w:hAnsi="Futura PT Book"/>
          <w:sz w:val="24"/>
          <w:szCs w:val="24"/>
        </w:rPr>
        <w:t>mAs</w:t>
      </w:r>
      <w:proofErr w:type="spellEnd"/>
      <w:r w:rsidRPr="00830A01">
        <w:rPr>
          <w:rFonts w:ascii="Futura PT Book" w:hAnsi="Futura PT Book"/>
          <w:sz w:val="24"/>
          <w:szCs w:val="24"/>
        </w:rPr>
        <w:t>?</w:t>
      </w:r>
    </w:p>
    <w:p w14:paraId="6C658F3D" w14:textId="77777777" w:rsidR="00830A01" w:rsidRPr="00830A01" w:rsidRDefault="00830A01" w:rsidP="00830A01">
      <w:pPr>
        <w:pStyle w:val="ListParagraph"/>
        <w:rPr>
          <w:rFonts w:ascii="Futura PT Book" w:hAnsi="Futura PT Book"/>
          <w:b/>
          <w:i/>
          <w:sz w:val="24"/>
          <w:szCs w:val="24"/>
        </w:rPr>
      </w:pPr>
    </w:p>
    <w:p w14:paraId="0F34FE91" w14:textId="77777777" w:rsidR="00830A01" w:rsidRPr="00830A01" w:rsidRDefault="00830A01" w:rsidP="00830A01">
      <w:pPr>
        <w:pStyle w:val="ListParagraph"/>
        <w:rPr>
          <w:rFonts w:ascii="Futura PT Book" w:hAnsi="Futura PT Book"/>
          <w:b/>
          <w:i/>
          <w:sz w:val="24"/>
          <w:szCs w:val="24"/>
        </w:rPr>
      </w:pPr>
    </w:p>
    <w:p w14:paraId="7F16A743" w14:textId="77777777" w:rsidR="00830A01" w:rsidRPr="00830A01" w:rsidRDefault="00830A01" w:rsidP="00830A01">
      <w:pPr>
        <w:pStyle w:val="ListParagraph"/>
        <w:rPr>
          <w:rFonts w:ascii="Futura PT Book" w:hAnsi="Futura PT Book"/>
          <w:sz w:val="24"/>
          <w:szCs w:val="24"/>
        </w:rPr>
      </w:pPr>
    </w:p>
    <w:p w14:paraId="231BA416" w14:textId="77777777" w:rsidR="00830A01" w:rsidRPr="00830A01" w:rsidRDefault="00830A01" w:rsidP="00830A01">
      <w:pPr>
        <w:spacing w:line="240" w:lineRule="auto"/>
        <w:rPr>
          <w:rFonts w:ascii="Futura PT Book" w:hAnsi="Futura PT Book"/>
          <w:b/>
          <w:sz w:val="24"/>
          <w:szCs w:val="24"/>
        </w:rPr>
      </w:pPr>
    </w:p>
    <w:p w14:paraId="4AC68D1E" w14:textId="77777777" w:rsidR="00830A01" w:rsidRPr="00830A01" w:rsidRDefault="00830A01">
      <w:pPr>
        <w:rPr>
          <w:rFonts w:ascii="Futura PT Book" w:hAnsi="Futura PT Book" w:cs="Arial"/>
          <w:sz w:val="24"/>
          <w:szCs w:val="24"/>
        </w:rPr>
      </w:pPr>
    </w:p>
    <w:p w14:paraId="2FF0B9D5" w14:textId="53CFE1BC" w:rsidR="009A752E" w:rsidRPr="00830A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830A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830A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830A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A535F" w14:textId="77777777" w:rsidR="00880BDC" w:rsidRDefault="00880BDC" w:rsidP="00B23BFA">
      <w:pPr>
        <w:spacing w:after="0" w:line="240" w:lineRule="auto"/>
      </w:pPr>
      <w:r>
        <w:separator/>
      </w:r>
    </w:p>
  </w:endnote>
  <w:endnote w:type="continuationSeparator" w:id="0">
    <w:p w14:paraId="5C9D7D93" w14:textId="77777777" w:rsidR="00880BDC" w:rsidRDefault="00880BD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BE544" w14:textId="77777777" w:rsidR="00845722" w:rsidRDefault="008457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92FCFC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5E1C7" w14:textId="77777777" w:rsidR="00845722" w:rsidRDefault="008457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AB426" w14:textId="77777777" w:rsidR="00880BDC" w:rsidRDefault="00880BDC" w:rsidP="00B23BFA">
      <w:pPr>
        <w:spacing w:after="0" w:line="240" w:lineRule="auto"/>
      </w:pPr>
      <w:r>
        <w:separator/>
      </w:r>
    </w:p>
  </w:footnote>
  <w:footnote w:type="continuationSeparator" w:id="0">
    <w:p w14:paraId="647A0672" w14:textId="77777777" w:rsidR="00880BDC" w:rsidRDefault="00880BD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1C603" w14:textId="77777777" w:rsidR="00845722" w:rsidRDefault="008457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5084C38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35253" w14:textId="77777777" w:rsidR="00845722" w:rsidRDefault="008457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6E03"/>
    <w:multiLevelType w:val="hybridMultilevel"/>
    <w:tmpl w:val="22FEE96A"/>
    <w:lvl w:ilvl="0" w:tplc="BC00D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A5CD30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0F45DB"/>
    <w:multiLevelType w:val="hybridMultilevel"/>
    <w:tmpl w:val="9D9262E6"/>
    <w:lvl w:ilvl="0" w:tplc="BC00D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1009001B">
      <w:start w:val="1"/>
      <w:numFmt w:val="lowerRoman"/>
      <w:lvlText w:val="%2."/>
      <w:lvlJc w:val="right"/>
      <w:pPr>
        <w:ind w:left="1440" w:hanging="360"/>
      </w:pPr>
      <w:rPr>
        <w:i w:val="0"/>
      </w:rPr>
    </w:lvl>
    <w:lvl w:ilvl="2" w:tplc="10090017">
      <w:start w:val="1"/>
      <w:numFmt w:val="lowerLetter"/>
      <w:lvlText w:val="%3)"/>
      <w:lvlJc w:val="left"/>
      <w:pPr>
        <w:ind w:left="2160" w:hanging="180"/>
      </w:p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053175A"/>
    <w:multiLevelType w:val="hybridMultilevel"/>
    <w:tmpl w:val="335CAA1C"/>
    <w:lvl w:ilvl="0" w:tplc="10090017">
      <w:start w:val="1"/>
      <w:numFmt w:val="lowerLetter"/>
      <w:lvlText w:val="%1)"/>
      <w:lvlJc w:val="lef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8900DD6"/>
    <w:multiLevelType w:val="hybridMultilevel"/>
    <w:tmpl w:val="0C1617E4"/>
    <w:lvl w:ilvl="0" w:tplc="CE74D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32F2ED9"/>
    <w:multiLevelType w:val="hybridMultilevel"/>
    <w:tmpl w:val="5866DCD2"/>
    <w:lvl w:ilvl="0" w:tplc="BC00D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A5CD30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50B33"/>
    <w:multiLevelType w:val="hybridMultilevel"/>
    <w:tmpl w:val="A17A5F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E334580"/>
    <w:multiLevelType w:val="hybridMultilevel"/>
    <w:tmpl w:val="DA6AA4E8"/>
    <w:lvl w:ilvl="0" w:tplc="BC00D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A5CD30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5"/>
  </w:num>
  <w:num w:numId="4">
    <w:abstractNumId w:val="4"/>
  </w:num>
  <w:num w:numId="5">
    <w:abstractNumId w:val="5"/>
  </w:num>
  <w:num w:numId="6">
    <w:abstractNumId w:val="11"/>
  </w:num>
  <w:num w:numId="7">
    <w:abstractNumId w:val="16"/>
  </w:num>
  <w:num w:numId="8">
    <w:abstractNumId w:val="14"/>
  </w:num>
  <w:num w:numId="9">
    <w:abstractNumId w:val="9"/>
  </w:num>
  <w:num w:numId="10">
    <w:abstractNumId w:val="1"/>
  </w:num>
  <w:num w:numId="11">
    <w:abstractNumId w:val="3"/>
  </w:num>
  <w:num w:numId="12">
    <w:abstractNumId w:val="17"/>
  </w:num>
  <w:num w:numId="13">
    <w:abstractNumId w:val="0"/>
  </w:num>
  <w:num w:numId="14">
    <w:abstractNumId w:val="12"/>
  </w:num>
  <w:num w:numId="15">
    <w:abstractNumId w:val="2"/>
  </w:num>
  <w:num w:numId="16">
    <w:abstractNumId w:val="7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4099B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430E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30A01"/>
    <w:rsid w:val="00845722"/>
    <w:rsid w:val="00845BC2"/>
    <w:rsid w:val="00850525"/>
    <w:rsid w:val="00853172"/>
    <w:rsid w:val="008574B6"/>
    <w:rsid w:val="00880BDC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0550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908A9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104E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15744A-B832-423E-96A7-998A2CEEF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958913-5260-4A06-8F9C-55BDFA1400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0517E-AE65-411A-98BC-34F66F92C84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2025-02-05T16:40:00Z</dcterms:created>
  <dcterms:modified xsi:type="dcterms:W3CDTF">2025-05-07T22:00:00Z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