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MRAD 285 – Radiographic Applied Skills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jc w:val="center"/>
        <w:rPr>
          <w:rFonts w:ascii="Arial" w:hAnsi="Arial" w:cs="Arial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Course Schedule</w:t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Book" w:hAnsi="Futura PT Book" w:cs="Arial"/>
        </w:rPr>
      </w:pPr>
      <w:r>
        <w:rPr>
          <w:rFonts w:ascii="Futura PT Book" w:hAnsi="Futura PT Book" w:cs="Arial"/>
        </w:rPr>
        <w:t xml:space="preserve">(schedule may change as required)</w:t>
      </w:r>
      <w:r>
        <w:rPr>
          <w:rFonts w:ascii="Futura PT Book" w:hAnsi="Futura PT Book" w:cs="Arial"/>
        </w:rPr>
      </w:r>
    </w:p>
    <w:tbl>
      <w:tblPr>
        <w:tblStyle w:val="770"/>
        <w:tblW w:w="8931" w:type="dxa"/>
        <w:jc w:val="center"/>
        <w:tblInd w:w="0" w:type="dxa"/>
        <w:tblBorders/>
        <w:tblCellMar>
          <w:left w:w="4" w:type="dxa"/>
          <w:top w:w="12" w:type="dxa"/>
          <w:right w:w="0" w:type="dxa"/>
          <w:bottom w:w="64" w:type="dxa"/>
        </w:tblCellMar>
        <w:tblLook w:val="04A0" w:firstRow="1" w:lastRow="0" w:firstColumn="1" w:lastColumn="0" w:noHBand="0" w:noVBand="1"/>
      </w:tblPr>
      <w:tblGrid>
        <w:gridCol w:w="710"/>
        <w:gridCol w:w="1416"/>
        <w:gridCol w:w="2551"/>
        <w:gridCol w:w="2128"/>
        <w:gridCol w:w="2126"/>
      </w:tblGrid>
      <w:tr>
        <w:trPr>
          <w:jc w:val="center"/>
          <w:trHeight w:val="420"/>
        </w:trPr>
        <w:tc>
          <w:tcPr>
            <w:shd w:val="clear" w:color="auto" w:fill="b6dd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0" w:type="dxa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b/>
                <w:sz w:val="22"/>
                <w:szCs w:val="22"/>
              </w:rPr>
              <w:t xml:space="preserve">Week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shd w:val="clear" w:color="auto" w:fill="b6dd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6" w:type="dxa"/>
            <w:textDirection w:val="lrTb"/>
            <w:noWrap w:val="false"/>
          </w:tcPr>
          <w:p>
            <w:pPr>
              <w:pBdr/>
              <w:spacing/>
              <w:ind w:right="3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b/>
                <w:sz w:val="22"/>
                <w:szCs w:val="22"/>
              </w:rPr>
              <w:t xml:space="preserve">Delivery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shd w:val="clear" w:color="auto" w:fill="b6dd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 w:left="5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b/>
                <w:sz w:val="22"/>
                <w:szCs w:val="22"/>
              </w:rPr>
              <w:t xml:space="preserve">Content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shd w:val="clear" w:color="auto" w:fill="b6dd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8" w:type="dxa"/>
            <w:textDirection w:val="lrTb"/>
            <w:noWrap w:val="false"/>
          </w:tcPr>
          <w:p>
            <w:pPr>
              <w:pBdr/>
              <w:spacing/>
              <w:ind w:left="10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b/>
                <w:sz w:val="22"/>
                <w:szCs w:val="22"/>
              </w:rPr>
              <w:t xml:space="preserve">Lab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shd w:val="clear" w:color="auto" w:fill="b6dde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textDirection w:val="lrTb"/>
            <w:noWrap w:val="false"/>
          </w:tcPr>
          <w:p>
            <w:pPr>
              <w:pBdr/>
              <w:spacing/>
              <w:ind w:right="11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b/>
                <w:sz w:val="22"/>
                <w:szCs w:val="22"/>
              </w:rPr>
              <w:t xml:space="preserve">Quizzes/Exams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jc w:val="center"/>
          <w:trHeight w:val="110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136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1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6" w:type="dxa"/>
            <w:textDirection w:val="lrTb"/>
            <w:noWrap w:val="false"/>
          </w:tcPr>
          <w:p>
            <w:pPr>
              <w:pBdr/>
              <w:spacing/>
              <w:ind w:left="1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55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Class, Online and Clinical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Bdr/>
              <w:spacing w:after="74"/>
              <w:ind w:left="109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Trauma and Adaptive Imaging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109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Professionalism Evaluation Rubric with Weekly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109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Evaluation Form in </w:t>
            </w: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CompTracker</w:t>
            </w: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(30%)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8" w:type="dxa"/>
            <w:textDirection w:val="lrTb"/>
            <w:noWrap w:val="false"/>
          </w:tcPr>
          <w:p>
            <w:pPr>
              <w:pBdr/>
              <w:spacing/>
              <w:ind w:left="109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CompTracker</w:t>
            </w: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Review and Practice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textDirection w:val="lrTb"/>
            <w:noWrap w:val="false"/>
          </w:tcPr>
          <w:p>
            <w:pPr>
              <w:pBdr/>
              <w:spacing/>
              <w:ind w:left="1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112"/>
              <w:rPr>
                <w:rFonts w:ascii="Futura PT Book" w:hAnsi="Futura PT Book"/>
                <w:b/>
                <w:color w:val="ff0000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b/>
                <w:color w:val="ff0000"/>
                <w:sz w:val="22"/>
                <w:szCs w:val="22"/>
              </w:rPr>
              <w:t xml:space="preserve">Quiz #1: </w:t>
            </w:r>
            <w:r>
              <w:rPr>
                <w:rFonts w:ascii="Futura PT Book" w:hAnsi="Futura PT Book"/>
                <w:b/>
                <w:color w:val="ff0000"/>
                <w:sz w:val="22"/>
                <w:szCs w:val="22"/>
              </w:rPr>
            </w:r>
          </w:p>
          <w:p>
            <w:pPr>
              <w:pBdr/>
              <w:spacing/>
              <w:ind w:left="112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b/>
                <w:color w:val="ff0000"/>
                <w:sz w:val="22"/>
                <w:szCs w:val="22"/>
              </w:rPr>
              <w:t xml:space="preserve">Adaptive Radiography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112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b/>
                <w:color w:val="ff0000"/>
                <w:sz w:val="22"/>
                <w:szCs w:val="22"/>
              </w:rPr>
              <w:t xml:space="preserve">Principles 4%</w:t>
            </w:r>
            <w:r>
              <w:rPr>
                <w:rFonts w:ascii="Futura PT Book" w:hAnsi="Futura PT Book" w:eastAsia="Calibri" w:cs="Calibri"/>
                <w:b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jc w:val="center"/>
          <w:trHeight w:val="137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136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1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6" w:type="dxa"/>
            <w:textDirection w:val="lrTb"/>
            <w:noWrap w:val="false"/>
          </w:tcPr>
          <w:p>
            <w:pPr>
              <w:pBdr/>
              <w:spacing/>
              <w:ind w:left="1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55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Class, Online and Clinical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 w:left="1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1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109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Mobile Radiographic Imaging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8" w:type="dxa"/>
            <w:textDirection w:val="lrTb"/>
            <w:noWrap w:val="false"/>
          </w:tcPr>
          <w:p>
            <w:pPr>
              <w:pBdr/>
              <w:spacing/>
              <w:ind w:left="1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107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Image Critique Review and Practice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pBdr/>
              <w:spacing w:after="97" w:line="239" w:lineRule="auto"/>
              <w:ind w:left="112"/>
              <w:jc w:val="both"/>
              <w:rPr>
                <w:rFonts w:ascii="Futura PT Book" w:hAnsi="Futura PT Book"/>
                <w:b/>
                <w:color w:val="ff0000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b/>
                <w:color w:val="ff0000"/>
                <w:sz w:val="22"/>
                <w:szCs w:val="22"/>
              </w:rPr>
              <w:t xml:space="preserve">Quiz #2: </w:t>
            </w:r>
            <w:r>
              <w:rPr>
                <w:rFonts w:ascii="Futura PT Book" w:hAnsi="Futura PT Book"/>
                <w:b/>
                <w:color w:val="ff0000"/>
                <w:sz w:val="22"/>
                <w:szCs w:val="22"/>
              </w:rPr>
            </w:r>
          </w:p>
          <w:p>
            <w:pPr>
              <w:pBdr/>
              <w:spacing w:after="97" w:line="239" w:lineRule="auto"/>
              <w:ind w:left="112"/>
              <w:jc w:val="both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b/>
                <w:color w:val="ff0000"/>
                <w:sz w:val="22"/>
                <w:szCs w:val="22"/>
              </w:rPr>
              <w:t xml:space="preserve">Adaptive Radiography Part 1, 4%</w:t>
            </w:r>
            <w:r>
              <w:rPr>
                <w:rFonts w:ascii="Futura PT Book" w:hAnsi="Futura PT Book" w:eastAsia="Calibri" w:cs="Calibri"/>
                <w:b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112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b/>
                <w:color w:val="ff0000"/>
                <w:sz w:val="22"/>
                <w:szCs w:val="22"/>
              </w:rPr>
              <w:t xml:space="preserve">Quiz #3: Adaptive Radiography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112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b/>
                <w:color w:val="ff0000"/>
                <w:sz w:val="22"/>
                <w:szCs w:val="22"/>
              </w:rPr>
              <w:t xml:space="preserve">Part 2, 4%</w:t>
            </w:r>
            <w:r>
              <w:rPr>
                <w:rFonts w:ascii="Futura PT Book" w:hAnsi="Futura PT Book" w:eastAsia="Calibri" w:cs="Calibri"/>
                <w:b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jc w:val="center"/>
          <w:trHeight w:val="110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136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1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6" w:type="dxa"/>
            <w:vAlign w:val="bottom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Class, Online and Clinical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 w:left="1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109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Communication Skills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8" w:type="dxa"/>
            <w:vAlign w:val="center"/>
            <w:textDirection w:val="lrTb"/>
            <w:noWrap w:val="false"/>
          </w:tcPr>
          <w:p>
            <w:pPr>
              <w:pBdr/>
              <w:spacing/>
              <w:ind w:left="6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b/>
                <w:sz w:val="22"/>
                <w:szCs w:val="22"/>
              </w:rPr>
              <w:t xml:space="preserve">*</w:t>
            </w:r>
            <w:r>
              <w:rPr>
                <w:rFonts w:ascii="Futura PT Book" w:hAnsi="Futura PT Book" w:eastAsia="Calibri" w:cs="Calibri"/>
                <w:b/>
                <w:color w:val="ff0000"/>
                <w:sz w:val="22"/>
                <w:szCs w:val="22"/>
              </w:rPr>
              <w:t xml:space="preserve">Labs: Logbook Image Critique 10%</w:t>
            </w:r>
            <w:r>
              <w:rPr>
                <w:rFonts w:ascii="Futura PT Book" w:hAnsi="Futura PT Book" w:eastAsia="Calibri" w:cs="Calibri"/>
                <w:b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pBdr/>
              <w:spacing w:after="96" w:line="239" w:lineRule="auto"/>
              <w:ind w:left="112"/>
              <w:jc w:val="both"/>
              <w:rPr>
                <w:rFonts w:ascii="Futura PT Book" w:hAnsi="Futura PT Book"/>
                <w:b/>
                <w:color w:val="ff0000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b/>
                <w:color w:val="ff0000"/>
                <w:sz w:val="22"/>
                <w:szCs w:val="22"/>
              </w:rPr>
              <w:t xml:space="preserve">Quiz #4:</w:t>
            </w:r>
            <w:r>
              <w:rPr>
                <w:rFonts w:ascii="Futura PT Book" w:hAnsi="Futura PT Book"/>
                <w:b/>
                <w:color w:val="ff0000"/>
                <w:sz w:val="22"/>
                <w:szCs w:val="22"/>
              </w:rPr>
            </w:r>
          </w:p>
          <w:p>
            <w:pPr>
              <w:pBdr/>
              <w:spacing w:after="96" w:line="239" w:lineRule="auto"/>
              <w:ind w:left="112"/>
              <w:jc w:val="both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b/>
                <w:color w:val="ff0000"/>
                <w:sz w:val="22"/>
                <w:szCs w:val="22"/>
              </w:rPr>
              <w:t xml:space="preserve">Mobile Radiographic Imaging 4%</w:t>
            </w:r>
            <w:r>
              <w:rPr>
                <w:rFonts w:ascii="Futura PT Book" w:hAnsi="Futura PT Book" w:eastAsia="Calibri" w:cs="Calibri"/>
                <w:b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112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b/>
                <w:color w:val="ff0000"/>
                <w:sz w:val="22"/>
                <w:szCs w:val="22"/>
              </w:rPr>
              <w:t xml:space="preserve">Quiz #5: Communication 4%</w:t>
            </w:r>
            <w:r>
              <w:rPr>
                <w:rFonts w:ascii="Futura PT Book" w:hAnsi="Futura PT Book" w:eastAsia="Calibri" w:cs="Calibri"/>
                <w:b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jc w:val="center"/>
          <w:trHeight w:val="110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136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1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6" w:type="dxa"/>
            <w:vAlign w:val="bottom"/>
            <w:textDirection w:val="lrTb"/>
            <w:noWrap w:val="false"/>
          </w:tcPr>
          <w:p>
            <w:pPr>
              <w:pBdr/>
              <w:spacing/>
              <w:ind w:left="1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55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Class, Online and Clinical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 w:left="1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109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Venipuncture Review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8" w:type="dxa"/>
            <w:vAlign w:val="bottom"/>
            <w:textDirection w:val="lrTb"/>
            <w:noWrap w:val="false"/>
          </w:tcPr>
          <w:p>
            <w:pPr>
              <w:pBdr/>
              <w:spacing w:after="76"/>
              <w:ind w:left="109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b/>
                <w:color w:val="ff0000"/>
                <w:sz w:val="22"/>
                <w:szCs w:val="22"/>
              </w:rPr>
              <w:t xml:space="preserve">Labs: Venipuncture Lab 10%</w:t>
            </w:r>
            <w:r>
              <w:rPr>
                <w:rFonts w:ascii="Futura PT Book" w:hAnsi="Futura PT Book" w:eastAsia="Calibri" w:cs="Calibri"/>
                <w:b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109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b/>
                <w:color w:val="ff0000"/>
                <w:sz w:val="22"/>
                <w:szCs w:val="22"/>
              </w:rPr>
              <w:t xml:space="preserve">Labs: Self-Reflection Venipuncture 5%</w:t>
            </w:r>
            <w:r>
              <w:rPr>
                <w:rFonts w:ascii="Futura PT Book" w:hAnsi="Futura PT Book" w:eastAsia="Calibri" w:cs="Calibri"/>
                <w:b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textDirection w:val="lrTb"/>
            <w:noWrap w:val="false"/>
          </w:tcPr>
          <w:p>
            <w:pPr>
              <w:pBdr/>
              <w:spacing/>
              <w:ind w:left="1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jc w:val="center"/>
          <w:trHeight w:val="11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136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2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6" w:type="dxa"/>
            <w:textDirection w:val="lrTb"/>
            <w:noWrap w:val="false"/>
          </w:tcPr>
          <w:p>
            <w:pPr>
              <w:pBdr/>
              <w:spacing/>
              <w:ind w:left="1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55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Class, Online and Clinical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Bdr/>
              <w:spacing w:after="76"/>
              <w:ind w:left="109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Course review, image critique and logbook lines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109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Professionalism Evaluation Rubric with Weekly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109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Evaluation Form in </w:t>
            </w: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CompTracker</w:t>
            </w: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(30%)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8" w:type="dxa"/>
            <w:vAlign w:val="center"/>
            <w:textDirection w:val="lrTb"/>
            <w:noWrap w:val="false"/>
          </w:tcPr>
          <w:p>
            <w:pPr>
              <w:pBdr/>
              <w:spacing/>
              <w:ind w:left="6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b/>
                <w:sz w:val="22"/>
                <w:szCs w:val="22"/>
              </w:rPr>
              <w:t xml:space="preserve">* </w:t>
            </w:r>
            <w:r>
              <w:rPr>
                <w:rFonts w:ascii="Futura PT Book" w:hAnsi="Futura PT Book" w:eastAsia="Calibri" w:cs="Calibri"/>
                <w:b/>
                <w:color w:val="ff0000"/>
                <w:sz w:val="22"/>
                <w:szCs w:val="22"/>
              </w:rPr>
              <w:t xml:space="preserve">Labs: Logbook Image Critique 10%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b/>
                <w:color w:val="ff0000"/>
                <w:sz w:val="22"/>
                <w:szCs w:val="22"/>
              </w:rPr>
              <w:t xml:space="preserve">Labs: Logbook Lines 5%</w:t>
            </w:r>
            <w:r>
              <w:rPr>
                <w:rFonts w:ascii="Futura PT Book" w:hAnsi="Futura PT Book" w:eastAsia="Calibri" w:cs="Calibri"/>
                <w:b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textDirection w:val="lrTb"/>
            <w:noWrap w:val="false"/>
          </w:tcPr>
          <w:p>
            <w:pPr>
              <w:pBdr/>
              <w:spacing/>
              <w:ind w:left="1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jc w:val="center"/>
          <w:trHeight w:val="113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136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2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6" w:type="dxa"/>
            <w:textDirection w:val="lrTb"/>
            <w:noWrap w:val="false"/>
          </w:tcPr>
          <w:p>
            <w:pPr>
              <w:pBdr/>
              <w:spacing/>
              <w:ind w:left="1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55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Class, Online and Clinical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Bdr/>
              <w:spacing w:after="71"/>
              <w:ind w:left="109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Critical Thinking and Problem Solving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109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Collaboration and Teamwork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8" w:type="dxa"/>
            <w:textDirection w:val="lrTb"/>
            <w:noWrap w:val="false"/>
          </w:tcPr>
          <w:p>
            <w:pPr>
              <w:pBdr/>
              <w:spacing/>
              <w:ind w:left="1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textDirection w:val="lrTb"/>
            <w:noWrap w:val="false"/>
          </w:tcPr>
          <w:p>
            <w:pPr>
              <w:pBdr/>
              <w:spacing/>
              <w:ind w:left="1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jc w:val="center"/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136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2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6" w:type="dxa"/>
            <w:textDirection w:val="lrTb"/>
            <w:noWrap w:val="false"/>
          </w:tcPr>
          <w:p>
            <w:pPr>
              <w:pBdr/>
              <w:spacing/>
              <w:ind w:left="1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55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Class, Online and Clinical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 w:left="1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109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Non-Routine Patients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8" w:type="dxa"/>
            <w:textDirection w:val="lrTb"/>
            <w:noWrap w:val="false"/>
          </w:tcPr>
          <w:p>
            <w:pPr>
              <w:pBdr/>
              <w:spacing w:after="143"/>
              <w:ind w:left="1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  <w:p>
            <w:pPr>
              <w:pBdr/>
              <w:spacing/>
              <w:ind w:left="6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b/>
                <w:sz w:val="22"/>
                <w:szCs w:val="22"/>
              </w:rPr>
              <w:t xml:space="preserve">* </w:t>
            </w:r>
            <w:r>
              <w:rPr>
                <w:rFonts w:ascii="Futura PT Book" w:hAnsi="Futura PT Book" w:eastAsia="Calibri" w:cs="Calibri"/>
                <w:b/>
                <w:color w:val="ff0000"/>
                <w:sz w:val="22"/>
                <w:szCs w:val="22"/>
              </w:rPr>
              <w:t xml:space="preserve">Labs: Logbook Image Critique 10%</w:t>
            </w:r>
            <w:r>
              <w:rPr>
                <w:rFonts w:ascii="Futura PT Book" w:hAnsi="Futura PT Book" w:eastAsia="Calibri" w:cs="Calibri"/>
                <w:b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textDirection w:val="lrTb"/>
            <w:noWrap w:val="false"/>
          </w:tcPr>
          <w:p>
            <w:pPr>
              <w:pBdr/>
              <w:spacing/>
              <w:ind w:left="1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jc w:val="center"/>
          <w:trHeight w:val="76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0" w:type="dxa"/>
            <w:vAlign w:val="center"/>
            <w:textDirection w:val="lrTb"/>
            <w:noWrap w:val="false"/>
          </w:tcPr>
          <w:p>
            <w:pPr>
              <w:pBdr/>
              <w:spacing/>
              <w:ind w:left="136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2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6" w:type="dxa"/>
            <w:vAlign w:val="center"/>
            <w:textDirection w:val="lrTb"/>
            <w:noWrap w:val="false"/>
          </w:tcPr>
          <w:p>
            <w:pPr>
              <w:pBdr/>
              <w:spacing/>
              <w:ind w:left="55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Class, Online and Clinical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Bdr/>
              <w:spacing/>
              <w:ind w:left="109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sz w:val="22"/>
                <w:szCs w:val="22"/>
              </w:rPr>
              <w:t xml:space="preserve">Course review, image critique and logbook lines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8" w:type="dxa"/>
            <w:textDirection w:val="lrTb"/>
            <w:noWrap w:val="false"/>
          </w:tcPr>
          <w:p>
            <w:pPr>
              <w:pBdr/>
              <w:spacing/>
              <w:ind w:left="1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pBdr/>
              <w:spacing/>
              <w:ind w:left="134"/>
              <w:jc w:val="center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 w:eastAsia="Calibri" w:cs="Calibri"/>
                <w:b/>
                <w:color w:val="ff0000"/>
                <w:sz w:val="22"/>
                <w:szCs w:val="22"/>
              </w:rPr>
              <w:t xml:space="preserve">Professionalism Evaluation 30%</w:t>
            </w:r>
            <w:r>
              <w:rPr>
                <w:rFonts w:ascii="Futura PT Book" w:hAnsi="Futura PT Book" w:eastAsia="Calibri" w:cs="Calibri"/>
                <w:b/>
                <w:sz w:val="22"/>
                <w:szCs w:val="22"/>
              </w:rPr>
              <w:t xml:space="preserve"> 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</w:tbl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Medium" w:hAnsi="Futura PT Medium"/>
          <w:b/>
          <w:sz w:val="52"/>
          <w:szCs w:val="52"/>
        </w:rPr>
      </w:pPr>
      <w:r>
        <w:rPr>
          <w:rFonts w:ascii="Futura PT Medium" w:hAnsi="Futura PT Medium"/>
          <w:b/>
          <w:sz w:val="52"/>
          <w:szCs w:val="52"/>
        </w:rPr>
      </w:r>
      <w:r>
        <w:rPr>
          <w:rFonts w:ascii="Futura PT Medium" w:hAnsi="Futura PT Medium"/>
          <w:b/>
          <w:sz w:val="52"/>
          <w:szCs w:val="52"/>
        </w:rPr>
      </w:r>
    </w:p>
    <w:p>
      <w:pPr>
        <w:pBdr/>
        <w:spacing/>
        <w:ind/>
        <w:rPr>
          <w:rFonts w:ascii="Futura PT Book" w:hAnsi="Futura PT Book" w:eastAsia="Batang"/>
        </w:rPr>
      </w:pP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Medium">
    <w:panose1 w:val="020B0603030804020204"/>
  </w:font>
  <w:font w:name="Batang">
    <w:panose1 w:val="02020603020101020101"/>
  </w:font>
  <w:font w:name="Calibri">
    <w:panose1 w:val="020F0502020204030204"/>
  </w:font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750"/>
      <w:tblW w:w="0" w:type="auto"/>
      <w:tblBorders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>
      <w:trPr>
        <w:trHeight w:val="300"/>
      </w:trPr>
      <w:tc>
        <w:tcPr>
          <w:tcBorders/>
          <w:tcW w:w="3120" w:type="dxa"/>
          <w:textDirection w:val="lrTb"/>
          <w:noWrap w:val="false"/>
        </w:tcPr>
        <w:p>
          <w:pPr>
            <w:pStyle w:val="752"/>
            <w:pBdr/>
            <w:bidi w:val="false"/>
            <w:spacing/>
            <w:ind w:left="-115"/>
            <w:jc w:val="left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752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752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754"/>
      <w:pBdr/>
      <w:bidi w:val="false"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2"/>
      <w:pBdr/>
      <w:spacing/>
      <w:ind/>
      <w:rPr/>
    </w:pP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37870" cy="790575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18388765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737869" cy="79057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8.10pt;height:62.25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num w:numId="1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2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3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4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5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5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5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5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5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5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44"/>
    <w:next w:val="744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6"/>
    <w:basedOn w:val="744"/>
    <w:next w:val="744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44"/>
    <w:next w:val="74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44"/>
    <w:next w:val="744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44"/>
    <w:next w:val="744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49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6 Char"/>
    <w:basedOn w:val="749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49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49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49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44"/>
    <w:next w:val="744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49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44"/>
    <w:next w:val="744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49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44"/>
    <w:next w:val="744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49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4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44"/>
    <w:next w:val="744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49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4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4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49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49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4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4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44"/>
    <w:next w:val="74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44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49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49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44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49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49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49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4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44"/>
    <w:next w:val="744"/>
    <w:uiPriority w:val="39"/>
    <w:unhideWhenUsed/>
    <w:pPr>
      <w:pBdr/>
      <w:spacing w:after="100"/>
      <w:ind/>
    </w:pPr>
  </w:style>
  <w:style w:type="paragraph" w:styleId="189">
    <w:name w:val="toc 2"/>
    <w:basedOn w:val="744"/>
    <w:next w:val="744"/>
    <w:uiPriority w:val="39"/>
    <w:unhideWhenUsed/>
    <w:pPr>
      <w:pBdr/>
      <w:spacing w:after="100"/>
      <w:ind w:left="220"/>
    </w:pPr>
  </w:style>
  <w:style w:type="paragraph" w:styleId="190">
    <w:name w:val="toc 3"/>
    <w:basedOn w:val="744"/>
    <w:next w:val="744"/>
    <w:uiPriority w:val="39"/>
    <w:unhideWhenUsed/>
    <w:pPr>
      <w:pBdr/>
      <w:spacing w:after="100"/>
      <w:ind w:left="440"/>
    </w:pPr>
  </w:style>
  <w:style w:type="paragraph" w:styleId="191">
    <w:name w:val="toc 4"/>
    <w:basedOn w:val="744"/>
    <w:next w:val="744"/>
    <w:uiPriority w:val="39"/>
    <w:unhideWhenUsed/>
    <w:pPr>
      <w:pBdr/>
      <w:spacing w:after="100"/>
      <w:ind w:left="660"/>
    </w:pPr>
  </w:style>
  <w:style w:type="paragraph" w:styleId="192">
    <w:name w:val="toc 5"/>
    <w:basedOn w:val="744"/>
    <w:next w:val="744"/>
    <w:uiPriority w:val="39"/>
    <w:unhideWhenUsed/>
    <w:pPr>
      <w:pBdr/>
      <w:spacing w:after="100"/>
      <w:ind w:left="880"/>
    </w:pPr>
  </w:style>
  <w:style w:type="paragraph" w:styleId="193">
    <w:name w:val="toc 6"/>
    <w:basedOn w:val="744"/>
    <w:next w:val="744"/>
    <w:uiPriority w:val="39"/>
    <w:unhideWhenUsed/>
    <w:pPr>
      <w:pBdr/>
      <w:spacing w:after="100"/>
      <w:ind w:left="1100"/>
    </w:pPr>
  </w:style>
  <w:style w:type="paragraph" w:styleId="194">
    <w:name w:val="toc 7"/>
    <w:basedOn w:val="744"/>
    <w:next w:val="744"/>
    <w:uiPriority w:val="39"/>
    <w:unhideWhenUsed/>
    <w:pPr>
      <w:pBdr/>
      <w:spacing w:after="100"/>
      <w:ind w:left="1320"/>
    </w:pPr>
  </w:style>
  <w:style w:type="paragraph" w:styleId="195">
    <w:name w:val="toc 8"/>
    <w:basedOn w:val="744"/>
    <w:next w:val="744"/>
    <w:uiPriority w:val="39"/>
    <w:unhideWhenUsed/>
    <w:pPr>
      <w:pBdr/>
      <w:spacing w:after="100"/>
      <w:ind w:left="1540"/>
    </w:pPr>
  </w:style>
  <w:style w:type="paragraph" w:styleId="196">
    <w:name w:val="toc 9"/>
    <w:basedOn w:val="744"/>
    <w:next w:val="744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44"/>
    <w:next w:val="744"/>
    <w:uiPriority w:val="99"/>
    <w:unhideWhenUsed/>
    <w:pPr>
      <w:pBdr/>
      <w:spacing w:after="0" w:afterAutospacing="0"/>
      <w:ind/>
    </w:pPr>
  </w:style>
  <w:style w:type="paragraph" w:styleId="744" w:default="1">
    <w:name w:val="Normal"/>
    <w:qFormat/>
    <w:pPr>
      <w:pBdr/>
      <w:spacing/>
      <w:ind/>
    </w:pPr>
  </w:style>
  <w:style w:type="paragraph" w:styleId="745">
    <w:name w:val="Heading 1"/>
    <w:basedOn w:val="744"/>
    <w:link w:val="759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46">
    <w:name w:val="Heading 2"/>
    <w:basedOn w:val="744"/>
    <w:next w:val="744"/>
    <w:link w:val="760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47">
    <w:name w:val="Heading 3"/>
    <w:basedOn w:val="744"/>
    <w:next w:val="744"/>
    <w:link w:val="768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48">
    <w:name w:val="Heading 5"/>
    <w:basedOn w:val="744"/>
    <w:next w:val="744"/>
    <w:link w:val="769"/>
    <w:uiPriority w:val="9"/>
    <w:semiHidden/>
    <w:unhideWhenUsed/>
    <w:qFormat/>
    <w:pPr>
      <w:keepNext w:val="true"/>
      <w:keepLines w:val="true"/>
      <w:pBdr/>
      <w:spacing w:after="0" w:before="40"/>
      <w:ind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749" w:default="1">
    <w:name w:val="Default Paragraph Font"/>
    <w:uiPriority w:val="1"/>
    <w:semiHidden/>
    <w:unhideWhenUsed/>
    <w:pPr>
      <w:pBdr/>
      <w:spacing/>
      <w:ind/>
    </w:pPr>
  </w:style>
  <w:style w:type="table" w:styleId="75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51" w:default="1">
    <w:name w:val="No List"/>
    <w:uiPriority w:val="99"/>
    <w:semiHidden/>
    <w:unhideWhenUsed/>
    <w:pPr>
      <w:pBdr/>
      <w:spacing/>
      <w:ind/>
    </w:pPr>
  </w:style>
  <w:style w:type="paragraph" w:styleId="752">
    <w:name w:val="Header"/>
    <w:basedOn w:val="744"/>
    <w:link w:val="753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3" w:customStyle="1">
    <w:name w:val="Header Char"/>
    <w:basedOn w:val="749"/>
    <w:link w:val="752"/>
    <w:uiPriority w:val="99"/>
    <w:pPr>
      <w:pBdr/>
      <w:spacing/>
      <w:ind/>
    </w:pPr>
  </w:style>
  <w:style w:type="paragraph" w:styleId="754">
    <w:name w:val="Footer"/>
    <w:basedOn w:val="744"/>
    <w:link w:val="755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5" w:customStyle="1">
    <w:name w:val="Footer Char"/>
    <w:basedOn w:val="749"/>
    <w:link w:val="754"/>
    <w:uiPriority w:val="99"/>
    <w:pPr>
      <w:pBdr/>
      <w:spacing/>
      <w:ind/>
    </w:pPr>
  </w:style>
  <w:style w:type="table" w:styleId="756" w:customStyle="1">
    <w:name w:val="Proposal Table"/>
    <w:basedOn w:val="750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57">
    <w:name w:val="Placeholder Text"/>
    <w:basedOn w:val="749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58">
    <w:name w:val="Normal (Web)"/>
    <w:basedOn w:val="744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59" w:customStyle="1">
    <w:name w:val="Heading 1 Char"/>
    <w:basedOn w:val="749"/>
    <w:link w:val="745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60" w:customStyle="1">
    <w:name w:val="Heading 2 Char"/>
    <w:basedOn w:val="749"/>
    <w:link w:val="746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61">
    <w:name w:val="Table Grid"/>
    <w:basedOn w:val="750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62">
    <w:name w:val="Body Text"/>
    <w:basedOn w:val="744"/>
    <w:link w:val="763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63" w:customStyle="1">
    <w:name w:val="Body Text Char"/>
    <w:basedOn w:val="749"/>
    <w:link w:val="762"/>
    <w:pPr>
      <w:pBdr/>
      <w:spacing/>
      <w:ind/>
    </w:pPr>
    <w:rPr>
      <w:rFonts w:ascii="Cambria" w:hAnsi="Cambria" w:eastAsia="Cambria"/>
      <w:lang w:val="en-US"/>
    </w:rPr>
  </w:style>
  <w:style w:type="paragraph" w:styleId="764" w:customStyle="1">
    <w:name w:val="Table Paragraph"/>
    <w:basedOn w:val="744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65">
    <w:name w:val="No Spacing"/>
    <w:link w:val="766"/>
    <w:uiPriority w:val="1"/>
    <w:qFormat/>
    <w:pPr>
      <w:pBdr/>
      <w:spacing w:after="0" w:line="240" w:lineRule="auto"/>
      <w:ind/>
    </w:pPr>
    <w:rPr>
      <w:lang w:val="en-US"/>
    </w:rPr>
  </w:style>
  <w:style w:type="character" w:styleId="766" w:customStyle="1">
    <w:name w:val="No Spacing Char"/>
    <w:link w:val="765"/>
    <w:uiPriority w:val="1"/>
    <w:pPr>
      <w:pBdr/>
      <w:spacing/>
      <w:ind/>
    </w:pPr>
    <w:rPr>
      <w:lang w:val="en-US"/>
    </w:rPr>
  </w:style>
  <w:style w:type="paragraph" w:styleId="767">
    <w:name w:val="List Paragraph"/>
    <w:basedOn w:val="744"/>
    <w:uiPriority w:val="1"/>
    <w:qFormat/>
    <w:pPr>
      <w:pBdr/>
      <w:spacing/>
      <w:ind w:left="720"/>
      <w:contextualSpacing w:val="true"/>
    </w:pPr>
  </w:style>
  <w:style w:type="character" w:styleId="768" w:customStyle="1">
    <w:name w:val="Heading 3 Char"/>
    <w:basedOn w:val="749"/>
    <w:link w:val="747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69" w:customStyle="1">
    <w:name w:val="Heading 5 Char"/>
    <w:basedOn w:val="749"/>
    <w:link w:val="748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</w:rPr>
  </w:style>
  <w:style w:type="table" w:styleId="770" w:customStyle="1">
    <w:name w:val="Table Grid"/>
    <w:pPr>
      <w:pBdr/>
      <w:spacing w:after="0" w:line="240" w:lineRule="auto"/>
      <w:ind/>
    </w:pPr>
    <w:rPr>
      <w:rFonts w:eastAsiaTheme="minorEastAsia"/>
      <w:sz w:val="24"/>
      <w:szCs w:val="24"/>
      <w:lang w:eastAsia="en-CA"/>
      <w14:ligatures w14:val="standardContextual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D79A000-7F90-421C-B587-925DEB6ED12A}"/>
</file>

<file path=customXml/itemProps2.xml><?xml version="1.0" encoding="utf-8"?>
<ds:datastoreItem xmlns:ds="http://schemas.openxmlformats.org/officeDocument/2006/customXml" ds:itemID="{2E5A1900-1A6B-4F3C-A3B1-B5FB73F08B1E}"/>
</file>

<file path=customXml/itemProps3.xml><?xml version="1.0" encoding="utf-8"?>
<ds:datastoreItem xmlns:ds="http://schemas.openxmlformats.org/officeDocument/2006/customXml" ds:itemID="{5A338330-B769-40D9-9E87-2BEFCD64B38C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2025-07-04T19:23:00Z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