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4FBA" w14:textId="77777777" w:rsidR="004C5F56" w:rsidRDefault="004C5F56">
      <w:pPr>
        <w:pStyle w:val="BodyText"/>
        <w:spacing w:before="4"/>
        <w:ind w:left="0" w:firstLine="0"/>
        <w:rPr>
          <w:rFonts w:ascii="Times New Roman"/>
          <w:sz w:val="6"/>
        </w:rPr>
      </w:pPr>
    </w:p>
    <w:p w14:paraId="7C1B679C" w14:textId="77777777" w:rsidR="004C5F56" w:rsidRDefault="00000000">
      <w:pPr>
        <w:pStyle w:val="BodyText"/>
        <w:spacing w:line="41" w:lineRule="exact"/>
        <w:ind w:left="220" w:firstLine="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2F825135" wp14:editId="3572224A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25AAE6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uHC7zW8CAAD1BQAADgAAAAAAAAAAAAAAAAAu&#10;AgAAZHJzL2Uyb0RvYy54bWxQSwECLQAUAAYACAAAACEAH16fVNoAAAADAQAADwAAAAAAAAAAAAAA&#10;AADJBAAAZHJzL2Rvd25yZXYueG1sUEsFBgAAAAAEAAQA8wAAANA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262D218" w14:textId="77777777" w:rsidR="004C5F56" w:rsidRDefault="00000000">
      <w:pPr>
        <w:pStyle w:val="Heading1"/>
        <w:spacing w:before="244"/>
        <w:ind w:left="45" w:firstLine="0"/>
        <w:jc w:val="center"/>
      </w:pPr>
      <w:r>
        <w:t>Pain</w:t>
      </w:r>
      <w:r>
        <w:rPr>
          <w:spacing w:val="-4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Procedures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Spine</w:t>
      </w:r>
    </w:p>
    <w:p w14:paraId="6422B776" w14:textId="77777777" w:rsidR="004C5F56" w:rsidRDefault="004C5F56">
      <w:pPr>
        <w:pStyle w:val="BodyText"/>
        <w:ind w:left="0" w:firstLine="0"/>
        <w:rPr>
          <w:b/>
          <w:sz w:val="20"/>
        </w:rPr>
      </w:pPr>
    </w:p>
    <w:p w14:paraId="22E5146B" w14:textId="77777777" w:rsidR="004C5F56" w:rsidRDefault="004C5F56">
      <w:pPr>
        <w:pStyle w:val="BodyText"/>
        <w:ind w:left="0" w:firstLine="0"/>
        <w:rPr>
          <w:b/>
          <w:sz w:val="20"/>
        </w:rPr>
      </w:pPr>
    </w:p>
    <w:p w14:paraId="494D0B96" w14:textId="77777777" w:rsidR="004C5F56" w:rsidRDefault="004C5F56">
      <w:pPr>
        <w:pStyle w:val="BodyText"/>
        <w:ind w:left="0" w:firstLine="0"/>
        <w:rPr>
          <w:b/>
          <w:sz w:val="20"/>
        </w:rPr>
      </w:pPr>
    </w:p>
    <w:p w14:paraId="2BC2549B" w14:textId="77777777" w:rsidR="004C5F56" w:rsidRDefault="004C5F56">
      <w:pPr>
        <w:pStyle w:val="BodyText"/>
        <w:ind w:left="0" w:firstLine="0"/>
        <w:rPr>
          <w:b/>
          <w:sz w:val="20"/>
        </w:rPr>
      </w:pPr>
    </w:p>
    <w:p w14:paraId="5934935A" w14:textId="77777777" w:rsidR="004C5F56" w:rsidRDefault="00000000">
      <w:pPr>
        <w:pStyle w:val="BodyText"/>
        <w:spacing w:before="179"/>
        <w:ind w:left="0" w:firstLine="0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769A4805" wp14:editId="17C9F18A">
            <wp:simplePos x="0" y="0"/>
            <wp:positionH relativeFrom="page">
              <wp:posOffset>1809750</wp:posOffset>
            </wp:positionH>
            <wp:positionV relativeFrom="paragraph">
              <wp:posOffset>275403</wp:posOffset>
            </wp:positionV>
            <wp:extent cx="4162382" cy="2642235"/>
            <wp:effectExtent l="0" t="0" r="0" b="0"/>
            <wp:wrapTopAndBottom/>
            <wp:docPr id="7" name="Image 7" descr="Spinal cord, with detail of vertebra and disc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Spinal cord, with detail of vertebra and disc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2382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05C3C1" w14:textId="77777777" w:rsidR="004C5F56" w:rsidRDefault="00000000">
      <w:pPr>
        <w:spacing w:before="112"/>
        <w:ind w:right="13"/>
        <w:jc w:val="center"/>
        <w:rPr>
          <w:sz w:val="16"/>
        </w:rPr>
      </w:pPr>
      <w:hyperlink r:id="rId8">
        <w:r>
          <w:rPr>
            <w:color w:val="0000FF"/>
            <w:spacing w:val="-2"/>
            <w:sz w:val="16"/>
            <w:u w:val="single" w:color="0000FF"/>
          </w:rPr>
          <w:t>https://www.healthlinkbc.ca/health-topics/zm2325</w:t>
        </w:r>
      </w:hyperlink>
    </w:p>
    <w:p w14:paraId="653397B5" w14:textId="77777777" w:rsidR="004C5F56" w:rsidRDefault="004C5F56">
      <w:pPr>
        <w:pStyle w:val="BodyText"/>
        <w:spacing w:before="187"/>
        <w:ind w:left="0" w:firstLine="0"/>
      </w:pPr>
    </w:p>
    <w:p w14:paraId="074FD75E" w14:textId="77777777" w:rsidR="004C5F56" w:rsidRDefault="00000000">
      <w:pPr>
        <w:pStyle w:val="ListParagraph"/>
        <w:numPr>
          <w:ilvl w:val="0"/>
          <w:numId w:val="2"/>
        </w:numPr>
        <w:tabs>
          <w:tab w:val="left" w:pos="940"/>
        </w:tabs>
        <w:spacing w:before="0" w:line="220" w:lineRule="auto"/>
        <w:ind w:right="1340"/>
      </w:pPr>
      <w:r>
        <w:rPr>
          <w:position w:val="1"/>
        </w:rPr>
        <w:t>Nerve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roots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extend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from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spinal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cord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out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through foramina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 xml:space="preserve">vertebrae which </w:t>
      </w:r>
      <w:r>
        <w:t>innervate your arms, back, and legs.</w:t>
      </w:r>
    </w:p>
    <w:p w14:paraId="1D05F81C" w14:textId="77777777" w:rsidR="004C5F56" w:rsidRDefault="00000000">
      <w:pPr>
        <w:pStyle w:val="ListParagraph"/>
        <w:numPr>
          <w:ilvl w:val="0"/>
          <w:numId w:val="2"/>
        </w:numPr>
        <w:tabs>
          <w:tab w:val="left" w:pos="940"/>
        </w:tabs>
        <w:spacing w:before="125"/>
      </w:pPr>
      <w:r>
        <w:rPr>
          <w:position w:val="1"/>
        </w:rPr>
        <w:t>The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epidural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space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is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small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space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that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surrounds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nerve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root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spinal</w:t>
      </w:r>
      <w:r>
        <w:rPr>
          <w:spacing w:val="-20"/>
          <w:position w:val="1"/>
        </w:rPr>
        <w:t xml:space="preserve"> </w:t>
      </w:r>
      <w:r>
        <w:rPr>
          <w:spacing w:val="-2"/>
          <w:position w:val="1"/>
        </w:rPr>
        <w:t>cord.</w:t>
      </w:r>
    </w:p>
    <w:p w14:paraId="090BFE2D" w14:textId="77777777" w:rsidR="004C5F56" w:rsidRDefault="00000000">
      <w:pPr>
        <w:pStyle w:val="BodyText"/>
        <w:spacing w:before="100" w:line="276" w:lineRule="auto"/>
        <w:ind w:left="220" w:right="327" w:firstLine="0"/>
      </w:pPr>
      <w:r>
        <w:t>The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pain</w:t>
      </w:r>
      <w:r>
        <w:rPr>
          <w:spacing w:val="-4"/>
        </w:rPr>
        <w:t xml:space="preserve"> </w:t>
      </w:r>
      <w:r>
        <w:t>management</w:t>
      </w:r>
      <w:r>
        <w:rPr>
          <w:spacing w:val="-3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imaging</w:t>
      </w:r>
      <w:r>
        <w:rPr>
          <w:spacing w:val="-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relief to a majority of the population of back pain/nerve pain patients.</w:t>
      </w:r>
    </w:p>
    <w:p w14:paraId="2C22BA13" w14:textId="77777777" w:rsidR="004C5F56" w:rsidRDefault="004C5F56">
      <w:pPr>
        <w:spacing w:line="276" w:lineRule="auto"/>
        <w:sectPr w:rsidR="004C5F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180" w:right="1200" w:bottom="1660" w:left="1220" w:header="136" w:footer="1470" w:gutter="0"/>
          <w:pgNumType w:start="1"/>
          <w:cols w:space="720"/>
        </w:sectPr>
      </w:pPr>
    </w:p>
    <w:p w14:paraId="4B492772" w14:textId="77777777" w:rsidR="004C5F56" w:rsidRDefault="004C5F56">
      <w:pPr>
        <w:pStyle w:val="BodyText"/>
        <w:spacing w:before="4"/>
        <w:ind w:left="0" w:firstLine="0"/>
        <w:rPr>
          <w:sz w:val="6"/>
        </w:rPr>
      </w:pPr>
    </w:p>
    <w:p w14:paraId="507B1143" w14:textId="77777777" w:rsidR="004C5F56" w:rsidRDefault="00000000">
      <w:pPr>
        <w:pStyle w:val="BodyText"/>
        <w:spacing w:line="41" w:lineRule="exact"/>
        <w:ind w:left="220" w:firstLine="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943E937" wp14:editId="7D56B1A7">
                <wp:extent cx="5943600" cy="26034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7E1F06" id="Group 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D+cSxm8CAAD1BQAADgAAAAAAAAAAAAAAAAAu&#10;AgAAZHJzL2Uyb0RvYy54bWxQSwECLQAUAAYACAAAACEAH16fVNoAAAADAQAADwAAAAAAAAAAAAAA&#10;AADJBAAAZHJzL2Rvd25yZXYueG1sUEsFBgAAAAAEAAQA8wAAANAFAAAAAA==&#10;">
                <v:shape id="Graphic 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C5210CF" w14:textId="77777777" w:rsidR="004C5F56" w:rsidRDefault="00000000">
      <w:pPr>
        <w:pStyle w:val="BodyText"/>
        <w:spacing w:before="111"/>
        <w:ind w:left="100" w:firstLine="0"/>
      </w:pPr>
      <w:r>
        <w:t>Below</w:t>
      </w:r>
      <w:r>
        <w:rPr>
          <w:spacing w:val="-8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t>common</w:t>
      </w:r>
      <w:r>
        <w:rPr>
          <w:spacing w:val="-9"/>
        </w:rPr>
        <w:t xml:space="preserve"> </w:t>
      </w:r>
      <w:r>
        <w:t>spine</w:t>
      </w:r>
      <w:r>
        <w:rPr>
          <w:spacing w:val="-5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pain</w:t>
      </w:r>
      <w:r>
        <w:rPr>
          <w:spacing w:val="-6"/>
        </w:rPr>
        <w:t xml:space="preserve"> </w:t>
      </w:r>
      <w:r>
        <w:rPr>
          <w:spacing w:val="-2"/>
        </w:rPr>
        <w:t>management:</w:t>
      </w:r>
    </w:p>
    <w:p w14:paraId="135B8408" w14:textId="77777777" w:rsidR="004C5F56" w:rsidRDefault="00000000">
      <w:pPr>
        <w:pStyle w:val="Heading1"/>
        <w:numPr>
          <w:ilvl w:val="0"/>
          <w:numId w:val="1"/>
        </w:numPr>
        <w:tabs>
          <w:tab w:val="left" w:pos="579"/>
        </w:tabs>
        <w:spacing w:before="158"/>
        <w:ind w:left="579" w:hanging="359"/>
      </w:pPr>
      <w:r>
        <w:t>Facet</w:t>
      </w:r>
      <w:r>
        <w:rPr>
          <w:spacing w:val="-1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rPr>
          <w:spacing w:val="-2"/>
        </w:rPr>
        <w:t>Injection</w:t>
      </w:r>
    </w:p>
    <w:p w14:paraId="38E4EE8A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2"/>
        <w:ind w:left="940"/>
        <w:rPr>
          <w:rFonts w:ascii="Verdana" w:hAnsi="Verdana"/>
        </w:rPr>
      </w:pPr>
      <w:r>
        <w:rPr>
          <w:position w:val="1"/>
        </w:rPr>
        <w:t>An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injection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into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facet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joint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on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one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both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sides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2"/>
          <w:position w:val="1"/>
        </w:rPr>
        <w:t xml:space="preserve"> vertebra.</w:t>
      </w:r>
    </w:p>
    <w:p w14:paraId="419FF07C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09"/>
        <w:ind w:left="940"/>
        <w:rPr>
          <w:rFonts w:ascii="Verdana" w:hAnsi="Verdana"/>
        </w:rPr>
      </w:pPr>
      <w:r>
        <w:rPr>
          <w:position w:val="1"/>
        </w:rPr>
        <w:t>Reduces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inflammation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caused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by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friction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joint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result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2"/>
          <w:position w:val="1"/>
        </w:rPr>
        <w:t xml:space="preserve"> </w:t>
      </w:r>
      <w:r>
        <w:rPr>
          <w:spacing w:val="-2"/>
          <w:position w:val="1"/>
        </w:rPr>
        <w:t>osteoarthritis.</w:t>
      </w:r>
    </w:p>
    <w:p w14:paraId="2FD9A269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2"/>
        <w:ind w:left="940" w:right="387"/>
        <w:rPr>
          <w:rFonts w:ascii="Verdana" w:hAnsi="Verdana"/>
        </w:rPr>
      </w:pPr>
      <w:r>
        <w:t>Needle</w:t>
      </w:r>
      <w:r>
        <w:rPr>
          <w:spacing w:val="-3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confirmed</w:t>
      </w:r>
      <w:r>
        <w:rPr>
          <w:spacing w:val="-3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 or</w:t>
      </w:r>
      <w:r>
        <w:rPr>
          <w:spacing w:val="-2"/>
        </w:rPr>
        <w:t xml:space="preserve"> </w:t>
      </w:r>
      <w:r>
        <w:t xml:space="preserve">oblique </w:t>
      </w:r>
      <w:r>
        <w:rPr>
          <w:spacing w:val="-2"/>
        </w:rPr>
        <w:t>plane.</w:t>
      </w:r>
    </w:p>
    <w:p w14:paraId="4B38560F" w14:textId="77777777" w:rsidR="004C5F56" w:rsidRDefault="00000000">
      <w:pPr>
        <w:pStyle w:val="BodyText"/>
        <w:ind w:left="3010" w:firstLine="0"/>
        <w:rPr>
          <w:sz w:val="20"/>
        </w:rPr>
      </w:pPr>
      <w:r>
        <w:rPr>
          <w:noProof/>
          <w:sz w:val="20"/>
        </w:rPr>
        <w:drawing>
          <wp:inline distT="0" distB="0" distL="0" distR="0" wp14:anchorId="01EA493C" wp14:editId="14083620">
            <wp:extent cx="2397115" cy="2443162"/>
            <wp:effectExtent l="0" t="0" r="0" b="0"/>
            <wp:docPr id="10" name="Image 10" descr="A271349_1_En_40_Fig2_HTML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A271349_1_En_40_Fig2_HTML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7115" cy="244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A54F7" w14:textId="77777777" w:rsidR="004C5F56" w:rsidRDefault="00000000">
      <w:pPr>
        <w:spacing w:before="6"/>
        <w:ind w:right="14"/>
        <w:jc w:val="center"/>
        <w:rPr>
          <w:sz w:val="16"/>
        </w:rPr>
      </w:pPr>
      <w:hyperlink r:id="rId16">
        <w:r>
          <w:rPr>
            <w:color w:val="0000FF"/>
            <w:spacing w:val="-2"/>
            <w:sz w:val="16"/>
            <w:u w:val="single" w:color="0000FF"/>
          </w:rPr>
          <w:t>https://radiologykey.com/percutaneous-imaging-guided-facet-and-other-joint-injections/</w:t>
        </w:r>
      </w:hyperlink>
    </w:p>
    <w:p w14:paraId="7DAA678F" w14:textId="77777777" w:rsidR="004C5F56" w:rsidRDefault="00000000">
      <w:pPr>
        <w:pStyle w:val="Heading1"/>
        <w:numPr>
          <w:ilvl w:val="0"/>
          <w:numId w:val="1"/>
        </w:numPr>
        <w:tabs>
          <w:tab w:val="left" w:pos="579"/>
        </w:tabs>
        <w:spacing w:before="156"/>
        <w:ind w:left="579" w:hanging="359"/>
      </w:pPr>
      <w:r>
        <w:t>Epidural</w:t>
      </w:r>
      <w:r>
        <w:rPr>
          <w:spacing w:val="-7"/>
        </w:rPr>
        <w:t xml:space="preserve"> </w:t>
      </w:r>
      <w:r>
        <w:t>Steroid</w:t>
      </w:r>
      <w:r>
        <w:rPr>
          <w:spacing w:val="-4"/>
        </w:rPr>
        <w:t xml:space="preserve"> </w:t>
      </w:r>
      <w:r>
        <w:t>Injection</w:t>
      </w:r>
      <w:r>
        <w:rPr>
          <w:spacing w:val="-4"/>
        </w:rPr>
        <w:t xml:space="preserve"> </w:t>
      </w:r>
      <w:r>
        <w:rPr>
          <w:spacing w:val="-2"/>
        </w:rPr>
        <w:t>(ESI)</w:t>
      </w:r>
    </w:p>
    <w:p w14:paraId="0D53E55E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2"/>
        <w:ind w:left="940"/>
        <w:rPr>
          <w:rFonts w:ascii="Verdana" w:hAnsi="Verdana"/>
        </w:rPr>
      </w:pPr>
      <w:r>
        <w:rPr>
          <w:position w:val="1"/>
        </w:rPr>
        <w:t>An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injection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into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epidural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space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surrounding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nerve</w:t>
      </w:r>
      <w:r>
        <w:rPr>
          <w:spacing w:val="-15"/>
          <w:position w:val="1"/>
        </w:rPr>
        <w:t xml:space="preserve"> </w:t>
      </w:r>
      <w:r>
        <w:rPr>
          <w:spacing w:val="-2"/>
          <w:position w:val="1"/>
        </w:rPr>
        <w:t>root.</w:t>
      </w:r>
    </w:p>
    <w:p w14:paraId="669309E8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2"/>
        <w:ind w:left="940"/>
        <w:rPr>
          <w:rFonts w:ascii="Verdana" w:hAnsi="Verdana"/>
        </w:rPr>
      </w:pPr>
      <w:r>
        <w:rPr>
          <w:position w:val="1"/>
        </w:rPr>
        <w:t>Reduces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inflammation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nerve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root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caused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by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pressure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from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herniated</w:t>
      </w:r>
      <w:r>
        <w:rPr>
          <w:spacing w:val="-4"/>
          <w:position w:val="1"/>
        </w:rPr>
        <w:t xml:space="preserve"> </w:t>
      </w:r>
      <w:r>
        <w:rPr>
          <w:spacing w:val="-2"/>
          <w:position w:val="1"/>
        </w:rPr>
        <w:t>disc.</w:t>
      </w:r>
    </w:p>
    <w:p w14:paraId="31F0036A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0" w:line="218" w:lineRule="auto"/>
        <w:ind w:left="940" w:right="1094"/>
        <w:rPr>
          <w:rFonts w:ascii="Verdana" w:hAnsi="Verdana"/>
        </w:rPr>
      </w:pPr>
      <w:r>
        <w:rPr>
          <w:position w:val="1"/>
        </w:rPr>
        <w:t>Can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help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with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pain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radiating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down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leg.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Depending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where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that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pain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is,</w:t>
      </w:r>
      <w:r>
        <w:rPr>
          <w:spacing w:val="-1"/>
          <w:position w:val="1"/>
        </w:rPr>
        <w:t xml:space="preserve"> </w:t>
      </w:r>
      <w:r>
        <w:rPr>
          <w:position w:val="1"/>
        </w:rPr>
        <w:t xml:space="preserve">can help </w:t>
      </w:r>
      <w:r>
        <w:t>determine which nerve is being compromised.</w:t>
      </w:r>
    </w:p>
    <w:p w14:paraId="5FBFD631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2"/>
        <w:ind w:left="940"/>
        <w:rPr>
          <w:rFonts w:ascii="Verdana" w:hAnsi="Verdana"/>
        </w:rPr>
      </w:pPr>
      <w:r>
        <w:rPr>
          <w:position w:val="1"/>
        </w:rPr>
        <w:t>Requires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prior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MRI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CT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scan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determine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affected</w:t>
      </w:r>
      <w:r>
        <w:rPr>
          <w:spacing w:val="-15"/>
          <w:position w:val="1"/>
        </w:rPr>
        <w:t xml:space="preserve"> </w:t>
      </w:r>
      <w:r>
        <w:rPr>
          <w:spacing w:val="-2"/>
          <w:position w:val="1"/>
        </w:rPr>
        <w:t>roots.</w:t>
      </w:r>
    </w:p>
    <w:p w14:paraId="5D890A17" w14:textId="77777777" w:rsidR="004C5F56" w:rsidRDefault="00000000">
      <w:pPr>
        <w:pStyle w:val="Heading2"/>
        <w:spacing w:before="98"/>
      </w:pPr>
      <w:r>
        <w:t>ESI</w:t>
      </w:r>
      <w:r>
        <w:rPr>
          <w:spacing w:val="-5"/>
        </w:rPr>
        <w:t xml:space="preserve"> </w:t>
      </w:r>
      <w:r>
        <w:rPr>
          <w:spacing w:val="-2"/>
        </w:rPr>
        <w:t>Approaches:</w:t>
      </w:r>
    </w:p>
    <w:p w14:paraId="6D54EA98" w14:textId="77777777" w:rsidR="004C5F56" w:rsidRDefault="00000000">
      <w:pPr>
        <w:pStyle w:val="BodyText"/>
        <w:spacing w:before="161"/>
        <w:ind w:left="220" w:firstLine="0"/>
        <w:rPr>
          <w:sz w:val="24"/>
        </w:rPr>
      </w:pPr>
      <w:r>
        <w:rPr>
          <w:spacing w:val="-2"/>
          <w:u w:val="single"/>
        </w:rPr>
        <w:t>Transforaminal</w:t>
      </w:r>
      <w:r>
        <w:rPr>
          <w:spacing w:val="-2"/>
          <w:sz w:val="24"/>
          <w:u w:val="single"/>
        </w:rPr>
        <w:t>:</w:t>
      </w:r>
    </w:p>
    <w:p w14:paraId="6DB8CC0B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63"/>
        <w:ind w:left="940"/>
        <w:rPr>
          <w:rFonts w:ascii="Verdana" w:hAnsi="Verdana"/>
          <w:sz w:val="20"/>
        </w:rPr>
      </w:pPr>
      <w:r>
        <w:rPr>
          <w:position w:val="1"/>
        </w:rPr>
        <w:t>Simply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means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"through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7"/>
          <w:position w:val="1"/>
        </w:rPr>
        <w:t xml:space="preserve"> </w:t>
      </w:r>
      <w:r>
        <w:rPr>
          <w:spacing w:val="-2"/>
          <w:position w:val="1"/>
        </w:rPr>
        <w:t>hole."</w:t>
      </w:r>
    </w:p>
    <w:p w14:paraId="6578A187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06"/>
        <w:ind w:left="940"/>
        <w:rPr>
          <w:rFonts w:ascii="Verdana" w:hAnsi="Verdana"/>
          <w:sz w:val="20"/>
        </w:rPr>
      </w:pPr>
      <w:r>
        <w:rPr>
          <w:position w:val="1"/>
        </w:rPr>
        <w:t>The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epidural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space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is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accessed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via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intervertebral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foramina.</w:t>
      </w:r>
    </w:p>
    <w:p w14:paraId="5FD9A8A9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07"/>
        <w:ind w:left="940"/>
        <w:rPr>
          <w:rFonts w:ascii="Verdana" w:hAnsi="Verdana"/>
          <w:sz w:val="20"/>
        </w:rPr>
      </w:pP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common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safest</w:t>
      </w:r>
      <w:r>
        <w:rPr>
          <w:spacing w:val="-2"/>
        </w:rPr>
        <w:t xml:space="preserve"> approach.</w:t>
      </w:r>
    </w:p>
    <w:p w14:paraId="3C283575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line="350" w:lineRule="auto"/>
        <w:ind w:left="220" w:right="2049" w:firstLine="360"/>
        <w:rPr>
          <w:rFonts w:ascii="Verdana" w:hAnsi="Verdana"/>
          <w:sz w:val="20"/>
        </w:rPr>
      </w:pP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needle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positioning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will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be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evaluated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multiple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orthogonal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 xml:space="preserve">planes. </w:t>
      </w:r>
      <w:r>
        <w:rPr>
          <w:spacing w:val="-2"/>
          <w:u w:val="single"/>
        </w:rPr>
        <w:t>Interlaminar:</w:t>
      </w:r>
    </w:p>
    <w:p w14:paraId="6D97B014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40"/>
        <w:ind w:left="940"/>
        <w:rPr>
          <w:rFonts w:ascii="Verdana" w:hAnsi="Verdana"/>
        </w:rPr>
      </w:pPr>
      <w:r>
        <w:rPr>
          <w:position w:val="1"/>
        </w:rPr>
        <w:t>Used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when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transforaminal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approach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is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not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possible.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Slightly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higher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risk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6"/>
          <w:position w:val="1"/>
        </w:rPr>
        <w:t xml:space="preserve"> </w:t>
      </w:r>
      <w:r>
        <w:rPr>
          <w:spacing w:val="-2"/>
          <w:position w:val="1"/>
        </w:rPr>
        <w:t>complications.</w:t>
      </w:r>
    </w:p>
    <w:p w14:paraId="6F4AE2A7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3" w:line="220" w:lineRule="auto"/>
        <w:ind w:left="940" w:right="949"/>
        <w:rPr>
          <w:rFonts w:ascii="Verdana" w:hAnsi="Verdana"/>
        </w:rPr>
      </w:pPr>
      <w:r>
        <w:rPr>
          <w:position w:val="1"/>
        </w:rPr>
        <w:t>This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approach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involves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guiding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needle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through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space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between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 xml:space="preserve">posterior aspects of the vertebrae to </w:t>
      </w:r>
      <w:r>
        <w:t>access the epidural space.</w:t>
      </w:r>
    </w:p>
    <w:p w14:paraId="26E61662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1"/>
        <w:ind w:left="940"/>
        <w:rPr>
          <w:rFonts w:ascii="Verdana" w:hAnsi="Verdana"/>
        </w:rPr>
      </w:pPr>
      <w:r>
        <w:t>The</w:t>
      </w:r>
      <w:r>
        <w:rPr>
          <w:spacing w:val="-8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evaluated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planes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transforaminal</w:t>
      </w:r>
      <w:r>
        <w:rPr>
          <w:spacing w:val="-5"/>
        </w:rPr>
        <w:t xml:space="preserve"> </w:t>
      </w:r>
      <w:r>
        <w:rPr>
          <w:spacing w:val="-2"/>
        </w:rPr>
        <w:t>approach.</w:t>
      </w:r>
    </w:p>
    <w:p w14:paraId="63F56EDD" w14:textId="77777777" w:rsidR="004C5F56" w:rsidRDefault="004C5F56">
      <w:pPr>
        <w:rPr>
          <w:rFonts w:ascii="Verdana" w:hAnsi="Verdana"/>
        </w:rPr>
        <w:sectPr w:rsidR="004C5F56">
          <w:pgSz w:w="12240" w:h="15840"/>
          <w:pgMar w:top="1180" w:right="1200" w:bottom="1660" w:left="1220" w:header="136" w:footer="1470" w:gutter="0"/>
          <w:cols w:space="720"/>
        </w:sectPr>
      </w:pPr>
    </w:p>
    <w:p w14:paraId="59AAF624" w14:textId="77777777" w:rsidR="004C5F56" w:rsidRDefault="00000000">
      <w:pPr>
        <w:pStyle w:val="BodyText"/>
        <w:spacing w:before="84"/>
        <w:ind w:left="220" w:firstLine="0"/>
      </w:pPr>
      <w:r>
        <w:rPr>
          <w:spacing w:val="-2"/>
          <w:u w:val="single"/>
        </w:rPr>
        <w:lastRenderedPageBreak/>
        <w:t>Caudal:</w:t>
      </w:r>
    </w:p>
    <w:p w14:paraId="0EB1A576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68" w:line="228" w:lineRule="auto"/>
        <w:ind w:left="940" w:right="640"/>
        <w:rPr>
          <w:rFonts w:ascii="Verdana" w:hAnsi="Verdana"/>
        </w:rPr>
      </w:pPr>
      <w:r>
        <w:rPr>
          <w:position w:val="1"/>
        </w:rPr>
        <w:t xml:space="preserve">Used when the other two approaches are not achievable </w:t>
      </w:r>
      <w:r>
        <w:t xml:space="preserve">or do not achieve desired </w:t>
      </w:r>
      <w:r>
        <w:rPr>
          <w:spacing w:val="-2"/>
        </w:rPr>
        <w:t>results.</w:t>
      </w:r>
    </w:p>
    <w:p w14:paraId="5025664D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3"/>
        <w:ind w:left="940"/>
        <w:rPr>
          <w:rFonts w:ascii="Verdana" w:hAnsi="Verdana"/>
        </w:rPr>
      </w:pPr>
      <w:r>
        <w:rPr>
          <w:position w:val="1"/>
        </w:rPr>
        <w:t>The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needle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inserted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through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sacral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hiatus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into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terminal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end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dural</w:t>
      </w:r>
      <w:r>
        <w:rPr>
          <w:spacing w:val="-23"/>
          <w:position w:val="1"/>
        </w:rPr>
        <w:t xml:space="preserve"> </w:t>
      </w:r>
      <w:r>
        <w:rPr>
          <w:spacing w:val="-4"/>
          <w:position w:val="1"/>
        </w:rPr>
        <w:t>sac.</w:t>
      </w:r>
    </w:p>
    <w:p w14:paraId="45D267EC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3" w:line="220" w:lineRule="auto"/>
        <w:ind w:left="940" w:right="284"/>
        <w:rPr>
          <w:rFonts w:ascii="Verdana" w:hAnsi="Verdana"/>
        </w:rPr>
      </w:pPr>
      <w:r>
        <w:rPr>
          <w:position w:val="1"/>
        </w:rPr>
        <w:t>This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approach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delivers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medication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into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cauda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equina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which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makes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up the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sacral</w:t>
      </w:r>
      <w:r>
        <w:rPr>
          <w:spacing w:val="-3"/>
          <w:position w:val="1"/>
        </w:rPr>
        <w:t xml:space="preserve"> </w:t>
      </w:r>
      <w:r>
        <w:rPr>
          <w:position w:val="1"/>
        </w:rPr>
        <w:t xml:space="preserve">and </w:t>
      </w:r>
      <w:r>
        <w:t>coccygeal nerves as well as the lower lumbar region.</w:t>
      </w:r>
    </w:p>
    <w:p w14:paraId="33E99B4E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5"/>
        <w:ind w:left="940"/>
        <w:rPr>
          <w:rFonts w:ascii="Verdana" w:hAnsi="Verdana"/>
        </w:rPr>
      </w:pPr>
      <w:r>
        <w:t>Two</w:t>
      </w:r>
      <w:r>
        <w:rPr>
          <w:spacing w:val="-7"/>
        </w:rPr>
        <w:t xml:space="preserve"> </w:t>
      </w:r>
      <w:r>
        <w:t>views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needed</w:t>
      </w:r>
      <w:r>
        <w:rPr>
          <w:spacing w:val="-4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procedure:</w:t>
      </w:r>
      <w:r>
        <w:rPr>
          <w:spacing w:val="-4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rPr>
          <w:spacing w:val="-2"/>
        </w:rPr>
        <w:t>view.</w:t>
      </w:r>
    </w:p>
    <w:p w14:paraId="23F7DF9F" w14:textId="77777777" w:rsidR="004C5F56" w:rsidRDefault="004C5F56">
      <w:pPr>
        <w:pStyle w:val="BodyText"/>
        <w:ind w:left="0" w:firstLine="0"/>
        <w:rPr>
          <w:sz w:val="20"/>
        </w:rPr>
      </w:pPr>
    </w:p>
    <w:p w14:paraId="774A99E5" w14:textId="77777777" w:rsidR="004C5F56" w:rsidRDefault="00000000">
      <w:pPr>
        <w:pStyle w:val="BodyText"/>
        <w:spacing w:before="54"/>
        <w:ind w:left="0" w:firstLine="0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1A112D5D" wp14:editId="20061B0F">
            <wp:simplePos x="0" y="0"/>
            <wp:positionH relativeFrom="page">
              <wp:posOffset>838200</wp:posOffset>
            </wp:positionH>
            <wp:positionV relativeFrom="paragraph">
              <wp:posOffset>234088</wp:posOffset>
            </wp:positionV>
            <wp:extent cx="2481276" cy="2566987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276" cy="2566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9888" behindDoc="1" locked="0" layoutInCell="1" allowOverlap="1" wp14:anchorId="2548D2DC" wp14:editId="75CE158A">
            <wp:simplePos x="0" y="0"/>
            <wp:positionH relativeFrom="page">
              <wp:posOffset>4108450</wp:posOffset>
            </wp:positionH>
            <wp:positionV relativeFrom="paragraph">
              <wp:posOffset>195988</wp:posOffset>
            </wp:positionV>
            <wp:extent cx="1967284" cy="2563939"/>
            <wp:effectExtent l="0" t="0" r="0" b="0"/>
            <wp:wrapTopAndBottom/>
            <wp:docPr id="12" name="Image 12" descr="http://www.ajnr.org/content/ajnr/31/10/1817/F2.large.jpg?width=800&amp;height=600&amp;carousel=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http://www.ajnr.org/content/ajnr/31/10/1817/F2.large.jpg?width=800&amp;height=600&amp;carousel=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7284" cy="2563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FEDCCF" w14:textId="77777777" w:rsidR="004C5F56" w:rsidRDefault="00000000">
      <w:pPr>
        <w:tabs>
          <w:tab w:val="left" w:pos="5186"/>
        </w:tabs>
        <w:spacing w:before="28"/>
        <w:ind w:left="100"/>
        <w:rPr>
          <w:sz w:val="16"/>
        </w:rPr>
      </w:pPr>
      <w:r>
        <w:rPr>
          <w:sz w:val="16"/>
        </w:rPr>
        <w:t>Transforaminal</w:t>
      </w:r>
      <w:r>
        <w:rPr>
          <w:spacing w:val="-9"/>
          <w:sz w:val="16"/>
        </w:rPr>
        <w:t xml:space="preserve"> </w:t>
      </w:r>
      <w:r>
        <w:rPr>
          <w:sz w:val="16"/>
        </w:rPr>
        <w:t>ESI</w:t>
      </w:r>
      <w:r>
        <w:rPr>
          <w:spacing w:val="-7"/>
          <w:sz w:val="16"/>
        </w:rPr>
        <w:t xml:space="preserve"> </w:t>
      </w:r>
      <w:r>
        <w:rPr>
          <w:sz w:val="16"/>
        </w:rPr>
        <w:t>image</w:t>
      </w:r>
      <w:r>
        <w:rPr>
          <w:spacing w:val="-7"/>
          <w:sz w:val="16"/>
        </w:rPr>
        <w:t xml:space="preserve"> </w:t>
      </w:r>
      <w:r>
        <w:rPr>
          <w:sz w:val="16"/>
        </w:rPr>
        <w:t>courtesy</w:t>
      </w:r>
      <w:r>
        <w:rPr>
          <w:spacing w:val="-4"/>
          <w:sz w:val="16"/>
        </w:rPr>
        <w:t xml:space="preserve"> </w:t>
      </w:r>
      <w:r>
        <w:rPr>
          <w:sz w:val="16"/>
        </w:rPr>
        <w:t>of</w:t>
      </w:r>
      <w:r>
        <w:rPr>
          <w:spacing w:val="-6"/>
          <w:sz w:val="16"/>
        </w:rPr>
        <w:t xml:space="preserve"> </w:t>
      </w:r>
      <w:r>
        <w:rPr>
          <w:sz w:val="16"/>
        </w:rPr>
        <w:t>Canada</w:t>
      </w:r>
      <w:r>
        <w:rPr>
          <w:spacing w:val="-7"/>
          <w:sz w:val="16"/>
        </w:rPr>
        <w:t xml:space="preserve"> </w:t>
      </w:r>
      <w:r>
        <w:rPr>
          <w:sz w:val="16"/>
        </w:rPr>
        <w:t>Diagnostic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Centres</w:t>
      </w:r>
      <w:r>
        <w:rPr>
          <w:sz w:val="16"/>
        </w:rPr>
        <w:tab/>
        <w:t>Interlaminar</w:t>
      </w:r>
      <w:r>
        <w:rPr>
          <w:spacing w:val="-6"/>
          <w:sz w:val="16"/>
        </w:rPr>
        <w:t xml:space="preserve"> </w:t>
      </w:r>
      <w:r>
        <w:rPr>
          <w:sz w:val="16"/>
        </w:rPr>
        <w:t>ESI</w:t>
      </w:r>
      <w:r>
        <w:rPr>
          <w:spacing w:val="37"/>
          <w:sz w:val="16"/>
        </w:rPr>
        <w:t xml:space="preserve"> </w:t>
      </w:r>
      <w:hyperlink r:id="rId19">
        <w:r>
          <w:rPr>
            <w:color w:val="0000FF"/>
            <w:spacing w:val="-2"/>
            <w:sz w:val="16"/>
            <w:u w:val="single" w:color="0000FF"/>
          </w:rPr>
          <w:t>http://www.ajnr.org/content/31/10/1817</w:t>
        </w:r>
      </w:hyperlink>
    </w:p>
    <w:p w14:paraId="636992FD" w14:textId="77777777" w:rsidR="004C5F56" w:rsidRDefault="004C5F56">
      <w:pPr>
        <w:pStyle w:val="BodyText"/>
        <w:spacing w:before="192"/>
        <w:ind w:left="0" w:firstLine="0"/>
        <w:rPr>
          <w:sz w:val="24"/>
        </w:rPr>
      </w:pPr>
    </w:p>
    <w:p w14:paraId="6438F10A" w14:textId="77777777" w:rsidR="004C5F56" w:rsidRDefault="00000000">
      <w:pPr>
        <w:pStyle w:val="Heading1"/>
        <w:numPr>
          <w:ilvl w:val="0"/>
          <w:numId w:val="1"/>
        </w:numPr>
        <w:tabs>
          <w:tab w:val="left" w:pos="579"/>
        </w:tabs>
        <w:ind w:left="579" w:hanging="359"/>
      </w:pPr>
      <w:r>
        <w:t>Selective</w:t>
      </w:r>
      <w:r>
        <w:rPr>
          <w:spacing w:val="-5"/>
        </w:rPr>
        <w:t xml:space="preserve"> </w:t>
      </w:r>
      <w:r>
        <w:t>Nerve</w:t>
      </w:r>
      <w:r>
        <w:rPr>
          <w:spacing w:val="-3"/>
        </w:rPr>
        <w:t xml:space="preserve"> </w:t>
      </w:r>
      <w:r>
        <w:t>Root</w:t>
      </w:r>
      <w:r>
        <w:rPr>
          <w:spacing w:val="-4"/>
        </w:rPr>
        <w:t xml:space="preserve"> </w:t>
      </w:r>
      <w:r>
        <w:t>Block</w:t>
      </w:r>
      <w:r>
        <w:rPr>
          <w:spacing w:val="5"/>
        </w:rPr>
        <w:t xml:space="preserve"> </w:t>
      </w:r>
      <w:r>
        <w:rPr>
          <w:spacing w:val="-2"/>
        </w:rPr>
        <w:t>(SNRB)</w:t>
      </w:r>
    </w:p>
    <w:p w14:paraId="7783F382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1"/>
        <w:ind w:left="940" w:hanging="362"/>
        <w:rPr>
          <w:rFonts w:ascii="Verdana" w:hAnsi="Verdana"/>
        </w:rPr>
      </w:pPr>
      <w:r>
        <w:t>Similar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</w:t>
      </w:r>
      <w:r>
        <w:rPr>
          <w:spacing w:val="1"/>
        </w:rPr>
        <w:t xml:space="preserve"> </w:t>
      </w:r>
      <w:r>
        <w:rPr>
          <w:spacing w:val="-5"/>
        </w:rPr>
        <w:t>ESI</w:t>
      </w:r>
    </w:p>
    <w:p w14:paraId="1C21AB21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1"/>
        <w:ind w:left="940" w:hanging="362"/>
        <w:rPr>
          <w:rFonts w:ascii="Verdana" w:hAnsi="Verdana"/>
        </w:rPr>
      </w:pPr>
      <w:r>
        <w:t>The</w:t>
      </w:r>
      <w:r>
        <w:rPr>
          <w:spacing w:val="-4"/>
        </w:rPr>
        <w:t xml:space="preserve"> </w:t>
      </w:r>
      <w:r>
        <w:t>target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transforaminal</w:t>
      </w:r>
      <w:r>
        <w:rPr>
          <w:spacing w:val="-8"/>
        </w:rPr>
        <w:t xml:space="preserve"> </w:t>
      </w:r>
      <w:r>
        <w:rPr>
          <w:spacing w:val="-4"/>
        </w:rPr>
        <w:t>ESI.</w:t>
      </w:r>
    </w:p>
    <w:p w14:paraId="52AECFDA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 w:hanging="362"/>
        <w:rPr>
          <w:rFonts w:ascii="Verdana" w:hAnsi="Verdana"/>
        </w:rPr>
      </w:pPr>
      <w:r>
        <w:t>It</w:t>
      </w:r>
      <w:r>
        <w:rPr>
          <w:spacing w:val="-1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localized</w:t>
      </w:r>
      <w:r>
        <w:rPr>
          <w:spacing w:val="-5"/>
        </w:rPr>
        <w:t xml:space="preserve"> </w:t>
      </w:r>
      <w:r>
        <w:t>injection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higher</w:t>
      </w:r>
      <w:r>
        <w:rPr>
          <w:spacing w:val="-5"/>
        </w:rPr>
        <w:t xml:space="preserve"> </w:t>
      </w:r>
      <w:r>
        <w:t>concentration</w:t>
      </w:r>
      <w:r>
        <w:rPr>
          <w:spacing w:val="-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anti-</w:t>
      </w:r>
      <w:r>
        <w:rPr>
          <w:spacing w:val="-2"/>
        </w:rPr>
        <w:t>inflammatory.</w:t>
      </w:r>
    </w:p>
    <w:p w14:paraId="1768C73F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 w:hanging="362"/>
        <w:rPr>
          <w:rFonts w:ascii="Verdana" w:hAnsi="Verdana"/>
        </w:rPr>
      </w:pPr>
      <w:r>
        <w:t>Positioning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transforaminal</w:t>
      </w:r>
      <w:r>
        <w:rPr>
          <w:spacing w:val="-7"/>
        </w:rPr>
        <w:t xml:space="preserve"> </w:t>
      </w:r>
      <w:r>
        <w:rPr>
          <w:spacing w:val="-2"/>
        </w:rPr>
        <w:t>approach.</w:t>
      </w:r>
    </w:p>
    <w:p w14:paraId="29B088B1" w14:textId="77777777" w:rsidR="004C5F56" w:rsidRDefault="004C5F56">
      <w:pPr>
        <w:rPr>
          <w:rFonts w:ascii="Verdana" w:hAnsi="Verdana"/>
        </w:rPr>
        <w:sectPr w:rsidR="004C5F56">
          <w:pgSz w:w="12240" w:h="15840"/>
          <w:pgMar w:top="1180" w:right="1200" w:bottom="1660" w:left="1220" w:header="136" w:footer="1470" w:gutter="0"/>
          <w:cols w:space="720"/>
        </w:sectPr>
      </w:pPr>
    </w:p>
    <w:p w14:paraId="7478A8BE" w14:textId="77777777" w:rsidR="004C5F56" w:rsidRDefault="004C5F56">
      <w:pPr>
        <w:pStyle w:val="BodyText"/>
        <w:spacing w:before="4"/>
        <w:ind w:left="0" w:firstLine="0"/>
        <w:rPr>
          <w:sz w:val="6"/>
        </w:rPr>
      </w:pPr>
    </w:p>
    <w:p w14:paraId="53EE74F0" w14:textId="77777777" w:rsidR="004C5F56" w:rsidRDefault="00000000">
      <w:pPr>
        <w:pStyle w:val="BodyText"/>
        <w:spacing w:line="41" w:lineRule="exact"/>
        <w:ind w:left="220" w:firstLine="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7E1D443E" wp14:editId="43CFFB21">
                <wp:extent cx="5943600" cy="26034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A1F112" id="Group 13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CZxm/BwAgAA9wUAAA4AAAAAAAAAAAAAAAAA&#10;LgIAAGRycy9lMm9Eb2MueG1sUEsBAi0AFAAGAAgAAAAhAB9en1TaAAAAAwEAAA8AAAAAAAAAAAAA&#10;AAAAygQAAGRycy9kb3ducmV2LnhtbFBLBQYAAAAABAAEAPMAAADRBQAAAAA=&#10;">
                <v:shape id="Graphic 14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7E08F506" w14:textId="77777777" w:rsidR="004C5F56" w:rsidRDefault="00000000">
      <w:pPr>
        <w:pStyle w:val="Heading1"/>
        <w:numPr>
          <w:ilvl w:val="0"/>
          <w:numId w:val="1"/>
        </w:numPr>
        <w:tabs>
          <w:tab w:val="left" w:pos="579"/>
        </w:tabs>
        <w:spacing w:before="126"/>
        <w:ind w:left="579" w:hanging="359"/>
      </w:pPr>
      <w:r>
        <w:t>Medial</w:t>
      </w:r>
      <w:r>
        <w:rPr>
          <w:spacing w:val="-3"/>
        </w:rPr>
        <w:t xml:space="preserve"> </w:t>
      </w:r>
      <w:r>
        <w:t>Branch</w:t>
      </w:r>
      <w:r>
        <w:rPr>
          <w:spacing w:val="-3"/>
        </w:rPr>
        <w:t xml:space="preserve"> </w:t>
      </w:r>
      <w:r>
        <w:t>Block</w:t>
      </w:r>
      <w:r>
        <w:rPr>
          <w:spacing w:val="-6"/>
        </w:rPr>
        <w:t xml:space="preserve"> </w:t>
      </w:r>
      <w:r>
        <w:rPr>
          <w:spacing w:val="-4"/>
        </w:rPr>
        <w:t>(MBB)</w:t>
      </w:r>
    </w:p>
    <w:p w14:paraId="38ACDF37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4" w:line="247" w:lineRule="auto"/>
        <w:ind w:left="940" w:right="1794"/>
        <w:rPr>
          <w:rFonts w:ascii="Verdana" w:hAnsi="Verdana"/>
        </w:rPr>
      </w:pPr>
      <w:r>
        <w:t>An</w:t>
      </w:r>
      <w:r>
        <w:rPr>
          <w:spacing w:val="-3"/>
        </w:rPr>
        <w:t xml:space="preserve"> </w:t>
      </w:r>
      <w:r>
        <w:t>MBB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diagnostic</w:t>
      </w:r>
      <w:r>
        <w:rPr>
          <w:spacing w:val="-2"/>
        </w:rPr>
        <w:t xml:space="preserve"> </w:t>
      </w:r>
      <w:r>
        <w:t>injection</w:t>
      </w:r>
      <w:r>
        <w:rPr>
          <w:spacing w:val="-5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precursor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radiofrequency </w:t>
      </w:r>
      <w:r>
        <w:rPr>
          <w:spacing w:val="-2"/>
        </w:rPr>
        <w:t>neurotomy</w:t>
      </w:r>
    </w:p>
    <w:p w14:paraId="5AFC1A85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2"/>
        <w:ind w:left="940" w:hanging="362"/>
        <w:rPr>
          <w:rFonts w:ascii="Verdana" w:hAnsi="Verdana"/>
        </w:rPr>
      </w:pPr>
      <w:r>
        <w:t>Involves</w:t>
      </w:r>
      <w:r>
        <w:rPr>
          <w:spacing w:val="-12"/>
        </w:rPr>
        <w:t xml:space="preserve"> </w:t>
      </w:r>
      <w:r>
        <w:t>freezing</w:t>
      </w:r>
      <w:r>
        <w:rPr>
          <w:spacing w:val="-7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nerves</w:t>
      </w:r>
      <w:r>
        <w:rPr>
          <w:spacing w:val="-5"/>
        </w:rPr>
        <w:t xml:space="preserve"> </w:t>
      </w:r>
      <w:r>
        <w:t>supplying</w:t>
      </w:r>
      <w:r>
        <w:rPr>
          <w:spacing w:val="-7"/>
        </w:rPr>
        <w:t xml:space="preserve"> </w:t>
      </w:r>
      <w:r>
        <w:t>feeling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corresponding</w:t>
      </w:r>
      <w:r>
        <w:rPr>
          <w:spacing w:val="-5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facet</w:t>
      </w:r>
      <w:r>
        <w:rPr>
          <w:spacing w:val="-28"/>
        </w:rPr>
        <w:t xml:space="preserve"> </w:t>
      </w:r>
      <w:r>
        <w:rPr>
          <w:spacing w:val="-2"/>
        </w:rPr>
        <w:t>joint.</w:t>
      </w:r>
    </w:p>
    <w:p w14:paraId="14923C7B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1" w:line="237" w:lineRule="auto"/>
        <w:ind w:left="940" w:right="1082"/>
        <w:rPr>
          <w:rFonts w:ascii="Verdana" w:hAnsi="Verdana"/>
        </w:rPr>
      </w:pPr>
      <w:r>
        <w:t>The</w:t>
      </w:r>
      <w:r>
        <w:rPr>
          <w:spacing w:val="-2"/>
        </w:rPr>
        <w:t xml:space="preserve"> </w:t>
      </w:r>
      <w:r>
        <w:t>L4/5</w:t>
      </w:r>
      <w:r>
        <w:rPr>
          <w:spacing w:val="-4"/>
        </w:rPr>
        <w:t xml:space="preserve"> </w:t>
      </w:r>
      <w:r>
        <w:t>facet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sensation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supplied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nerve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supplies both</w:t>
      </w:r>
      <w:r>
        <w:rPr>
          <w:spacing w:val="-4"/>
        </w:rPr>
        <w:t xml:space="preserve"> </w:t>
      </w:r>
      <w:r>
        <w:t>the inferior articular surface of L4 and the superior articular surface of L5.</w:t>
      </w:r>
    </w:p>
    <w:p w14:paraId="4926FE32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5"/>
        <w:ind w:left="940" w:right="289" w:hanging="363"/>
        <w:rPr>
          <w:rFonts w:ascii="Verdana" w:hAnsi="Verdana"/>
        </w:rPr>
      </w:pPr>
      <w:r>
        <w:t>Usually</w:t>
      </w:r>
      <w:r>
        <w:rPr>
          <w:spacing w:val="-2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twice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guarantee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efficacy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14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reduce</w:t>
      </w:r>
      <w:r>
        <w:rPr>
          <w:spacing w:val="-3"/>
        </w:rPr>
        <w:t xml:space="preserve"> </w:t>
      </w:r>
      <w:r>
        <w:t>incidence</w:t>
      </w:r>
      <w:r>
        <w:rPr>
          <w:spacing w:val="-3"/>
        </w:rPr>
        <w:t xml:space="preserve"> </w:t>
      </w:r>
      <w:r>
        <w:t>of the placebo effect.</w:t>
      </w:r>
    </w:p>
    <w:p w14:paraId="77F290E3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8"/>
        <w:ind w:left="940" w:right="473"/>
        <w:rPr>
          <w:rFonts w:ascii="Verdana" w:hAnsi="Verdana"/>
        </w:rPr>
      </w:pPr>
      <w:r>
        <w:t>This type of injection only lasts a few hours (4 to 6 hours), but it is common to get a record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</w:t>
      </w:r>
      <w:r>
        <w:rPr>
          <w:spacing w:val="-2"/>
        </w:rPr>
        <w:t xml:space="preserve"> </w:t>
      </w:r>
      <w:r>
        <w:t>scores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 period of 24 hours.</w:t>
      </w:r>
    </w:p>
    <w:p w14:paraId="2FAD54AB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20"/>
        <w:ind w:left="940" w:right="499"/>
        <w:rPr>
          <w:rFonts w:ascii="Verdana" w:hAnsi="Verdana"/>
        </w:rPr>
      </w:pPr>
      <w:r>
        <w:t>Conformation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needle</w:t>
      </w:r>
      <w:r>
        <w:rPr>
          <w:spacing w:val="-7"/>
        </w:rPr>
        <w:t xml:space="preserve"> </w:t>
      </w:r>
      <w:r>
        <w:t>placement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true </w:t>
      </w:r>
      <w:r>
        <w:rPr>
          <w:spacing w:val="-4"/>
        </w:rPr>
        <w:t>PA.</w:t>
      </w:r>
    </w:p>
    <w:p w14:paraId="2795F5DF" w14:textId="77777777" w:rsidR="004C5F56" w:rsidRDefault="00000000">
      <w:pPr>
        <w:pStyle w:val="BodyText"/>
        <w:spacing w:before="2"/>
        <w:ind w:left="0" w:firstLine="0"/>
        <w:rPr>
          <w:sz w:val="8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1CE1FD87" wp14:editId="24C7E409">
            <wp:simplePos x="0" y="0"/>
            <wp:positionH relativeFrom="page">
              <wp:posOffset>2469260</wp:posOffset>
            </wp:positionH>
            <wp:positionV relativeFrom="paragraph">
              <wp:posOffset>75184</wp:posOffset>
            </wp:positionV>
            <wp:extent cx="2611302" cy="2593752"/>
            <wp:effectExtent l="0" t="0" r="0" b="0"/>
            <wp:wrapTopAndBottom/>
            <wp:docPr id="15" name="Image 15" descr="Figure 3. Fluoroscopy-guided medial branch block. (A) Anteroposterior view. The contrast medium filled the L4/L5 superior articular processes for the L3/L4 medial branch block and the groove between the ala of the sacrum and the superior articular process of the sacrum for the L5 dorsal ramus. (B) Lateral view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Figure 3. Fluoroscopy-guided medial branch block. (A) Anteroposterior view. The contrast medium filled the L4/L5 superior articular processes for the L3/L4 medial branch block and the groove between the ala of the sacrum and the superior articular process of the sacrum for the L5 dorsal ramus. (B) Lateral view.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1302" cy="2593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062602" w14:textId="77777777" w:rsidR="004C5F56" w:rsidRDefault="00000000">
      <w:pPr>
        <w:spacing w:before="116" w:line="183" w:lineRule="exact"/>
        <w:ind w:left="45" w:right="416"/>
        <w:jc w:val="center"/>
        <w:rPr>
          <w:sz w:val="16"/>
        </w:rPr>
      </w:pPr>
      <w:r>
        <w:rPr>
          <w:color w:val="2D414F"/>
          <w:sz w:val="16"/>
        </w:rPr>
        <w:t>Han,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Seung</w:t>
      </w:r>
      <w:r>
        <w:rPr>
          <w:color w:val="2D414F"/>
          <w:spacing w:val="-6"/>
          <w:sz w:val="16"/>
        </w:rPr>
        <w:t xml:space="preserve"> </w:t>
      </w:r>
      <w:r>
        <w:rPr>
          <w:color w:val="2D414F"/>
          <w:sz w:val="16"/>
        </w:rPr>
        <w:t>Hoon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et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al.</w:t>
      </w:r>
      <w:r>
        <w:rPr>
          <w:color w:val="2D414F"/>
          <w:spacing w:val="-4"/>
          <w:sz w:val="16"/>
        </w:rPr>
        <w:t xml:space="preserve"> </w:t>
      </w:r>
      <w:r>
        <w:rPr>
          <w:color w:val="2D414F"/>
          <w:sz w:val="16"/>
        </w:rPr>
        <w:t>“Ultrasound</w:t>
      </w:r>
      <w:r>
        <w:rPr>
          <w:color w:val="2D414F"/>
          <w:spacing w:val="-6"/>
          <w:sz w:val="16"/>
        </w:rPr>
        <w:t xml:space="preserve"> </w:t>
      </w:r>
      <w:r>
        <w:rPr>
          <w:color w:val="2D414F"/>
          <w:sz w:val="16"/>
        </w:rPr>
        <w:t>versus</w:t>
      </w:r>
      <w:r>
        <w:rPr>
          <w:color w:val="2D414F"/>
          <w:spacing w:val="-6"/>
          <w:sz w:val="16"/>
        </w:rPr>
        <w:t xml:space="preserve"> </w:t>
      </w:r>
      <w:r>
        <w:rPr>
          <w:color w:val="2D414F"/>
          <w:sz w:val="16"/>
        </w:rPr>
        <w:t>fluoroscopy-guided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medial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branch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block</w:t>
      </w:r>
      <w:r>
        <w:rPr>
          <w:color w:val="2D414F"/>
          <w:spacing w:val="-7"/>
          <w:sz w:val="16"/>
        </w:rPr>
        <w:t xml:space="preserve"> </w:t>
      </w:r>
      <w:r>
        <w:rPr>
          <w:color w:val="2D414F"/>
          <w:sz w:val="16"/>
        </w:rPr>
        <w:t>for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the</w:t>
      </w:r>
      <w:r>
        <w:rPr>
          <w:color w:val="2D414F"/>
          <w:spacing w:val="-8"/>
          <w:sz w:val="16"/>
        </w:rPr>
        <w:t xml:space="preserve"> </w:t>
      </w:r>
      <w:r>
        <w:rPr>
          <w:color w:val="2D414F"/>
          <w:sz w:val="16"/>
        </w:rPr>
        <w:t>treatment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of</w:t>
      </w:r>
      <w:r>
        <w:rPr>
          <w:color w:val="2D414F"/>
          <w:spacing w:val="-4"/>
          <w:sz w:val="16"/>
        </w:rPr>
        <w:t xml:space="preserve"> </w:t>
      </w:r>
      <w:r>
        <w:rPr>
          <w:color w:val="2D414F"/>
          <w:sz w:val="16"/>
        </w:rPr>
        <w:t>lower</w:t>
      </w:r>
      <w:r>
        <w:rPr>
          <w:color w:val="2D414F"/>
          <w:spacing w:val="-6"/>
          <w:sz w:val="16"/>
        </w:rPr>
        <w:t xml:space="preserve"> </w:t>
      </w:r>
      <w:r>
        <w:rPr>
          <w:color w:val="2D414F"/>
          <w:sz w:val="16"/>
        </w:rPr>
        <w:t>lumbar</w:t>
      </w:r>
      <w:r>
        <w:rPr>
          <w:color w:val="2D414F"/>
          <w:spacing w:val="-5"/>
          <w:sz w:val="16"/>
        </w:rPr>
        <w:t xml:space="preserve"> </w:t>
      </w:r>
      <w:r>
        <w:rPr>
          <w:color w:val="2D414F"/>
          <w:sz w:val="16"/>
        </w:rPr>
        <w:t>facet</w:t>
      </w:r>
      <w:r>
        <w:rPr>
          <w:color w:val="2D414F"/>
          <w:spacing w:val="-6"/>
          <w:sz w:val="16"/>
        </w:rPr>
        <w:t xml:space="preserve"> </w:t>
      </w:r>
      <w:r>
        <w:rPr>
          <w:color w:val="2D414F"/>
          <w:spacing w:val="-2"/>
          <w:sz w:val="16"/>
        </w:rPr>
        <w:t>joint</w:t>
      </w:r>
    </w:p>
    <w:p w14:paraId="69ECE4D4" w14:textId="77777777" w:rsidR="004C5F56" w:rsidRDefault="00000000">
      <w:pPr>
        <w:spacing w:line="183" w:lineRule="exact"/>
        <w:ind w:left="45" w:right="415"/>
        <w:jc w:val="center"/>
        <w:rPr>
          <w:sz w:val="16"/>
        </w:rPr>
      </w:pPr>
      <w:r>
        <w:rPr>
          <w:color w:val="2D414F"/>
          <w:sz w:val="16"/>
        </w:rPr>
        <w:t>pain.”</w:t>
      </w:r>
      <w:r>
        <w:rPr>
          <w:color w:val="2D414F"/>
          <w:spacing w:val="-5"/>
          <w:sz w:val="16"/>
        </w:rPr>
        <w:t xml:space="preserve"> </w:t>
      </w:r>
      <w:r>
        <w:rPr>
          <w:i/>
          <w:color w:val="2D414F"/>
          <w:sz w:val="16"/>
        </w:rPr>
        <w:t>Medicine</w:t>
      </w:r>
      <w:r>
        <w:rPr>
          <w:i/>
          <w:color w:val="2D414F"/>
          <w:spacing w:val="-5"/>
          <w:sz w:val="16"/>
        </w:rPr>
        <w:t xml:space="preserve"> </w:t>
      </w:r>
      <w:r>
        <w:rPr>
          <w:color w:val="2D414F"/>
          <w:spacing w:val="-2"/>
          <w:sz w:val="16"/>
        </w:rPr>
        <w:t>(2017).</w:t>
      </w:r>
    </w:p>
    <w:p w14:paraId="40138B82" w14:textId="77777777" w:rsidR="004C5F56" w:rsidRDefault="004C5F56">
      <w:pPr>
        <w:spacing w:line="183" w:lineRule="exact"/>
        <w:jc w:val="center"/>
        <w:rPr>
          <w:sz w:val="16"/>
        </w:rPr>
        <w:sectPr w:rsidR="004C5F56">
          <w:pgSz w:w="12240" w:h="15840"/>
          <w:pgMar w:top="1180" w:right="1200" w:bottom="1660" w:left="1220" w:header="136" w:footer="1470" w:gutter="0"/>
          <w:cols w:space="720"/>
        </w:sectPr>
      </w:pPr>
    </w:p>
    <w:p w14:paraId="48DBC2AF" w14:textId="77777777" w:rsidR="004C5F56" w:rsidRDefault="00000000">
      <w:pPr>
        <w:pStyle w:val="Heading1"/>
        <w:numPr>
          <w:ilvl w:val="0"/>
          <w:numId w:val="1"/>
        </w:numPr>
        <w:tabs>
          <w:tab w:val="left" w:pos="579"/>
        </w:tabs>
        <w:spacing w:before="82"/>
        <w:ind w:left="579" w:hanging="359"/>
      </w:pPr>
      <w:r>
        <w:lastRenderedPageBreak/>
        <w:t>Radiofrequency</w:t>
      </w:r>
      <w:r>
        <w:rPr>
          <w:spacing w:val="-8"/>
        </w:rPr>
        <w:t xml:space="preserve"> </w:t>
      </w:r>
      <w:r>
        <w:t>Neurotomy</w:t>
      </w:r>
      <w:r>
        <w:rPr>
          <w:spacing w:val="-5"/>
        </w:rPr>
        <w:t xml:space="preserve"> </w:t>
      </w:r>
      <w:r>
        <w:rPr>
          <w:spacing w:val="-4"/>
        </w:rPr>
        <w:t>(RFN)</w:t>
      </w:r>
    </w:p>
    <w:p w14:paraId="31C87FDA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/>
        <w:rPr>
          <w:rFonts w:ascii="Verdana" w:hAnsi="Verdana"/>
        </w:rPr>
      </w:pPr>
      <w:r>
        <w:t>Burning</w:t>
      </w:r>
      <w:r>
        <w:rPr>
          <w:spacing w:val="-7"/>
        </w:rPr>
        <w:t xml:space="preserve"> </w:t>
      </w:r>
      <w:r>
        <w:t>away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“cooking”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nerve</w:t>
      </w:r>
      <w:r>
        <w:rPr>
          <w:spacing w:val="-5"/>
        </w:rPr>
        <w:t xml:space="preserve"> </w:t>
      </w:r>
      <w:r>
        <w:t>supplying</w:t>
      </w:r>
      <w:r>
        <w:rPr>
          <w:spacing w:val="-5"/>
        </w:rPr>
        <w:t xml:space="preserve"> </w:t>
      </w:r>
      <w:r>
        <w:t>pain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facet</w:t>
      </w:r>
      <w:r>
        <w:rPr>
          <w:spacing w:val="-5"/>
        </w:rPr>
        <w:t xml:space="preserve"> </w:t>
      </w:r>
      <w:r>
        <w:rPr>
          <w:spacing w:val="-2"/>
        </w:rPr>
        <w:t>joints</w:t>
      </w:r>
    </w:p>
    <w:p w14:paraId="73DDA496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/>
        <w:rPr>
          <w:rFonts w:ascii="Verdana" w:hAnsi="Verdana"/>
        </w:rPr>
      </w:pPr>
      <w:r>
        <w:t>These</w:t>
      </w:r>
      <w:r>
        <w:rPr>
          <w:spacing w:val="-7"/>
        </w:rPr>
        <w:t xml:space="preserve"> </w:t>
      </w:r>
      <w:r>
        <w:t>nerves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functional</w:t>
      </w:r>
      <w:r>
        <w:rPr>
          <w:spacing w:val="-5"/>
        </w:rPr>
        <w:t xml:space="preserve"> </w:t>
      </w:r>
      <w:r>
        <w:t>structures,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ablated</w:t>
      </w:r>
      <w:r>
        <w:rPr>
          <w:spacing w:val="-4"/>
        </w:rPr>
        <w:t xml:space="preserve"> </w:t>
      </w:r>
      <w:r>
        <w:rPr>
          <w:spacing w:val="-2"/>
        </w:rPr>
        <w:t>without</w:t>
      </w:r>
    </w:p>
    <w:p w14:paraId="18FFF8E5" w14:textId="77777777" w:rsidR="004C5F56" w:rsidRDefault="00000000">
      <w:pPr>
        <w:pStyle w:val="BodyText"/>
        <w:spacing w:before="1"/>
        <w:ind w:firstLine="0"/>
      </w:pPr>
      <w:r>
        <w:t>affecting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rPr>
          <w:spacing w:val="-2"/>
        </w:rPr>
        <w:t>mobility.</w:t>
      </w:r>
    </w:p>
    <w:p w14:paraId="2EFC19F9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/>
        <w:rPr>
          <w:rFonts w:ascii="Verdana" w:hAnsi="Verdana"/>
        </w:rPr>
      </w:pPr>
      <w:r>
        <w:t>Nerves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grow</w:t>
      </w:r>
      <w:r>
        <w:rPr>
          <w:spacing w:val="-4"/>
        </w:rPr>
        <w:t xml:space="preserve"> </w:t>
      </w:r>
      <w:r>
        <w:t>back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time,</w:t>
      </w:r>
      <w:r>
        <w:rPr>
          <w:spacing w:val="-4"/>
        </w:rPr>
        <w:t xml:space="preserve"> </w:t>
      </w:r>
      <w:r>
        <w:t>usually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6-18</w:t>
      </w:r>
      <w:r>
        <w:rPr>
          <w:spacing w:val="-5"/>
        </w:rPr>
        <w:t xml:space="preserve"> </w:t>
      </w:r>
      <w:r>
        <w:t>months,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RFN</w:t>
      </w:r>
      <w:r>
        <w:rPr>
          <w:spacing w:val="-7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2"/>
        </w:rPr>
        <w:t>redone.</w:t>
      </w:r>
    </w:p>
    <w:p w14:paraId="187D2274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spacing w:before="118"/>
        <w:ind w:left="940"/>
        <w:rPr>
          <w:rFonts w:ascii="Verdana" w:hAnsi="Verdana"/>
        </w:rPr>
      </w:pPr>
      <w:r>
        <w:t>Electrodes</w:t>
      </w:r>
      <w:r>
        <w:rPr>
          <w:spacing w:val="-7"/>
        </w:rPr>
        <w:t xml:space="preserve"> </w:t>
      </w:r>
      <w:r>
        <w:t>attached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generator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nerves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heated</w:t>
      </w:r>
      <w:r>
        <w:rPr>
          <w:spacing w:val="-4"/>
        </w:rPr>
        <w:t xml:space="preserve"> </w:t>
      </w:r>
      <w:r>
        <w:rPr>
          <w:spacing w:val="-5"/>
        </w:rPr>
        <w:t>up.</w:t>
      </w:r>
    </w:p>
    <w:p w14:paraId="139F6A13" w14:textId="77777777" w:rsidR="004C5F56" w:rsidRDefault="00000000">
      <w:pPr>
        <w:pStyle w:val="ListParagraph"/>
        <w:numPr>
          <w:ilvl w:val="1"/>
          <w:numId w:val="1"/>
        </w:numPr>
        <w:tabs>
          <w:tab w:val="left" w:pos="940"/>
        </w:tabs>
        <w:ind w:left="940" w:right="819"/>
        <w:rPr>
          <w:rFonts w:ascii="Verdana" w:hAnsi="Verdana"/>
        </w:rPr>
      </w:pPr>
      <w:r>
        <w:t>No</w:t>
      </w:r>
      <w:r>
        <w:rPr>
          <w:spacing w:val="-3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checked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multiple</w:t>
      </w:r>
      <w:r>
        <w:rPr>
          <w:spacing w:val="-3"/>
        </w:rPr>
        <w:t xml:space="preserve"> </w:t>
      </w:r>
      <w:r>
        <w:t>angles,</w:t>
      </w:r>
      <w:r>
        <w:rPr>
          <w:spacing w:val="-4"/>
        </w:rPr>
        <w:t xml:space="preserve"> </w:t>
      </w:r>
      <w:r>
        <w:t>usually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PA, oblique, and lateral.</w:t>
      </w:r>
    </w:p>
    <w:p w14:paraId="65B51BA3" w14:textId="77777777" w:rsidR="004C5F56" w:rsidRDefault="00000000">
      <w:pPr>
        <w:pStyle w:val="BodyText"/>
        <w:spacing w:before="97"/>
        <w:ind w:left="0" w:firstLine="0"/>
        <w:rPr>
          <w:sz w:val="20"/>
        </w:rPr>
      </w:pPr>
      <w:r>
        <w:rPr>
          <w:noProof/>
        </w:rPr>
        <w:drawing>
          <wp:anchor distT="0" distB="0" distL="0" distR="0" simplePos="0" relativeHeight="487591424" behindDoc="1" locked="0" layoutInCell="1" allowOverlap="1" wp14:anchorId="2383E565" wp14:editId="1604090B">
            <wp:simplePos x="0" y="0"/>
            <wp:positionH relativeFrom="page">
              <wp:posOffset>2557526</wp:posOffset>
            </wp:positionH>
            <wp:positionV relativeFrom="paragraph">
              <wp:posOffset>222960</wp:posOffset>
            </wp:positionV>
            <wp:extent cx="2942085" cy="2849499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085" cy="2849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F23A04" w14:textId="77777777" w:rsidR="004C5F56" w:rsidRDefault="00000000">
      <w:pPr>
        <w:spacing w:before="165"/>
        <w:ind w:left="3321"/>
        <w:rPr>
          <w:sz w:val="16"/>
        </w:rPr>
      </w:pPr>
      <w:r>
        <w:rPr>
          <w:sz w:val="16"/>
        </w:rPr>
        <w:t>RFN</w:t>
      </w:r>
      <w:r>
        <w:rPr>
          <w:spacing w:val="-5"/>
          <w:sz w:val="16"/>
        </w:rPr>
        <w:t xml:space="preserve"> </w:t>
      </w:r>
      <w:r>
        <w:rPr>
          <w:sz w:val="16"/>
        </w:rPr>
        <w:t>image</w:t>
      </w:r>
      <w:r>
        <w:rPr>
          <w:spacing w:val="-7"/>
          <w:sz w:val="16"/>
        </w:rPr>
        <w:t xml:space="preserve"> </w:t>
      </w:r>
      <w:r>
        <w:rPr>
          <w:sz w:val="16"/>
        </w:rPr>
        <w:t>courtesy</w:t>
      </w:r>
      <w:r>
        <w:rPr>
          <w:spacing w:val="-5"/>
          <w:sz w:val="16"/>
        </w:rPr>
        <w:t xml:space="preserve"> </w:t>
      </w:r>
      <w:r>
        <w:rPr>
          <w:sz w:val="16"/>
        </w:rPr>
        <w:t>of</w:t>
      </w:r>
      <w:r>
        <w:rPr>
          <w:spacing w:val="-6"/>
          <w:sz w:val="16"/>
        </w:rPr>
        <w:t xml:space="preserve"> </w:t>
      </w:r>
      <w:r>
        <w:rPr>
          <w:sz w:val="16"/>
        </w:rPr>
        <w:t>Canada</w:t>
      </w:r>
      <w:r>
        <w:rPr>
          <w:spacing w:val="-5"/>
          <w:sz w:val="16"/>
        </w:rPr>
        <w:t xml:space="preserve"> </w:t>
      </w:r>
      <w:r>
        <w:rPr>
          <w:sz w:val="16"/>
        </w:rPr>
        <w:t>Diagnostic</w:t>
      </w:r>
      <w:r>
        <w:rPr>
          <w:spacing w:val="-2"/>
          <w:sz w:val="16"/>
        </w:rPr>
        <w:t xml:space="preserve"> Centres</w:t>
      </w:r>
    </w:p>
    <w:p w14:paraId="3AA8AAAF" w14:textId="77777777" w:rsidR="004C5F56" w:rsidRDefault="004C5F56">
      <w:pPr>
        <w:pStyle w:val="BodyText"/>
        <w:ind w:left="0" w:firstLine="0"/>
        <w:rPr>
          <w:sz w:val="16"/>
        </w:rPr>
      </w:pPr>
    </w:p>
    <w:p w14:paraId="73A8BF88" w14:textId="77777777" w:rsidR="004C5F56" w:rsidRDefault="004C5F56">
      <w:pPr>
        <w:pStyle w:val="BodyText"/>
        <w:spacing w:before="60"/>
        <w:ind w:left="0" w:firstLine="0"/>
        <w:rPr>
          <w:sz w:val="16"/>
        </w:rPr>
      </w:pPr>
    </w:p>
    <w:p w14:paraId="2BC8BAF2" w14:textId="77777777" w:rsidR="004C5F56" w:rsidRDefault="00000000">
      <w:pPr>
        <w:pStyle w:val="Heading2"/>
        <w:numPr>
          <w:ilvl w:val="0"/>
          <w:numId w:val="1"/>
        </w:numPr>
        <w:tabs>
          <w:tab w:val="left" w:pos="579"/>
        </w:tabs>
        <w:ind w:left="579" w:hanging="359"/>
      </w:pPr>
      <w:r>
        <w:t>Lumbar</w:t>
      </w:r>
      <w:r>
        <w:rPr>
          <w:spacing w:val="-7"/>
        </w:rPr>
        <w:t xml:space="preserve"> </w:t>
      </w:r>
      <w:r>
        <w:t>Provocative</w:t>
      </w:r>
      <w:r>
        <w:rPr>
          <w:spacing w:val="-7"/>
        </w:rPr>
        <w:t xml:space="preserve"> </w:t>
      </w:r>
      <w:r>
        <w:rPr>
          <w:spacing w:val="-2"/>
        </w:rPr>
        <w:t>Discography</w:t>
      </w:r>
    </w:p>
    <w:p w14:paraId="4EB8972D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17"/>
        <w:rPr>
          <w:rFonts w:ascii="Verdana" w:hAnsi="Verdana"/>
        </w:rPr>
      </w:pPr>
      <w:r>
        <w:t>Diagnostic</w:t>
      </w:r>
      <w:r>
        <w:rPr>
          <w:spacing w:val="-4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aid</w:t>
      </w:r>
      <w:r>
        <w:rPr>
          <w:spacing w:val="-5"/>
        </w:rPr>
        <w:t xml:space="preserve"> </w:t>
      </w:r>
      <w:r>
        <w:t>surgical</w:t>
      </w:r>
      <w:r>
        <w:rPr>
          <w:spacing w:val="-4"/>
        </w:rPr>
        <w:t xml:space="preserve"> </w:t>
      </w:r>
      <w:r>
        <w:rPr>
          <w:spacing w:val="-2"/>
        </w:rPr>
        <w:t>planning.</w:t>
      </w:r>
    </w:p>
    <w:p w14:paraId="1A8C7B35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21"/>
        <w:rPr>
          <w:rFonts w:ascii="Verdana" w:hAnsi="Verdana"/>
        </w:rPr>
      </w:pPr>
      <w:r>
        <w:t>Injection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fluid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nucleus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rPr>
          <w:spacing w:val="-2"/>
        </w:rPr>
        <w:t>disc.</w:t>
      </w:r>
    </w:p>
    <w:p w14:paraId="1A5F5C46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21" w:line="267" w:lineRule="exact"/>
        <w:rPr>
          <w:rFonts w:ascii="Verdana" w:hAnsi="Verdana"/>
        </w:rPr>
      </w:pPr>
      <w:r>
        <w:t>Attempts</w:t>
      </w:r>
      <w:r>
        <w:rPr>
          <w:spacing w:val="33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provoke</w:t>
      </w:r>
      <w:r>
        <w:rPr>
          <w:spacing w:val="37"/>
        </w:rPr>
        <w:t xml:space="preserve"> </w:t>
      </w:r>
      <w:r>
        <w:t>pain</w:t>
      </w:r>
      <w:r>
        <w:rPr>
          <w:spacing w:val="38"/>
        </w:rPr>
        <w:t xml:space="preserve"> </w:t>
      </w:r>
      <w:r>
        <w:t>by</w:t>
      </w:r>
      <w:r>
        <w:rPr>
          <w:spacing w:val="37"/>
        </w:rPr>
        <w:t xml:space="preserve"> </w:t>
      </w:r>
      <w:r>
        <w:t>targeting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disc</w:t>
      </w:r>
      <w:r>
        <w:rPr>
          <w:spacing w:val="37"/>
        </w:rPr>
        <w:t xml:space="preserve"> </w:t>
      </w:r>
      <w:r>
        <w:t>suspected</w:t>
      </w:r>
      <w:r>
        <w:rPr>
          <w:spacing w:val="38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pathology</w:t>
      </w:r>
      <w:r>
        <w:rPr>
          <w:spacing w:val="36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>well</w:t>
      </w:r>
      <w:r>
        <w:rPr>
          <w:spacing w:val="37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rPr>
          <w:spacing w:val="-10"/>
        </w:rPr>
        <w:t>a</w:t>
      </w:r>
    </w:p>
    <w:p w14:paraId="5763AFDC" w14:textId="77777777" w:rsidR="004C5F56" w:rsidRDefault="00000000">
      <w:pPr>
        <w:pStyle w:val="BodyText"/>
        <w:spacing w:line="252" w:lineRule="exact"/>
        <w:ind w:left="1300" w:firstLine="0"/>
      </w:pPr>
      <w:r>
        <w:t>“control”</w:t>
      </w:r>
      <w:r>
        <w:rPr>
          <w:spacing w:val="-9"/>
        </w:rPr>
        <w:t xml:space="preserve"> </w:t>
      </w:r>
      <w:r>
        <w:rPr>
          <w:spacing w:val="-4"/>
        </w:rPr>
        <w:t>disc.</w:t>
      </w:r>
    </w:p>
    <w:p w14:paraId="265E813C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21"/>
        <w:ind w:right="123"/>
        <w:rPr>
          <w:rFonts w:ascii="Verdana" w:hAnsi="Verdana"/>
        </w:rPr>
      </w:pPr>
      <w:r>
        <w:t>Performed</w:t>
      </w:r>
      <w:r>
        <w:rPr>
          <w:spacing w:val="40"/>
        </w:rPr>
        <w:t xml:space="preserve"> </w:t>
      </w:r>
      <w:r>
        <w:t>with</w:t>
      </w:r>
      <w:r>
        <w:rPr>
          <w:spacing w:val="40"/>
        </w:rPr>
        <w:t xml:space="preserve"> </w:t>
      </w:r>
      <w:r>
        <w:t>extensive</w:t>
      </w:r>
      <w:r>
        <w:rPr>
          <w:spacing w:val="40"/>
        </w:rPr>
        <w:t xml:space="preserve"> </w:t>
      </w:r>
      <w:r>
        <w:t>surgical</w:t>
      </w:r>
      <w:r>
        <w:rPr>
          <w:spacing w:val="40"/>
        </w:rPr>
        <w:t xml:space="preserve"> </w:t>
      </w:r>
      <w:r>
        <w:t>asepsis</w:t>
      </w:r>
      <w:r>
        <w:rPr>
          <w:spacing w:val="40"/>
        </w:rPr>
        <w:t xml:space="preserve"> </w:t>
      </w:r>
      <w:r>
        <w:t>measures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minimize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chance</w:t>
      </w:r>
      <w:r>
        <w:rPr>
          <w:spacing w:val="40"/>
        </w:rPr>
        <w:t xml:space="preserve"> </w:t>
      </w:r>
      <w:r>
        <w:t>of</w:t>
      </w:r>
      <w:r>
        <w:rPr>
          <w:spacing w:val="80"/>
        </w:rPr>
        <w:t xml:space="preserve"> </w:t>
      </w:r>
      <w:r>
        <w:rPr>
          <w:spacing w:val="-2"/>
        </w:rPr>
        <w:t>infection.</w:t>
      </w:r>
    </w:p>
    <w:p w14:paraId="1290AD5F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20"/>
        <w:rPr>
          <w:rFonts w:ascii="Verdana" w:hAnsi="Verdana"/>
        </w:rPr>
      </w:pPr>
      <w:r>
        <w:t>Imaging</w:t>
      </w:r>
      <w:r>
        <w:rPr>
          <w:spacing w:val="-4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evaluate</w:t>
      </w:r>
      <w:r>
        <w:rPr>
          <w:spacing w:val="-4"/>
        </w:rPr>
        <w:t xml:space="preserve"> </w:t>
      </w:r>
      <w:r>
        <w:t>integrity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discs.</w:t>
      </w:r>
    </w:p>
    <w:p w14:paraId="5357CF6E" w14:textId="77777777" w:rsidR="004C5F56" w:rsidRDefault="004C5F56">
      <w:pPr>
        <w:rPr>
          <w:rFonts w:ascii="Verdana" w:hAnsi="Verdana"/>
        </w:rPr>
        <w:sectPr w:rsidR="004C5F56">
          <w:pgSz w:w="12240" w:h="15840"/>
          <w:pgMar w:top="1180" w:right="1200" w:bottom="1660" w:left="1220" w:header="136" w:footer="1470" w:gutter="0"/>
          <w:cols w:space="720"/>
        </w:sectPr>
      </w:pPr>
    </w:p>
    <w:p w14:paraId="6ABD9875" w14:textId="77777777" w:rsidR="004C5F56" w:rsidRDefault="004C5F56">
      <w:pPr>
        <w:pStyle w:val="BodyText"/>
        <w:spacing w:before="1"/>
        <w:ind w:left="0" w:firstLine="0"/>
        <w:rPr>
          <w:sz w:val="7"/>
        </w:rPr>
      </w:pPr>
    </w:p>
    <w:p w14:paraId="068EB71F" w14:textId="77777777" w:rsidR="004C5F56" w:rsidRDefault="00000000">
      <w:pPr>
        <w:pStyle w:val="BodyText"/>
        <w:ind w:left="2500" w:firstLine="0"/>
        <w:rPr>
          <w:sz w:val="20"/>
        </w:rPr>
      </w:pPr>
      <w:r>
        <w:rPr>
          <w:noProof/>
          <w:sz w:val="20"/>
        </w:rPr>
        <w:drawing>
          <wp:inline distT="0" distB="0" distL="0" distR="0" wp14:anchorId="33DBAB10" wp14:editId="0D3E43E8">
            <wp:extent cx="3044832" cy="305409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4832" cy="305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3C1FB" w14:textId="77777777" w:rsidR="004C5F56" w:rsidRDefault="00000000">
      <w:pPr>
        <w:spacing w:before="6"/>
        <w:ind w:right="15"/>
        <w:jc w:val="center"/>
        <w:rPr>
          <w:sz w:val="16"/>
        </w:rPr>
      </w:pPr>
      <w:r>
        <w:rPr>
          <w:sz w:val="16"/>
        </w:rPr>
        <w:t>Lumbar</w:t>
      </w:r>
      <w:r>
        <w:rPr>
          <w:spacing w:val="-7"/>
          <w:sz w:val="16"/>
        </w:rPr>
        <w:t xml:space="preserve"> </w:t>
      </w:r>
      <w:r>
        <w:rPr>
          <w:sz w:val="16"/>
        </w:rPr>
        <w:t>Provocative</w:t>
      </w:r>
      <w:r>
        <w:rPr>
          <w:spacing w:val="-9"/>
          <w:sz w:val="16"/>
        </w:rPr>
        <w:t xml:space="preserve"> </w:t>
      </w:r>
      <w:r>
        <w:rPr>
          <w:sz w:val="16"/>
        </w:rPr>
        <w:t>Discography</w:t>
      </w:r>
      <w:r>
        <w:rPr>
          <w:spacing w:val="-8"/>
          <w:sz w:val="16"/>
        </w:rPr>
        <w:t xml:space="preserve"> </w:t>
      </w:r>
      <w:r>
        <w:rPr>
          <w:sz w:val="16"/>
        </w:rPr>
        <w:t>image</w:t>
      </w:r>
      <w:r>
        <w:rPr>
          <w:spacing w:val="-6"/>
          <w:sz w:val="16"/>
        </w:rPr>
        <w:t xml:space="preserve"> </w:t>
      </w:r>
      <w:r>
        <w:rPr>
          <w:sz w:val="16"/>
        </w:rPr>
        <w:t>courtesy</w:t>
      </w:r>
      <w:r>
        <w:rPr>
          <w:spacing w:val="-5"/>
          <w:sz w:val="16"/>
        </w:rPr>
        <w:t xml:space="preserve"> </w:t>
      </w:r>
      <w:r>
        <w:rPr>
          <w:sz w:val="16"/>
        </w:rPr>
        <w:t>of</w:t>
      </w:r>
      <w:r>
        <w:rPr>
          <w:spacing w:val="-6"/>
          <w:sz w:val="16"/>
        </w:rPr>
        <w:t xml:space="preserve"> </w:t>
      </w:r>
      <w:r>
        <w:rPr>
          <w:sz w:val="16"/>
        </w:rPr>
        <w:t>Canada</w:t>
      </w:r>
      <w:r>
        <w:rPr>
          <w:spacing w:val="-7"/>
          <w:sz w:val="16"/>
        </w:rPr>
        <w:t xml:space="preserve"> </w:t>
      </w:r>
      <w:r>
        <w:rPr>
          <w:sz w:val="16"/>
        </w:rPr>
        <w:t>Diagnostic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Centres</w:t>
      </w:r>
    </w:p>
    <w:p w14:paraId="0D0589FC" w14:textId="77777777" w:rsidR="004C5F56" w:rsidRDefault="004C5F56">
      <w:pPr>
        <w:pStyle w:val="BodyText"/>
        <w:spacing w:before="171"/>
        <w:ind w:left="0" w:firstLine="0"/>
        <w:rPr>
          <w:sz w:val="16"/>
        </w:rPr>
      </w:pPr>
    </w:p>
    <w:p w14:paraId="288B4D2F" w14:textId="77777777" w:rsidR="004C5F56" w:rsidRDefault="00000000">
      <w:pPr>
        <w:pStyle w:val="Heading1"/>
        <w:ind w:left="220" w:firstLine="0"/>
      </w:pPr>
      <w:r>
        <w:t>Specialized</w:t>
      </w:r>
      <w:r>
        <w:rPr>
          <w:spacing w:val="-5"/>
        </w:rPr>
        <w:t xml:space="preserve"> </w:t>
      </w:r>
      <w:r>
        <w:t>Medications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rPr>
          <w:spacing w:val="-2"/>
        </w:rPr>
        <w:t>Procedures</w:t>
      </w:r>
    </w:p>
    <w:p w14:paraId="031CC63D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41"/>
        <w:rPr>
          <w:rFonts w:ascii="Verdana" w:hAnsi="Verdana"/>
        </w:rPr>
      </w:pPr>
      <w:r>
        <w:t>Preservative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helps</w:t>
      </w:r>
      <w:r>
        <w:rPr>
          <w:spacing w:val="-7"/>
        </w:rPr>
        <w:t xml:space="preserve"> </w:t>
      </w:r>
      <w:r>
        <w:t>reduce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bleeding,</w:t>
      </w:r>
      <w:r>
        <w:rPr>
          <w:spacing w:val="-3"/>
        </w:rPr>
        <w:t xml:space="preserve"> </w:t>
      </w:r>
      <w:r>
        <w:t>infection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spinal</w:t>
      </w:r>
      <w:r>
        <w:rPr>
          <w:spacing w:val="-22"/>
        </w:rPr>
        <w:t xml:space="preserve"> </w:t>
      </w:r>
      <w:r>
        <w:rPr>
          <w:spacing w:val="-2"/>
        </w:rPr>
        <w:t>leaking.</w:t>
      </w:r>
    </w:p>
    <w:p w14:paraId="01EDD48D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6" w:line="237" w:lineRule="auto"/>
        <w:ind w:right="1718"/>
        <w:rPr>
          <w:rFonts w:ascii="Verdana" w:hAnsi="Verdana"/>
        </w:rPr>
      </w:pPr>
      <w:r>
        <w:t>Solubility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important</w:t>
      </w:r>
      <w:r>
        <w:rPr>
          <w:spacing w:val="-5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medications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precipitate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cause embolization of an artery.</w:t>
      </w:r>
    </w:p>
    <w:p w14:paraId="1BFFD628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"/>
        <w:ind w:right="872"/>
        <w:rPr>
          <w:rFonts w:ascii="Verdana" w:hAnsi="Verdana"/>
        </w:rPr>
      </w:pPr>
      <w:r>
        <w:t>Dexamethasone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Betamethasone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commonly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Steroid</w:t>
      </w:r>
      <w:r>
        <w:rPr>
          <w:spacing w:val="-1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spines as they are freely dissolvable in water.</w:t>
      </w:r>
    </w:p>
    <w:p w14:paraId="40C77818" w14:textId="77777777" w:rsidR="004C5F56" w:rsidRDefault="00000000">
      <w:pPr>
        <w:pStyle w:val="Heading2"/>
        <w:spacing w:before="101"/>
      </w:pPr>
      <w:r>
        <w:rPr>
          <w:spacing w:val="-2"/>
        </w:rPr>
        <w:t>Examples:</w:t>
      </w:r>
    </w:p>
    <w:p w14:paraId="3F57126D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62"/>
        <w:rPr>
          <w:rFonts w:ascii="Verdana" w:hAnsi="Verdana"/>
        </w:rPr>
      </w:pPr>
      <w:r>
        <w:t>Lidocaine</w:t>
      </w:r>
      <w:r>
        <w:rPr>
          <w:spacing w:val="-8"/>
        </w:rPr>
        <w:t xml:space="preserve"> </w:t>
      </w:r>
      <w:r>
        <w:t>1%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2%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locally</w:t>
      </w:r>
      <w:r>
        <w:rPr>
          <w:spacing w:val="-3"/>
        </w:rPr>
        <w:t xml:space="preserve"> </w:t>
      </w:r>
      <w:r>
        <w:t>freeze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skin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muscle</w:t>
      </w:r>
      <w:r>
        <w:rPr>
          <w:spacing w:val="-15"/>
        </w:rPr>
        <w:t xml:space="preserve"> </w:t>
      </w:r>
      <w:r>
        <w:rPr>
          <w:spacing w:val="-2"/>
        </w:rPr>
        <w:t>tissue.</w:t>
      </w:r>
    </w:p>
    <w:p w14:paraId="0A6AB40C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5" w:line="256" w:lineRule="auto"/>
        <w:ind w:right="513"/>
        <w:rPr>
          <w:rFonts w:ascii="Verdana" w:hAnsi="Verdana"/>
        </w:rPr>
      </w:pPr>
      <w:r>
        <w:t>Omnipaque</w:t>
      </w:r>
      <w:r>
        <w:rPr>
          <w:spacing w:val="-4"/>
        </w:rPr>
        <w:t xml:space="preserve"> </w:t>
      </w:r>
      <w:r>
        <w:t>240</w:t>
      </w:r>
      <w:r>
        <w:rPr>
          <w:spacing w:val="-3"/>
        </w:rPr>
        <w:t xml:space="preserve"> </w:t>
      </w:r>
      <w:r>
        <w:t>- contrast agent used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show</w:t>
      </w:r>
      <w:r>
        <w:rPr>
          <w:spacing w:val="-5"/>
        </w:rPr>
        <w:t xml:space="preserve"> </w:t>
      </w:r>
      <w:r>
        <w:t>placement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needle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epidural </w:t>
      </w:r>
      <w:r>
        <w:rPr>
          <w:spacing w:val="-2"/>
        </w:rPr>
        <w:t>space.</w:t>
      </w:r>
    </w:p>
    <w:p w14:paraId="3A89D8AC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2" w:line="254" w:lineRule="auto"/>
        <w:ind w:right="371"/>
        <w:rPr>
          <w:rFonts w:ascii="Verdana" w:hAnsi="Verdana"/>
        </w:rPr>
      </w:pPr>
      <w:r>
        <w:t>Dexamethasone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Betamethasone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corticosteroid-</w:t>
      </w:r>
      <w:r>
        <w:rPr>
          <w:spacing w:val="-1"/>
        </w:rPr>
        <w:t xml:space="preserve"> </w:t>
      </w:r>
      <w:r>
        <w:t>10mg/ml</w:t>
      </w:r>
      <w:r>
        <w:rPr>
          <w:spacing w:val="-6"/>
        </w:rPr>
        <w:t xml:space="preserve"> </w:t>
      </w:r>
      <w:r>
        <w:t>usually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1cc</w:t>
      </w:r>
      <w:r>
        <w:rPr>
          <w:spacing w:val="-3"/>
        </w:rPr>
        <w:t xml:space="preserve"> </w:t>
      </w:r>
      <w:r>
        <w:t>single dose vial.</w:t>
      </w:r>
    </w:p>
    <w:p w14:paraId="554A0DAF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3" w:line="242" w:lineRule="auto"/>
        <w:ind w:right="1045"/>
        <w:rPr>
          <w:rFonts w:ascii="Verdana" w:hAnsi="Verdana"/>
        </w:rPr>
      </w:pPr>
      <w:r>
        <w:t>Bupivacaine</w:t>
      </w:r>
      <w:r>
        <w:rPr>
          <w:spacing w:val="-3"/>
        </w:rPr>
        <w:t xml:space="preserve"> </w:t>
      </w:r>
      <w:r>
        <w:t>0.25</w:t>
      </w:r>
      <w:r>
        <w:rPr>
          <w:spacing w:val="-5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preservative</w:t>
      </w:r>
      <w:r>
        <w:rPr>
          <w:spacing w:val="-5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type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Marcaine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injection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-2"/>
        </w:rPr>
        <w:t>Dexamethasone.</w:t>
      </w:r>
    </w:p>
    <w:p w14:paraId="14FBCC31" w14:textId="77777777" w:rsidR="004C5F56" w:rsidRDefault="00000000">
      <w:pPr>
        <w:pStyle w:val="ListParagraph"/>
        <w:numPr>
          <w:ilvl w:val="1"/>
          <w:numId w:val="1"/>
        </w:numPr>
        <w:tabs>
          <w:tab w:val="left" w:pos="1300"/>
        </w:tabs>
        <w:spacing w:before="17" w:line="254" w:lineRule="auto"/>
        <w:ind w:right="809"/>
        <w:rPr>
          <w:rFonts w:ascii="Verdana" w:hAnsi="Verdana"/>
        </w:rPr>
      </w:pPr>
      <w:r>
        <w:t>Preservative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Saline -</w:t>
      </w:r>
      <w:r>
        <w:rPr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push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spread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medication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more widespread effect.</w:t>
      </w:r>
    </w:p>
    <w:p w14:paraId="1AD53092" w14:textId="77777777" w:rsidR="004C5F56" w:rsidRDefault="004C5F56">
      <w:pPr>
        <w:spacing w:line="254" w:lineRule="auto"/>
        <w:rPr>
          <w:rFonts w:ascii="Verdana" w:hAnsi="Verdana"/>
        </w:rPr>
        <w:sectPr w:rsidR="004C5F56">
          <w:pgSz w:w="12240" w:h="15840"/>
          <w:pgMar w:top="1180" w:right="1200" w:bottom="1660" w:left="1220" w:header="136" w:footer="1470" w:gutter="0"/>
          <w:cols w:space="720"/>
        </w:sectPr>
      </w:pPr>
    </w:p>
    <w:p w14:paraId="7FB5106D" w14:textId="77777777" w:rsidR="004C5F56" w:rsidRDefault="004C5F56">
      <w:pPr>
        <w:pStyle w:val="BodyText"/>
        <w:spacing w:before="4"/>
        <w:ind w:left="0" w:firstLine="0"/>
        <w:rPr>
          <w:sz w:val="6"/>
        </w:rPr>
      </w:pPr>
    </w:p>
    <w:p w14:paraId="6044190F" w14:textId="77777777" w:rsidR="004C5F56" w:rsidRDefault="00000000">
      <w:pPr>
        <w:pStyle w:val="BodyText"/>
        <w:spacing w:line="41" w:lineRule="exact"/>
        <w:ind w:left="220" w:firstLine="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8BFCC83" wp14:editId="61157E07">
                <wp:extent cx="5943600" cy="26034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F93161" id="Group 1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Jgti51wAgAA9wUAAA4AAAAAAAAAAAAAAAAA&#10;LgIAAGRycy9lMm9Eb2MueG1sUEsBAi0AFAAGAAgAAAAhAB9en1TaAAAAAwEAAA8AAAAAAAAAAAAA&#10;AAAAygQAAGRycy9kb3ducmV2LnhtbFBLBQYAAAAABAAEAPMAAADRBQAAAAA=&#10;">
                <v:shape id="Graphic 1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sectPr w:rsidR="004C5F56">
      <w:pgSz w:w="12240" w:h="15840"/>
      <w:pgMar w:top="1180" w:right="1200" w:bottom="1660" w:left="1220" w:header="136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08B22" w14:textId="77777777" w:rsidR="001A44BC" w:rsidRDefault="001A44BC">
      <w:r>
        <w:separator/>
      </w:r>
    </w:p>
  </w:endnote>
  <w:endnote w:type="continuationSeparator" w:id="0">
    <w:p w14:paraId="7F294B0C" w14:textId="77777777" w:rsidR="001A44BC" w:rsidRDefault="001A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316D3" w14:textId="77777777" w:rsidR="00910277" w:rsidRDefault="009102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0EBF" w14:textId="77777777" w:rsidR="004C5F5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1BBB12E0" wp14:editId="72CFD837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F219E2" id="Graphic 3" o:spid="_x0000_s1026" style="position:absolute;margin-left:1in;margin-top:708.5pt;width:468pt;height:33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2AA6A2B4" wp14:editId="55BC9C72">
              <wp:simplePos x="0" y="0"/>
              <wp:positionH relativeFrom="page">
                <wp:posOffset>1353566</wp:posOffset>
              </wp:positionH>
              <wp:positionV relativeFrom="page">
                <wp:posOffset>9053365</wp:posOffset>
              </wp:positionV>
              <wp:extent cx="2679065" cy="3562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9065" cy="356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0D8856" w14:textId="77777777" w:rsidR="004C5F56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240: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Specialized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Imaging</w:t>
                          </w:r>
                          <w:r>
                            <w:rPr>
                              <w:b/>
                              <w:spacing w:val="-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  <w:p w14:paraId="09340637" w14:textId="014CEA26" w:rsidR="004C5F56" w:rsidRDefault="004C5F56">
                          <w:pPr>
                            <w:spacing w:before="68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6A2B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6pt;margin-top:712.85pt;width:210.95pt;height:28.0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" filled="f" stroked="f">
              <v:textbox inset="0,0,0,0">
                <w:txbxContent>
                  <w:p w14:paraId="130D8856" w14:textId="77777777" w:rsidR="004C5F56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240: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Specialized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Imaging</w:t>
                    </w:r>
                    <w:r>
                      <w:rPr>
                        <w:b/>
                        <w:spacing w:val="-2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</w:p>
                  <w:p w14:paraId="09340637" w14:textId="014CEA26" w:rsidR="004C5F56" w:rsidRDefault="004C5F56">
                    <w:pPr>
                      <w:spacing w:before="68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0DBF" w14:textId="77777777" w:rsidR="00910277" w:rsidRDefault="00910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298EA" w14:textId="77777777" w:rsidR="001A44BC" w:rsidRDefault="001A44BC">
      <w:r>
        <w:separator/>
      </w:r>
    </w:p>
  </w:footnote>
  <w:footnote w:type="continuationSeparator" w:id="0">
    <w:p w14:paraId="50C747BA" w14:textId="77777777" w:rsidR="001A44BC" w:rsidRDefault="001A4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F3DF" w14:textId="77777777" w:rsidR="00910277" w:rsidRDefault="009102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F186" w14:textId="0823AB6F" w:rsidR="004C5F5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5168" behindDoc="1" locked="0" layoutInCell="1" allowOverlap="1" wp14:anchorId="6C1B31E9" wp14:editId="5B7473E6">
              <wp:simplePos x="0" y="0"/>
              <wp:positionH relativeFrom="page">
                <wp:posOffset>4799457</wp:posOffset>
              </wp:positionH>
              <wp:positionV relativeFrom="page">
                <wp:posOffset>448460</wp:posOffset>
              </wp:positionV>
              <wp:extent cx="207137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137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CA9F13" w14:textId="77777777" w:rsidR="004C5F56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b/>
                              <w:smallCaps/>
                              <w:spacing w:val="-1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B31E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77.9pt;margin-top:35.3pt;width:163.1pt;height:19.8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" filled="f" stroked="f">
              <v:textbox inset="0,0,0,0">
                <w:txbxContent>
                  <w:p w14:paraId="3FCA9F13" w14:textId="77777777" w:rsidR="004C5F56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b/>
                        <w:smallCaps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A7BF4" w14:textId="77777777" w:rsidR="00910277" w:rsidRDefault="00910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7009F"/>
    <w:multiLevelType w:val="hybridMultilevel"/>
    <w:tmpl w:val="046AD7AC"/>
    <w:lvl w:ilvl="0" w:tplc="7622860A">
      <w:start w:val="1"/>
      <w:numFmt w:val="decimal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97"/>
        <w:sz w:val="24"/>
        <w:szCs w:val="24"/>
        <w:lang w:val="en-US" w:eastAsia="en-US" w:bidi="ar-SA"/>
      </w:rPr>
    </w:lvl>
    <w:lvl w:ilvl="1" w:tplc="D2FCC012">
      <w:numFmt w:val="bullet"/>
      <w:lvlText w:val="•"/>
      <w:lvlJc w:val="left"/>
      <w:pPr>
        <w:ind w:left="1300" w:hanging="360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2" w:tplc="E35E2A12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3" w:tplc="6D3AE332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4" w:tplc="8968C12A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ar-SA"/>
      </w:rPr>
    </w:lvl>
    <w:lvl w:ilvl="5" w:tplc="13FE7F1E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6" w:tplc="1840B1BA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7" w:tplc="BB344D6C">
      <w:numFmt w:val="bullet"/>
      <w:lvlText w:val="•"/>
      <w:lvlJc w:val="left"/>
      <w:pPr>
        <w:ind w:left="6625" w:hanging="360"/>
      </w:pPr>
      <w:rPr>
        <w:rFonts w:hint="default"/>
        <w:lang w:val="en-US" w:eastAsia="en-US" w:bidi="ar-SA"/>
      </w:rPr>
    </w:lvl>
    <w:lvl w:ilvl="8" w:tplc="7D92B84E">
      <w:numFmt w:val="bullet"/>
      <w:lvlText w:val="•"/>
      <w:lvlJc w:val="left"/>
      <w:pPr>
        <w:ind w:left="769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B215F3C"/>
    <w:multiLevelType w:val="hybridMultilevel"/>
    <w:tmpl w:val="A3F0D9E8"/>
    <w:lvl w:ilvl="0" w:tplc="29AACC46">
      <w:numFmt w:val="bullet"/>
      <w:lvlText w:val="•"/>
      <w:lvlJc w:val="left"/>
      <w:pPr>
        <w:ind w:left="94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3A2AA4F2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2" w:tplc="6C8A4834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3" w:tplc="642A28F4">
      <w:numFmt w:val="bullet"/>
      <w:lvlText w:val="•"/>
      <w:lvlJc w:val="left"/>
      <w:pPr>
        <w:ind w:left="3604" w:hanging="360"/>
      </w:pPr>
      <w:rPr>
        <w:rFonts w:hint="default"/>
        <w:lang w:val="en-US" w:eastAsia="en-US" w:bidi="ar-SA"/>
      </w:rPr>
    </w:lvl>
    <w:lvl w:ilvl="4" w:tplc="820C8DAE">
      <w:numFmt w:val="bullet"/>
      <w:lvlText w:val="•"/>
      <w:lvlJc w:val="left"/>
      <w:pPr>
        <w:ind w:left="4492" w:hanging="360"/>
      </w:pPr>
      <w:rPr>
        <w:rFonts w:hint="default"/>
        <w:lang w:val="en-US" w:eastAsia="en-US" w:bidi="ar-SA"/>
      </w:rPr>
    </w:lvl>
    <w:lvl w:ilvl="5" w:tplc="F92EDBE0"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 w:tplc="A3CE8BDA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  <w:lvl w:ilvl="7" w:tplc="AED46902">
      <w:numFmt w:val="bullet"/>
      <w:lvlText w:val="•"/>
      <w:lvlJc w:val="left"/>
      <w:pPr>
        <w:ind w:left="7156" w:hanging="360"/>
      </w:pPr>
      <w:rPr>
        <w:rFonts w:hint="default"/>
        <w:lang w:val="en-US" w:eastAsia="en-US" w:bidi="ar-SA"/>
      </w:rPr>
    </w:lvl>
    <w:lvl w:ilvl="8" w:tplc="D026BFA8">
      <w:numFmt w:val="bullet"/>
      <w:lvlText w:val="•"/>
      <w:lvlJc w:val="left"/>
      <w:pPr>
        <w:ind w:left="8044" w:hanging="360"/>
      </w:pPr>
      <w:rPr>
        <w:rFonts w:hint="default"/>
        <w:lang w:val="en-US" w:eastAsia="en-US" w:bidi="ar-SA"/>
      </w:rPr>
    </w:lvl>
  </w:abstractNum>
  <w:num w:numId="1" w16cid:durableId="2069573550">
    <w:abstractNumId w:val="0"/>
  </w:num>
  <w:num w:numId="2" w16cid:durableId="1943949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5F56"/>
    <w:rsid w:val="001A44BC"/>
    <w:rsid w:val="004C5F56"/>
    <w:rsid w:val="00910277"/>
    <w:rsid w:val="00B6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176BD2"/>
  <w15:docId w15:val="{E40A4A51-13D0-4D65-B2AE-938AA644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79" w:hanging="35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2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 w:hanging="360"/>
    </w:pPr>
  </w:style>
  <w:style w:type="paragraph" w:styleId="Title">
    <w:name w:val="Title"/>
    <w:basedOn w:val="Normal"/>
    <w:uiPriority w:val="10"/>
    <w:qFormat/>
    <w:pPr>
      <w:spacing w:before="9"/>
      <w:ind w:left="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19"/>
      <w:ind w:left="9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02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27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102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27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linkbc.ca/health-topics/zm2325" TargetMode="External"/><Relationship Id="rId13" Type="http://schemas.openxmlformats.org/officeDocument/2006/relationships/header" Target="header3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radiologykey.com/percutaneous-imaging-guided-facet-and-other-joint-injections/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www.ajnr.org/content/31/10/1817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824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2025-02-15T17:41:00Z</dcterms:created>
  <dcterms:modified xsi:type="dcterms:W3CDTF">2025-02-15T17:42:00Z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