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INFC 215 – Infection Prevention and Control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pP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  <w:t xml:space="preserve">Module Two: Interaction between Microbe and Host</w:t>
      </w: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Introduction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This module examines the various associations between microbes and host, ranging from normal flora to disease. The chain of infection is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described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and examples are given with the signs and symptoms of infection and disease. The incidence and types of nosocomial infections, emergence of antibiotic-resistant organisms and the function of Infection Prevention and Control Programs conclude the module.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0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0"/>
                <wp:effectExtent l="0" t="0" r="0" b="0"/>
                <wp:docPr id="2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0"/>
                        </a:xfrm>
                        <a:prstGeom prst="rect">
                          <a:avLst/>
                        </a:prstGeom>
                        <a:solidFill>
                          <a:srgbClr val="494C4E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" o:spid="_x0000_s1" o:spt="1" type="#_x0000_t1" style="width:0.00pt;height:0.00pt;mso-wrap-distance-left:0.00pt;mso-wrap-distance-top:0.00pt;mso-wrap-distance-right:0.00pt;mso-wrap-distance-bottom:0.00pt;visibility:visible;" fillcolor="#494C4E" stroked="f"/>
            </w:pict>
          </mc:Fallback>
        </mc:AlternateConten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Rationale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Why is it important for you to learn this material?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A basic knowledge of the various associations between microbes and the host, ranging from normal flora to disease, is necessary to understand infection control.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0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0"/>
                <wp:effectExtent l="0" t="0" r="0" b="0"/>
                <wp:docPr id="3" name="_x0000_i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0"/>
                        </a:xfrm>
                        <a:prstGeom prst="rect">
                          <a:avLst/>
                        </a:prstGeom>
                        <a:solidFill>
                          <a:srgbClr val="494C4E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" o:spid="_x0000_s2" o:spt="1" type="#_x0000_t1" style="width:0.00pt;height:0.00pt;mso-wrap-distance-left:0.00pt;mso-wrap-distance-top:0.00pt;mso-wrap-distance-right:0.00pt;mso-wrap-distance-bottom:0.00pt;visibility:visible;" fillcolor="#494C4E" stroked="f"/>
            </w:pict>
          </mc:Fallback>
        </mc:AlternateConten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Outcome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When you complete this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module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you will be able to …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Describe the relationship between microbes and hosts in the infection processes.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Objectives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Here is what you will be able to do when you complete each objective.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Explain the host-microbial relationship in terms of normal flora and non-normal flora.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Describe the chain of infection.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Relate the signs and symptoms of infection to appropriate terms.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Describe the role of nosocomial infections in health care settings.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Explain the impact and control of antibiotic-resistant bacteria (ARO’s) in health care.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Explain the role of infection prevention and control in health care.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0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0"/>
                <wp:effectExtent l="0" t="0" r="0" b="0"/>
                <wp:docPr id="4" name="_x0000_i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0"/>
                        </a:xfrm>
                        <a:prstGeom prst="rect">
                          <a:avLst/>
                        </a:prstGeom>
                        <a:solidFill>
                          <a:srgbClr val="494C4E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3" o:spid="_x0000_s3" o:spt="1" type="#_x0000_t1" style="width:0.00pt;height:0.00pt;mso-wrap-distance-left:0.00pt;mso-wrap-distance-top:0.00pt;mso-wrap-distance-right:0.00pt;mso-wrap-distance-bottom:0.00pt;visibility:visible;" fillcolor="#494C4E" stroked="f"/>
            </w:pict>
          </mc:Fallback>
        </mc:AlternateConten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Activities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Read the following content and refer to the </w:t>
      </w:r>
      <w:hyperlink r:id="rId14" w:tooltip="https://learn.andersoncollege.com/d2l/common/dialogs/quickLink/quickLink.d2l?ou=8958&amp;type=content&amp;rcode=EF20D4CA-3193-484D-A853-6E4FFA1EEDCD-14117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Learning Guide</w:t>
        </w:r>
      </w:hyperlink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5" w:tooltip="https://learn.andersoncollege.com/d2l/common/dialogs/quickLink/quickLink.d2l?ou=8958&amp;type=content&amp;rcode=SAIT-24051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Topic 2.1: Host Microbial Relationships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6" w:tooltip="https://learn.andersoncollege.com/d2l/common/dialogs/quickLink/quickLink.d2l?ou=8958&amp;type=content&amp;rcode=SAIT-24052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Topic 2.2: The Chain of Infection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7" w:tooltip="https://learn.andersoncollege.com/d2l/common/dialogs/quickLink/quickLink.d2l?ou=8958&amp;type=content&amp;rcode=SAIT-24053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Topic 2.3: Signs and Symptoms of Infection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8" w:tooltip="https://learn.andersoncollege.com/d2l/common/dialogs/quickLink/quickLink.d2l?ou=8958&amp;type=content&amp;rcode=SAIT-24054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Topic 2.4: Terms Used to Describe Infectious Disease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9" w:tooltip="https://learn.andersoncollege.com/d2l/common/dialogs/quickLink/quickLink.d2l?ou=8958&amp;type=content&amp;rcode=SAIT-24055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Topic 2.5: Nosocomial Infections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0" w:tooltip="https://learn.andersoncollege.com/d2l/common/dialogs/quickLink/quickLink.d2l?ou=8958&amp;type=content&amp;rcode=SAIT-24056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Topic 2.6: Antibiotic Testing and Antibiotic Resistant Bacteria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1" w:tooltip="https://learn.andersoncollege.com/d2l/common/dialogs/quickLink/quickLink.d2l?ou=8958&amp;type=content&amp;rcode=SAIT-24057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Topic 2.7: Miscellaneous Modes of Controlling Infection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2" w:tooltip="https://learn.andersoncollege.com/d2l/common/dialogs/quickLink/quickLink.d2l?ou=8958&amp;type=content&amp;rcode=SAIT-24058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Topic 2.8: Infection Prevention and Control (IPC)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Review online presentations: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3" w:tooltip="https://learn.andersoncollege.com/d2l/common/dialogs/quickLink/quickLink.d2l?ou=8958&amp;type=content&amp;rcode=SAIT-24061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ICU Cleaning Keyboards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4" w:tooltip="https://learn.andersoncollege.com/d2l/common/dialogs/quickLink/quickLink.d2l?ou=8958&amp;type=content&amp;rcode=SAIT-24062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Antibiotic Resistant Organisms - ARO’s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Review the </w:t>
      </w:r>
      <w:hyperlink r:id="rId25" w:tooltip="https://learn.andersoncollege.com/d2l/common/dialogs/quickLink/quickLink.d2l?ou=8958&amp;type=content&amp;rcode=SAIT-24059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Summary Sheet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Complete the learning activities: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6" w:tooltip="https://learn.andersoncollege.com/d2l/common/dialogs/quickLink/quickLink.d2l?ou=8958&amp;type=content&amp;rcode=SAIT-6509952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Components of the Chain of Infection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7" w:tooltip="https://learn.andersoncollege.com/d2l/common/dialogs/quickLink/quickLink.d2l?ou=8958&amp;type=content&amp;rcode=SAIT-6509973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Chain of Infection Case Study 1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8" w:tooltip="https://learn.andersoncollege.com/d2l/common/dialogs/quickLink/quickLink.d2l?ou=8958&amp;type=content&amp;rcode=SAIT-6509974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Chain of Infection Case Study 2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1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9" w:tooltip="https://learn.andersoncollege.com/d2l/common/dialogs/quickLink/quickLink.d2l?ou=8958&amp;type=content&amp;rcode=SAIT-6509975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Chain of Infection Case Study 3</w:t>
        </w:r>
      </w:hyperlink>
      <w:r/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 w:after="0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0"/>
                <wp:effectExtent l="0" t="0" r="0" b="0"/>
                <wp:docPr id="5" name="_x0000_i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0"/>
                        </a:xfrm>
                        <a:prstGeom prst="rect">
                          <a:avLst/>
                        </a:prstGeom>
                        <a:solidFill>
                          <a:srgbClr val="494C4E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4" o:spid="_x0000_s4" o:spt="1" type="#_x0000_t1" style="width:0.00pt;height:0.00pt;mso-wrap-distance-left:0.00pt;mso-wrap-distance-top:0.00pt;mso-wrap-distance-right:0.00pt;mso-wrap-distance-bottom:0.00pt;visibility:visible;" fillcolor="#494C4E" stroked="f"/>
            </w:pict>
          </mc:Fallback>
        </mc:AlternateConten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Performance Evaluation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To show you have mastered the material, here is what you will be asked to do.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Questions on Module 2 are included in quizzes and final exam. 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4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8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6"/>
      <w:pBdr/>
      <w:spacing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8"/>
    <w:next w:val="74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8"/>
    <w:next w:val="74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8"/>
    <w:next w:val="74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8"/>
    <w:next w:val="74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8"/>
    <w:next w:val="74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8"/>
    <w:next w:val="74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8"/>
    <w:next w:val="74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8"/>
    <w:next w:val="74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8"/>
    <w:next w:val="74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8"/>
    <w:next w:val="74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8"/>
    <w:next w:val="748"/>
    <w:uiPriority w:val="39"/>
    <w:unhideWhenUsed/>
    <w:pPr>
      <w:pBdr/>
      <w:spacing w:after="100"/>
      <w:ind/>
    </w:pPr>
  </w:style>
  <w:style w:type="paragraph" w:styleId="189">
    <w:name w:val="toc 2"/>
    <w:basedOn w:val="748"/>
    <w:next w:val="748"/>
    <w:uiPriority w:val="39"/>
    <w:unhideWhenUsed/>
    <w:pPr>
      <w:pBdr/>
      <w:spacing w:after="100"/>
      <w:ind w:left="220"/>
    </w:pPr>
  </w:style>
  <w:style w:type="paragraph" w:styleId="190">
    <w:name w:val="toc 3"/>
    <w:basedOn w:val="748"/>
    <w:next w:val="748"/>
    <w:uiPriority w:val="39"/>
    <w:unhideWhenUsed/>
    <w:pPr>
      <w:pBdr/>
      <w:spacing w:after="100"/>
      <w:ind w:left="440"/>
    </w:pPr>
  </w:style>
  <w:style w:type="paragraph" w:styleId="191">
    <w:name w:val="toc 4"/>
    <w:basedOn w:val="748"/>
    <w:next w:val="748"/>
    <w:uiPriority w:val="39"/>
    <w:unhideWhenUsed/>
    <w:pPr>
      <w:pBdr/>
      <w:spacing w:after="100"/>
      <w:ind w:left="660"/>
    </w:pPr>
  </w:style>
  <w:style w:type="paragraph" w:styleId="192">
    <w:name w:val="toc 5"/>
    <w:basedOn w:val="748"/>
    <w:next w:val="748"/>
    <w:uiPriority w:val="39"/>
    <w:unhideWhenUsed/>
    <w:pPr>
      <w:pBdr/>
      <w:spacing w:after="100"/>
      <w:ind w:left="880"/>
    </w:pPr>
  </w:style>
  <w:style w:type="paragraph" w:styleId="193">
    <w:name w:val="toc 6"/>
    <w:basedOn w:val="748"/>
    <w:next w:val="748"/>
    <w:uiPriority w:val="39"/>
    <w:unhideWhenUsed/>
    <w:pPr>
      <w:pBdr/>
      <w:spacing w:after="100"/>
      <w:ind w:left="1100"/>
    </w:pPr>
  </w:style>
  <w:style w:type="paragraph" w:styleId="194">
    <w:name w:val="toc 7"/>
    <w:basedOn w:val="748"/>
    <w:next w:val="748"/>
    <w:uiPriority w:val="39"/>
    <w:unhideWhenUsed/>
    <w:pPr>
      <w:pBdr/>
      <w:spacing w:after="100"/>
      <w:ind w:left="1320"/>
    </w:pPr>
  </w:style>
  <w:style w:type="paragraph" w:styleId="195">
    <w:name w:val="toc 8"/>
    <w:basedOn w:val="748"/>
    <w:next w:val="748"/>
    <w:uiPriority w:val="39"/>
    <w:unhideWhenUsed/>
    <w:pPr>
      <w:pBdr/>
      <w:spacing w:after="100"/>
      <w:ind w:left="1540"/>
    </w:pPr>
  </w:style>
  <w:style w:type="paragraph" w:styleId="196">
    <w:name w:val="toc 9"/>
    <w:basedOn w:val="748"/>
    <w:next w:val="74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8"/>
    <w:next w:val="748"/>
    <w:uiPriority w:val="99"/>
    <w:unhideWhenUsed/>
    <w:pPr>
      <w:pBdr/>
      <w:spacing w:after="0" w:afterAutospacing="0"/>
      <w:ind/>
    </w:pPr>
  </w:style>
  <w:style w:type="paragraph" w:styleId="748" w:default="1">
    <w:name w:val="Normal"/>
    <w:qFormat/>
    <w:pPr>
      <w:pBdr/>
      <w:spacing/>
      <w:ind/>
    </w:pPr>
  </w:style>
  <w:style w:type="paragraph" w:styleId="749">
    <w:name w:val="Heading 1"/>
    <w:basedOn w:val="748"/>
    <w:link w:val="76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0">
    <w:name w:val="Heading 2"/>
    <w:basedOn w:val="748"/>
    <w:next w:val="748"/>
    <w:link w:val="76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1">
    <w:name w:val="Heading 3"/>
    <w:basedOn w:val="748"/>
    <w:next w:val="748"/>
    <w:link w:val="77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2">
    <w:name w:val="Heading 5"/>
    <w:basedOn w:val="748"/>
    <w:next w:val="748"/>
    <w:link w:val="773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3" w:default="1">
    <w:name w:val="Default Paragraph Font"/>
    <w:uiPriority w:val="1"/>
    <w:semiHidden/>
    <w:unhideWhenUsed/>
    <w:pPr>
      <w:pBdr/>
      <w:spacing/>
      <w:ind/>
    </w:pPr>
  </w:style>
  <w:style w:type="table" w:styleId="75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5" w:default="1">
    <w:name w:val="No List"/>
    <w:uiPriority w:val="99"/>
    <w:semiHidden/>
    <w:unhideWhenUsed/>
    <w:pPr>
      <w:pBdr/>
      <w:spacing/>
      <w:ind/>
    </w:pPr>
  </w:style>
  <w:style w:type="paragraph" w:styleId="756">
    <w:name w:val="Header"/>
    <w:basedOn w:val="748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Header Char"/>
    <w:basedOn w:val="753"/>
    <w:link w:val="756"/>
    <w:uiPriority w:val="99"/>
    <w:pPr>
      <w:pBdr/>
      <w:spacing/>
      <w:ind/>
    </w:pPr>
  </w:style>
  <w:style w:type="paragraph" w:styleId="758">
    <w:name w:val="Footer"/>
    <w:basedOn w:val="748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Footer Char"/>
    <w:basedOn w:val="753"/>
    <w:link w:val="758"/>
    <w:uiPriority w:val="99"/>
    <w:pPr>
      <w:pBdr/>
      <w:spacing/>
      <w:ind/>
    </w:pPr>
  </w:style>
  <w:style w:type="table" w:styleId="760" w:customStyle="1">
    <w:name w:val="Proposal Table"/>
    <w:basedOn w:val="75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1">
    <w:name w:val="Placeholder Text"/>
    <w:basedOn w:val="75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2">
    <w:name w:val="Normal (Web)"/>
    <w:basedOn w:val="74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3" w:customStyle="1">
    <w:name w:val="Heading 1 Char"/>
    <w:basedOn w:val="753"/>
    <w:link w:val="74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4" w:customStyle="1">
    <w:name w:val="Heading 2 Char"/>
    <w:basedOn w:val="753"/>
    <w:link w:val="75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5">
    <w:name w:val="Table Grid"/>
    <w:basedOn w:val="75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6">
    <w:name w:val="Body Text"/>
    <w:basedOn w:val="748"/>
    <w:link w:val="76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7" w:customStyle="1">
    <w:name w:val="Body Text Char"/>
    <w:basedOn w:val="753"/>
    <w:link w:val="766"/>
    <w:pPr>
      <w:pBdr/>
      <w:spacing/>
      <w:ind/>
    </w:pPr>
    <w:rPr>
      <w:rFonts w:ascii="Cambria" w:hAnsi="Cambria" w:eastAsia="Cambria"/>
      <w:lang w:val="en-US"/>
    </w:rPr>
  </w:style>
  <w:style w:type="paragraph" w:styleId="768" w:customStyle="1">
    <w:name w:val="Table Paragraph"/>
    <w:basedOn w:val="74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9">
    <w:name w:val="No Spacing"/>
    <w:link w:val="77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0" w:customStyle="1">
    <w:name w:val="No Spacing Char"/>
    <w:link w:val="769"/>
    <w:uiPriority w:val="1"/>
    <w:pPr>
      <w:pBdr/>
      <w:spacing/>
      <w:ind/>
    </w:pPr>
    <w:rPr>
      <w:lang w:val="en-US"/>
    </w:rPr>
  </w:style>
  <w:style w:type="paragraph" w:styleId="771">
    <w:name w:val="List Paragraph"/>
    <w:basedOn w:val="748"/>
    <w:uiPriority w:val="1"/>
    <w:qFormat/>
    <w:pPr>
      <w:pBdr/>
      <w:spacing/>
      <w:ind w:left="720"/>
      <w:contextualSpacing w:val="true"/>
    </w:pPr>
  </w:style>
  <w:style w:type="character" w:styleId="772" w:customStyle="1">
    <w:name w:val="Heading 3 Char"/>
    <w:basedOn w:val="753"/>
    <w:link w:val="75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customStyle="1">
    <w:name w:val="Heading 5 Char"/>
    <w:basedOn w:val="753"/>
    <w:link w:val="75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hyperlink" Target="https://learn.andersoncollege.com/d2l/common/dialogs/quickLink/quickLink.d2l?ou=8958&amp;type=content&amp;rcode=EF20D4CA-3193-484D-A853-6E4FFA1EEDCD-14117" TargetMode="External"/><Relationship Id="rId15" Type="http://schemas.openxmlformats.org/officeDocument/2006/relationships/hyperlink" Target="https://learn.andersoncollege.com/d2l/common/dialogs/quickLink/quickLink.d2l?ou=8958&amp;type=content&amp;rcode=SAIT-24051" TargetMode="External"/><Relationship Id="rId16" Type="http://schemas.openxmlformats.org/officeDocument/2006/relationships/hyperlink" Target="https://learn.andersoncollege.com/d2l/common/dialogs/quickLink/quickLink.d2l?ou=8958&amp;type=content&amp;rcode=SAIT-24052" TargetMode="External"/><Relationship Id="rId17" Type="http://schemas.openxmlformats.org/officeDocument/2006/relationships/hyperlink" Target="https://learn.andersoncollege.com/d2l/common/dialogs/quickLink/quickLink.d2l?ou=8958&amp;type=content&amp;rcode=SAIT-24053" TargetMode="External"/><Relationship Id="rId18" Type="http://schemas.openxmlformats.org/officeDocument/2006/relationships/hyperlink" Target="https://learn.andersoncollege.com/d2l/common/dialogs/quickLink/quickLink.d2l?ou=8958&amp;type=content&amp;rcode=SAIT-24054" TargetMode="External"/><Relationship Id="rId19" Type="http://schemas.openxmlformats.org/officeDocument/2006/relationships/hyperlink" Target="https://learn.andersoncollege.com/d2l/common/dialogs/quickLink/quickLink.d2l?ou=8958&amp;type=content&amp;rcode=SAIT-24055" TargetMode="External"/><Relationship Id="rId20" Type="http://schemas.openxmlformats.org/officeDocument/2006/relationships/hyperlink" Target="https://learn.andersoncollege.com/d2l/common/dialogs/quickLink/quickLink.d2l?ou=8958&amp;type=content&amp;rcode=SAIT-24056" TargetMode="External"/><Relationship Id="rId21" Type="http://schemas.openxmlformats.org/officeDocument/2006/relationships/hyperlink" Target="https://learn.andersoncollege.com/d2l/common/dialogs/quickLink/quickLink.d2l?ou=8958&amp;type=content&amp;rcode=SAIT-24057" TargetMode="External"/><Relationship Id="rId22" Type="http://schemas.openxmlformats.org/officeDocument/2006/relationships/hyperlink" Target="https://learn.andersoncollege.com/d2l/common/dialogs/quickLink/quickLink.d2l?ou=8958&amp;type=content&amp;rcode=SAIT-24058" TargetMode="External"/><Relationship Id="rId23" Type="http://schemas.openxmlformats.org/officeDocument/2006/relationships/hyperlink" Target="https://learn.andersoncollege.com/d2l/common/dialogs/quickLink/quickLink.d2l?ou=8958&amp;type=content&amp;rcode=SAIT-24061" TargetMode="External"/><Relationship Id="rId24" Type="http://schemas.openxmlformats.org/officeDocument/2006/relationships/hyperlink" Target="https://learn.andersoncollege.com/d2l/common/dialogs/quickLink/quickLink.d2l?ou=8958&amp;type=content&amp;rcode=SAIT-24062" TargetMode="External"/><Relationship Id="rId25" Type="http://schemas.openxmlformats.org/officeDocument/2006/relationships/hyperlink" Target="https://learn.andersoncollege.com/d2l/common/dialogs/quickLink/quickLink.d2l?ou=8958&amp;type=content&amp;rcode=SAIT-24059" TargetMode="External"/><Relationship Id="rId26" Type="http://schemas.openxmlformats.org/officeDocument/2006/relationships/hyperlink" Target="https://learn.andersoncollege.com/d2l/common/dialogs/quickLink/quickLink.d2l?ou=8958&amp;type=content&amp;rcode=SAIT-6509952" TargetMode="External"/><Relationship Id="rId27" Type="http://schemas.openxmlformats.org/officeDocument/2006/relationships/hyperlink" Target="https://learn.andersoncollege.com/d2l/common/dialogs/quickLink/quickLink.d2l?ou=8958&amp;type=content&amp;rcode=SAIT-6509973" TargetMode="External"/><Relationship Id="rId28" Type="http://schemas.openxmlformats.org/officeDocument/2006/relationships/hyperlink" Target="https://learn.andersoncollege.com/d2l/common/dialogs/quickLink/quickLink.d2l?ou=8958&amp;type=content&amp;rcode=SAIT-6509974" TargetMode="External"/><Relationship Id="rId29" Type="http://schemas.openxmlformats.org/officeDocument/2006/relationships/hyperlink" Target="https://learn.andersoncollege.com/d2l/common/dialogs/quickLink/quickLink.d2l?ou=8958&amp;type=content&amp;rcode=SAIT-650997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B23148-0A68-43D7-807F-91E56CAA4869}"/>
</file>

<file path=customXml/itemProps2.xml><?xml version="1.0" encoding="utf-8"?>
<ds:datastoreItem xmlns:ds="http://schemas.openxmlformats.org/officeDocument/2006/customXml" ds:itemID="{8A259DE4-BFA1-4739-B51A-9CC19B6E42E3}"/>
</file>

<file path=customXml/itemProps3.xml><?xml version="1.0" encoding="utf-8"?>
<ds:datastoreItem xmlns:ds="http://schemas.openxmlformats.org/officeDocument/2006/customXml" ds:itemID="{1D7302FF-0CFB-44D9-A1FF-0FA754C2D67B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2025-07-04T19:50:42Z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