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18698" w14:textId="0879411E" w:rsidR="00CF52A5" w:rsidRDefault="00E44854">
      <w:pPr>
        <w:spacing w:after="274" w:line="259" w:lineRule="auto"/>
        <w:ind w:left="0" w:right="294" w:firstLine="0"/>
        <w:jc w:val="center"/>
      </w:pPr>
      <w:r>
        <w:rPr>
          <w:b/>
          <w:sz w:val="32"/>
          <w:u w:val="single" w:color="000000"/>
        </w:rPr>
        <w:t xml:space="preserve">Worksheet - Density – </w:t>
      </w:r>
      <w:proofErr w:type="spellStart"/>
      <w:r>
        <w:rPr>
          <w:b/>
          <w:sz w:val="32"/>
          <w:u w:val="single" w:color="000000"/>
        </w:rPr>
        <w:t>kVp</w:t>
      </w:r>
      <w:proofErr w:type="spellEnd"/>
      <w:r>
        <w:rPr>
          <w:b/>
          <w:sz w:val="32"/>
          <w:u w:val="single" w:color="000000"/>
        </w:rPr>
        <w:t xml:space="preserve"> and </w:t>
      </w:r>
      <w:proofErr w:type="spellStart"/>
      <w:r>
        <w:rPr>
          <w:b/>
          <w:sz w:val="32"/>
          <w:u w:val="single" w:color="000000"/>
        </w:rPr>
        <w:t>mAs</w:t>
      </w:r>
      <w:proofErr w:type="spellEnd"/>
      <w:r>
        <w:rPr>
          <w:b/>
          <w:sz w:val="32"/>
        </w:rPr>
        <w:t xml:space="preserve"> – ANSWER KEY</w:t>
      </w:r>
    </w:p>
    <w:p w14:paraId="55A54D42" w14:textId="77777777" w:rsidR="00CF52A5" w:rsidRDefault="00000000">
      <w:pPr>
        <w:numPr>
          <w:ilvl w:val="0"/>
          <w:numId w:val="1"/>
        </w:numPr>
        <w:ind w:hanging="360"/>
      </w:pPr>
      <w:r>
        <w:t>What is the definition of the density of a radiographic image?</w:t>
      </w:r>
    </w:p>
    <w:p w14:paraId="4191C73A" w14:textId="77777777" w:rsidR="00CF52A5" w:rsidRDefault="00000000">
      <w:pPr>
        <w:spacing w:after="365"/>
        <w:ind w:left="370"/>
      </w:pPr>
      <w:r>
        <w:rPr>
          <w:b/>
        </w:rPr>
        <w:t>The degree of blackening.</w:t>
      </w:r>
    </w:p>
    <w:p w14:paraId="1094C547" w14:textId="77777777" w:rsidR="00CF52A5" w:rsidRDefault="00000000">
      <w:pPr>
        <w:numPr>
          <w:ilvl w:val="0"/>
          <w:numId w:val="1"/>
        </w:numPr>
        <w:ind w:hanging="360"/>
      </w:pPr>
      <w:r>
        <w:t>What is the range of OD that can be detected by human vision?</w:t>
      </w:r>
    </w:p>
    <w:p w14:paraId="3660FA07" w14:textId="77777777" w:rsidR="00CF52A5" w:rsidRDefault="00000000">
      <w:pPr>
        <w:spacing w:after="365"/>
        <w:ind w:left="370"/>
      </w:pPr>
      <w:r>
        <w:rPr>
          <w:b/>
        </w:rPr>
        <w:t>0.25-2.5 OD</w:t>
      </w:r>
    </w:p>
    <w:p w14:paraId="4164B217" w14:textId="77777777" w:rsidR="00CF52A5" w:rsidRDefault="00000000">
      <w:pPr>
        <w:numPr>
          <w:ilvl w:val="0"/>
          <w:numId w:val="1"/>
        </w:numPr>
        <w:ind w:hanging="360"/>
      </w:pPr>
      <w:r>
        <w:t>What are prime factors?</w:t>
      </w:r>
    </w:p>
    <w:p w14:paraId="4F10E423" w14:textId="77777777" w:rsidR="00CF52A5" w:rsidRDefault="00000000">
      <w:pPr>
        <w:spacing w:after="365"/>
        <w:ind w:left="370"/>
      </w:pPr>
      <w:r>
        <w:rPr>
          <w:b/>
        </w:rPr>
        <w:t>These are the factors that alter the radiographic density of images.</w:t>
      </w:r>
    </w:p>
    <w:p w14:paraId="560CED01" w14:textId="77777777" w:rsidR="00CF52A5" w:rsidRDefault="00000000">
      <w:pPr>
        <w:numPr>
          <w:ilvl w:val="0"/>
          <w:numId w:val="1"/>
        </w:numPr>
        <w:ind w:hanging="360"/>
      </w:pPr>
      <w:r>
        <w:t>If there was no option, and a choice had to be made, it is better to take an image that would result in:</w:t>
      </w:r>
    </w:p>
    <w:p w14:paraId="48ED147B" w14:textId="77777777" w:rsidR="00CF52A5" w:rsidRDefault="00000000">
      <w:pPr>
        <w:numPr>
          <w:ilvl w:val="1"/>
          <w:numId w:val="1"/>
        </w:numPr>
        <w:spacing w:after="31"/>
        <w:ind w:hanging="360"/>
      </w:pPr>
      <w:r>
        <w:rPr>
          <w:b/>
        </w:rPr>
        <w:t>An image with too much density</w:t>
      </w:r>
    </w:p>
    <w:p w14:paraId="4A3799B6" w14:textId="77777777" w:rsidR="00CF52A5" w:rsidRDefault="00000000">
      <w:pPr>
        <w:numPr>
          <w:ilvl w:val="1"/>
          <w:numId w:val="1"/>
        </w:numPr>
        <w:spacing w:after="368"/>
        <w:ind w:hanging="360"/>
      </w:pPr>
      <w:r>
        <w:t>An image without enough density</w:t>
      </w:r>
    </w:p>
    <w:p w14:paraId="5210AB97" w14:textId="77777777" w:rsidR="00CF52A5" w:rsidRDefault="00000000">
      <w:pPr>
        <w:numPr>
          <w:ilvl w:val="0"/>
          <w:numId w:val="1"/>
        </w:numPr>
        <w:ind w:hanging="360"/>
      </w:pPr>
      <w:r>
        <w:t>How is the decision made about whether the radiographic density on an image is sufficient?</w:t>
      </w:r>
    </w:p>
    <w:p w14:paraId="64939CD7" w14:textId="32E02EB2" w:rsidR="00CF52A5" w:rsidRDefault="00000000">
      <w:pPr>
        <w:spacing w:after="365"/>
        <w:ind w:left="370"/>
      </w:pPr>
      <w:r>
        <w:rPr>
          <w:b/>
        </w:rPr>
        <w:t>It comes down to common sense and experience.  The radiographer views the entire image to determine whether the recorded detail is seen.  This is through knowledge of what anatomy needs to be present on an image.</w:t>
      </w:r>
    </w:p>
    <w:p w14:paraId="0DF4CDE8" w14:textId="77777777" w:rsidR="00CF52A5" w:rsidRDefault="00000000">
      <w:pPr>
        <w:numPr>
          <w:ilvl w:val="0"/>
          <w:numId w:val="1"/>
        </w:numPr>
        <w:ind w:hanging="360"/>
      </w:pPr>
      <w:r>
        <w:t>How is visibility achieved?</w:t>
      </w:r>
    </w:p>
    <w:p w14:paraId="038C030B" w14:textId="77777777" w:rsidR="00CF52A5" w:rsidRDefault="00000000">
      <w:pPr>
        <w:spacing w:after="365"/>
        <w:ind w:left="370"/>
      </w:pPr>
      <w:r>
        <w:rPr>
          <w:b/>
        </w:rPr>
        <w:t>It is a balance of radiographic density and radiographic contrast.</w:t>
      </w:r>
    </w:p>
    <w:p w14:paraId="2D5D7498" w14:textId="77777777" w:rsidR="00CF52A5" w:rsidRDefault="00000000">
      <w:pPr>
        <w:numPr>
          <w:ilvl w:val="0"/>
          <w:numId w:val="1"/>
        </w:numPr>
        <w:ind w:hanging="360"/>
      </w:pPr>
      <w:r>
        <w:t>What type of relationship does mA and time have with radiographic density?</w:t>
      </w:r>
    </w:p>
    <w:p w14:paraId="754EBC83" w14:textId="77777777" w:rsidR="00CF52A5" w:rsidRDefault="00000000">
      <w:pPr>
        <w:numPr>
          <w:ilvl w:val="1"/>
          <w:numId w:val="1"/>
        </w:numPr>
        <w:spacing w:after="32"/>
        <w:ind w:hanging="360"/>
      </w:pPr>
      <w:r>
        <w:rPr>
          <w:b/>
        </w:rPr>
        <w:t>Directly proportional</w:t>
      </w:r>
    </w:p>
    <w:p w14:paraId="68A2F0DD" w14:textId="77777777" w:rsidR="00CF52A5" w:rsidRDefault="00000000">
      <w:pPr>
        <w:numPr>
          <w:ilvl w:val="1"/>
          <w:numId w:val="1"/>
        </w:numPr>
        <w:ind w:hanging="360"/>
      </w:pPr>
      <w:r>
        <w:t>Inversely proportional</w:t>
      </w:r>
    </w:p>
    <w:p w14:paraId="4DFF311D" w14:textId="77777777" w:rsidR="00CF52A5" w:rsidRDefault="00000000">
      <w:pPr>
        <w:numPr>
          <w:ilvl w:val="1"/>
          <w:numId w:val="1"/>
        </w:numPr>
        <w:ind w:hanging="360"/>
      </w:pPr>
      <w:r>
        <w:t>Inversely squared</w:t>
      </w:r>
    </w:p>
    <w:p w14:paraId="520C15C7" w14:textId="77777777" w:rsidR="00CF52A5" w:rsidRDefault="00000000">
      <w:pPr>
        <w:numPr>
          <w:ilvl w:val="1"/>
          <w:numId w:val="1"/>
        </w:numPr>
        <w:spacing w:after="368"/>
        <w:ind w:hanging="360"/>
      </w:pPr>
      <w:r>
        <w:t>No relationship</w:t>
      </w:r>
    </w:p>
    <w:p w14:paraId="34AC50E1" w14:textId="77777777" w:rsidR="00CF52A5" w:rsidRDefault="00000000">
      <w:pPr>
        <w:numPr>
          <w:ilvl w:val="0"/>
          <w:numId w:val="1"/>
        </w:numPr>
        <w:ind w:hanging="360"/>
      </w:pPr>
      <w:r>
        <w:t xml:space="preserve">Which </w:t>
      </w:r>
      <w:proofErr w:type="spellStart"/>
      <w:r>
        <w:t>mAs</w:t>
      </w:r>
      <w:proofErr w:type="spellEnd"/>
      <w:r>
        <w:t xml:space="preserve"> setting will produce a radiograph with the most radiographic density?</w:t>
      </w:r>
    </w:p>
    <w:p w14:paraId="51A79C8E" w14:textId="77777777" w:rsidR="00CF52A5" w:rsidRDefault="00000000">
      <w:pPr>
        <w:numPr>
          <w:ilvl w:val="1"/>
          <w:numId w:val="1"/>
        </w:numPr>
        <w:ind w:hanging="360"/>
      </w:pPr>
      <w:r>
        <w:t>50 mA, 18ms</w:t>
      </w:r>
    </w:p>
    <w:p w14:paraId="262DE51B" w14:textId="77777777" w:rsidR="00CF52A5" w:rsidRDefault="00000000">
      <w:pPr>
        <w:numPr>
          <w:ilvl w:val="1"/>
          <w:numId w:val="1"/>
        </w:numPr>
        <w:ind w:hanging="360"/>
      </w:pPr>
      <w:r>
        <w:t xml:space="preserve">500 mA, 3 </w:t>
      </w:r>
      <w:proofErr w:type="spellStart"/>
      <w:r>
        <w:t>ms</w:t>
      </w:r>
      <w:proofErr w:type="spellEnd"/>
    </w:p>
    <w:p w14:paraId="49BAF767" w14:textId="77777777" w:rsidR="00CF52A5" w:rsidRDefault="00000000">
      <w:pPr>
        <w:numPr>
          <w:ilvl w:val="1"/>
          <w:numId w:val="1"/>
        </w:numPr>
        <w:spacing w:after="31"/>
        <w:ind w:hanging="360"/>
      </w:pPr>
      <w:r>
        <w:rPr>
          <w:b/>
        </w:rPr>
        <w:t xml:space="preserve">300 mA, 25 </w:t>
      </w:r>
      <w:proofErr w:type="spellStart"/>
      <w:r>
        <w:rPr>
          <w:b/>
        </w:rPr>
        <w:t>ms</w:t>
      </w:r>
      <w:proofErr w:type="spellEnd"/>
    </w:p>
    <w:p w14:paraId="24B205E8" w14:textId="77777777" w:rsidR="00CF52A5" w:rsidRDefault="00000000">
      <w:pPr>
        <w:numPr>
          <w:ilvl w:val="1"/>
          <w:numId w:val="1"/>
        </w:numPr>
        <w:spacing w:after="530"/>
        <w:ind w:hanging="360"/>
      </w:pPr>
      <w:r>
        <w:t xml:space="preserve">100 mA, 40 </w:t>
      </w:r>
      <w:proofErr w:type="spellStart"/>
      <w:r>
        <w:t>ms</w:t>
      </w:r>
      <w:proofErr w:type="spellEnd"/>
    </w:p>
    <w:p w14:paraId="5C9966CD" w14:textId="77777777" w:rsidR="00CF52A5" w:rsidRDefault="00000000">
      <w:pPr>
        <w:pStyle w:val="Heading1"/>
        <w:ind w:left="713"/>
      </w:pPr>
      <w:r>
        <w:lastRenderedPageBreak/>
        <w:t xml:space="preserve">MRT Program – APPH 226 </w:t>
      </w:r>
    </w:p>
    <w:p w14:paraId="0409B84B" w14:textId="77777777" w:rsidR="00CF52A5" w:rsidRDefault="00000000">
      <w:pPr>
        <w:numPr>
          <w:ilvl w:val="0"/>
          <w:numId w:val="2"/>
        </w:numPr>
        <w:ind w:hanging="360"/>
      </w:pPr>
      <w:r>
        <w:t>A patient is having difficulty holding still for the exposure.  What would be the best technique to use in this situation?</w:t>
      </w:r>
    </w:p>
    <w:p w14:paraId="03EFC55B" w14:textId="77777777" w:rsidR="00CF52A5" w:rsidRDefault="00000000">
      <w:pPr>
        <w:numPr>
          <w:ilvl w:val="1"/>
          <w:numId w:val="2"/>
        </w:numPr>
        <w:ind w:hanging="360"/>
      </w:pPr>
      <w:r>
        <w:t>100 mA, 0.05 s</w:t>
      </w:r>
    </w:p>
    <w:p w14:paraId="2072D8B3" w14:textId="77777777" w:rsidR="00CF52A5" w:rsidRDefault="00000000">
      <w:pPr>
        <w:numPr>
          <w:ilvl w:val="1"/>
          <w:numId w:val="2"/>
        </w:numPr>
        <w:ind w:hanging="360"/>
      </w:pPr>
      <w:r>
        <w:t>200 mA, 1/40 s</w:t>
      </w:r>
    </w:p>
    <w:p w14:paraId="70F01E0C" w14:textId="77777777" w:rsidR="00CF52A5" w:rsidRDefault="00000000">
      <w:pPr>
        <w:numPr>
          <w:ilvl w:val="1"/>
          <w:numId w:val="2"/>
        </w:numPr>
        <w:spacing w:after="31"/>
        <w:ind w:hanging="360"/>
      </w:pPr>
      <w:r>
        <w:rPr>
          <w:b/>
        </w:rPr>
        <w:t xml:space="preserve">500 mA, 10 </w:t>
      </w:r>
      <w:proofErr w:type="spellStart"/>
      <w:r>
        <w:rPr>
          <w:b/>
        </w:rPr>
        <w:t>ms</w:t>
      </w:r>
      <w:proofErr w:type="spellEnd"/>
    </w:p>
    <w:p w14:paraId="46BD9617" w14:textId="77777777" w:rsidR="00CF52A5" w:rsidRDefault="00000000">
      <w:pPr>
        <w:numPr>
          <w:ilvl w:val="1"/>
          <w:numId w:val="2"/>
        </w:numPr>
        <w:spacing w:after="368"/>
        <w:ind w:hanging="360"/>
      </w:pPr>
      <w:r>
        <w:t>50 mA, 0.1 s</w:t>
      </w:r>
    </w:p>
    <w:p w14:paraId="7233C133" w14:textId="77777777" w:rsidR="00CF52A5" w:rsidRDefault="00000000">
      <w:pPr>
        <w:numPr>
          <w:ilvl w:val="0"/>
          <w:numId w:val="2"/>
        </w:numPr>
        <w:spacing w:after="699"/>
        <w:ind w:hanging="360"/>
      </w:pPr>
      <w:r>
        <w:t xml:space="preserve">If all other factors were left unchanged, and the mA is increased from 100 to 200, how will the radiographic density on the image be affected? </w:t>
      </w:r>
      <w:r>
        <w:rPr>
          <w:b/>
        </w:rPr>
        <w:t>It will double</w:t>
      </w:r>
    </w:p>
    <w:p w14:paraId="4687C15B" w14:textId="77777777" w:rsidR="00CF52A5" w:rsidRDefault="00000000">
      <w:pPr>
        <w:numPr>
          <w:ilvl w:val="0"/>
          <w:numId w:val="2"/>
        </w:numPr>
        <w:ind w:hanging="360"/>
      </w:pPr>
      <w:r>
        <w:t>If all other factors were left unchanged, and the exposure time is decreased from 0.1 sec to 0.05 s, how will the radiographic density on the image be affected?</w:t>
      </w:r>
    </w:p>
    <w:p w14:paraId="61119566" w14:textId="77777777" w:rsidR="00CF52A5" w:rsidRDefault="00000000">
      <w:pPr>
        <w:spacing w:after="704"/>
        <w:ind w:left="370"/>
      </w:pPr>
      <w:r>
        <w:rPr>
          <w:b/>
        </w:rPr>
        <w:t>It will be halved.</w:t>
      </w:r>
    </w:p>
    <w:p w14:paraId="7A9D65FC" w14:textId="77777777" w:rsidR="00CF52A5" w:rsidRDefault="00000000">
      <w:pPr>
        <w:numPr>
          <w:ilvl w:val="0"/>
          <w:numId w:val="2"/>
        </w:numPr>
        <w:ind w:hanging="360"/>
      </w:pPr>
      <w:r>
        <w:t xml:space="preserve">List five viable combinations of mA and time that will produce 10 </w:t>
      </w:r>
      <w:proofErr w:type="spellStart"/>
      <w:r>
        <w:t>mAs</w:t>
      </w:r>
      <w:proofErr w:type="spellEnd"/>
      <w:r>
        <w:t>.</w:t>
      </w:r>
    </w:p>
    <w:p w14:paraId="035E5F06" w14:textId="7EE23843" w:rsidR="00CF52A5" w:rsidRDefault="00000000">
      <w:pPr>
        <w:spacing w:after="698"/>
        <w:ind w:left="370" w:right="1658"/>
      </w:pPr>
      <w:r>
        <w:rPr>
          <w:b/>
        </w:rPr>
        <w:t xml:space="preserve">10mA, 1 </w:t>
      </w:r>
      <w:proofErr w:type="gramStart"/>
      <w:r>
        <w:rPr>
          <w:b/>
        </w:rPr>
        <w:t xml:space="preserve">s;   </w:t>
      </w:r>
      <w:proofErr w:type="gramEnd"/>
      <w:r>
        <w:rPr>
          <w:b/>
        </w:rPr>
        <w:t xml:space="preserve">20 mA , 0.5 s;   5mA, 2s;   30mA, 1/3 s;  25 mA, 0.4 s mA x time = </w:t>
      </w:r>
      <w:proofErr w:type="spellStart"/>
      <w:r>
        <w:rPr>
          <w:b/>
        </w:rPr>
        <w:t>mAs</w:t>
      </w:r>
      <w:proofErr w:type="spellEnd"/>
    </w:p>
    <w:p w14:paraId="56702100" w14:textId="77777777" w:rsidR="00CF52A5" w:rsidRDefault="00000000">
      <w:pPr>
        <w:numPr>
          <w:ilvl w:val="0"/>
          <w:numId w:val="2"/>
        </w:numPr>
        <w:ind w:hanging="360"/>
      </w:pPr>
      <w:r>
        <w:t xml:space="preserve">Calculate the </w:t>
      </w:r>
      <w:proofErr w:type="spellStart"/>
      <w:r>
        <w:t>mAs</w:t>
      </w:r>
      <w:proofErr w:type="spellEnd"/>
      <w:r>
        <w:t xml:space="preserve"> value that would </w:t>
      </w:r>
      <w:r>
        <w:rPr>
          <w:u w:val="single" w:color="000000"/>
        </w:rPr>
        <w:t>halve</w:t>
      </w:r>
      <w:r>
        <w:t xml:space="preserve"> the radiographic density of the original </w:t>
      </w:r>
      <w:proofErr w:type="spellStart"/>
      <w:r>
        <w:t>mAs</w:t>
      </w:r>
      <w:proofErr w:type="spellEnd"/>
      <w:r>
        <w:t xml:space="preserve"> given.</w:t>
      </w:r>
    </w:p>
    <w:p w14:paraId="26AEE334" w14:textId="77777777" w:rsidR="00CF52A5" w:rsidRDefault="00000000">
      <w:pPr>
        <w:numPr>
          <w:ilvl w:val="1"/>
          <w:numId w:val="2"/>
        </w:numPr>
        <w:ind w:hanging="360"/>
      </w:pPr>
      <w:r>
        <w:t xml:space="preserve">50 </w:t>
      </w:r>
      <w:proofErr w:type="spellStart"/>
      <w:r>
        <w:t>mAs</w:t>
      </w:r>
      <w:proofErr w:type="spellEnd"/>
      <w:r>
        <w:t xml:space="preserve">  = </w:t>
      </w:r>
      <w:r>
        <w:rPr>
          <w:b/>
        </w:rPr>
        <w:t xml:space="preserve">25 </w:t>
      </w:r>
      <w:proofErr w:type="spellStart"/>
      <w:r>
        <w:rPr>
          <w:b/>
        </w:rPr>
        <w:t>mAs</w:t>
      </w:r>
      <w:proofErr w:type="spellEnd"/>
    </w:p>
    <w:p w14:paraId="1E4F1271" w14:textId="77777777" w:rsidR="00CF52A5" w:rsidRDefault="00000000">
      <w:pPr>
        <w:numPr>
          <w:ilvl w:val="1"/>
          <w:numId w:val="2"/>
        </w:numPr>
        <w:ind w:hanging="360"/>
      </w:pPr>
      <w:r>
        <w:t xml:space="preserve">100 </w:t>
      </w:r>
      <w:proofErr w:type="spellStart"/>
      <w:r>
        <w:t>mAs</w:t>
      </w:r>
      <w:proofErr w:type="spellEnd"/>
      <w:r>
        <w:t xml:space="preserve">  = </w:t>
      </w:r>
      <w:r>
        <w:rPr>
          <w:b/>
        </w:rPr>
        <w:t xml:space="preserve">50 </w:t>
      </w:r>
      <w:proofErr w:type="spellStart"/>
      <w:r>
        <w:rPr>
          <w:b/>
        </w:rPr>
        <w:t>mAs</w:t>
      </w:r>
      <w:proofErr w:type="spellEnd"/>
    </w:p>
    <w:p w14:paraId="5A8336A4" w14:textId="77777777" w:rsidR="00CF52A5" w:rsidRDefault="00000000">
      <w:pPr>
        <w:numPr>
          <w:ilvl w:val="1"/>
          <w:numId w:val="2"/>
        </w:numPr>
        <w:spacing w:after="368"/>
        <w:ind w:hanging="360"/>
      </w:pPr>
      <w:r>
        <w:t xml:space="preserve">240 </w:t>
      </w:r>
      <w:proofErr w:type="spellStart"/>
      <w:r>
        <w:t>mAs</w:t>
      </w:r>
      <w:proofErr w:type="spellEnd"/>
      <w:r>
        <w:t xml:space="preserve"> = </w:t>
      </w:r>
      <w:r>
        <w:rPr>
          <w:b/>
        </w:rPr>
        <w:t xml:space="preserve">120 </w:t>
      </w:r>
      <w:proofErr w:type="spellStart"/>
      <w:r>
        <w:rPr>
          <w:b/>
        </w:rPr>
        <w:t>mAs</w:t>
      </w:r>
      <w:proofErr w:type="spellEnd"/>
    </w:p>
    <w:p w14:paraId="76D41741" w14:textId="77777777" w:rsidR="00CF52A5" w:rsidRDefault="00000000">
      <w:pPr>
        <w:numPr>
          <w:ilvl w:val="0"/>
          <w:numId w:val="2"/>
        </w:numPr>
        <w:ind w:hanging="360"/>
      </w:pPr>
      <w:r>
        <w:t xml:space="preserve">Calculate the </w:t>
      </w:r>
      <w:proofErr w:type="spellStart"/>
      <w:r>
        <w:t>mAs</w:t>
      </w:r>
      <w:proofErr w:type="spellEnd"/>
      <w:r>
        <w:t xml:space="preserve"> value that would </w:t>
      </w:r>
      <w:r>
        <w:rPr>
          <w:u w:val="single" w:color="000000"/>
        </w:rPr>
        <w:t>double</w:t>
      </w:r>
      <w:r>
        <w:t xml:space="preserve"> the radiographic density of the original </w:t>
      </w:r>
      <w:proofErr w:type="spellStart"/>
      <w:r>
        <w:t>mAs</w:t>
      </w:r>
      <w:proofErr w:type="spellEnd"/>
      <w:r>
        <w:t xml:space="preserve"> given.</w:t>
      </w:r>
    </w:p>
    <w:p w14:paraId="418D051C" w14:textId="77777777" w:rsidR="00CF52A5" w:rsidRDefault="00000000">
      <w:pPr>
        <w:numPr>
          <w:ilvl w:val="1"/>
          <w:numId w:val="2"/>
        </w:numPr>
        <w:ind w:hanging="360"/>
      </w:pPr>
      <w:r>
        <w:t xml:space="preserve">40 </w:t>
      </w:r>
      <w:proofErr w:type="spellStart"/>
      <w:r>
        <w:t>mAs</w:t>
      </w:r>
      <w:proofErr w:type="spellEnd"/>
      <w:r>
        <w:t xml:space="preserve"> = </w:t>
      </w:r>
      <w:r>
        <w:rPr>
          <w:b/>
        </w:rPr>
        <w:t xml:space="preserve">80 </w:t>
      </w:r>
      <w:proofErr w:type="spellStart"/>
      <w:r>
        <w:rPr>
          <w:b/>
        </w:rPr>
        <w:t>mAs</w:t>
      </w:r>
      <w:proofErr w:type="spellEnd"/>
    </w:p>
    <w:p w14:paraId="5A09DD9C" w14:textId="77777777" w:rsidR="00CF52A5" w:rsidRDefault="00000000">
      <w:pPr>
        <w:numPr>
          <w:ilvl w:val="1"/>
          <w:numId w:val="2"/>
        </w:numPr>
        <w:ind w:hanging="360"/>
      </w:pPr>
      <w:r>
        <w:t xml:space="preserve">75 </w:t>
      </w:r>
      <w:proofErr w:type="spellStart"/>
      <w:r>
        <w:t>mAs</w:t>
      </w:r>
      <w:proofErr w:type="spellEnd"/>
      <w:r>
        <w:t xml:space="preserve"> = </w:t>
      </w:r>
      <w:r>
        <w:rPr>
          <w:b/>
        </w:rPr>
        <w:t xml:space="preserve">150 </w:t>
      </w:r>
      <w:proofErr w:type="spellStart"/>
      <w:r>
        <w:rPr>
          <w:b/>
        </w:rPr>
        <w:t>mAs</w:t>
      </w:r>
      <w:proofErr w:type="spellEnd"/>
    </w:p>
    <w:p w14:paraId="47878CBA" w14:textId="77777777" w:rsidR="00CF52A5" w:rsidRDefault="00000000">
      <w:pPr>
        <w:numPr>
          <w:ilvl w:val="1"/>
          <w:numId w:val="2"/>
        </w:numPr>
        <w:spacing w:after="1692"/>
        <w:ind w:hanging="360"/>
      </w:pPr>
      <w:r>
        <w:t xml:space="preserve">8.4 </w:t>
      </w:r>
      <w:proofErr w:type="spellStart"/>
      <w:r>
        <w:t>mAs</w:t>
      </w:r>
      <w:proofErr w:type="spellEnd"/>
      <w:r>
        <w:t xml:space="preserve"> = </w:t>
      </w:r>
      <w:r>
        <w:rPr>
          <w:b/>
        </w:rPr>
        <w:t xml:space="preserve">16.8 </w:t>
      </w:r>
      <w:proofErr w:type="spellStart"/>
      <w:r>
        <w:rPr>
          <w:b/>
        </w:rPr>
        <w:t>mAs</w:t>
      </w:r>
      <w:proofErr w:type="spellEnd"/>
    </w:p>
    <w:p w14:paraId="362E9A5B" w14:textId="77777777" w:rsidR="00CF52A5" w:rsidRDefault="00000000">
      <w:pPr>
        <w:pStyle w:val="Heading1"/>
        <w:ind w:left="713"/>
      </w:pPr>
      <w:r>
        <w:lastRenderedPageBreak/>
        <w:t xml:space="preserve">MRT Program – APPH 226 </w:t>
      </w:r>
    </w:p>
    <w:p w14:paraId="34E46648" w14:textId="77777777" w:rsidR="00CF52A5" w:rsidRDefault="00000000">
      <w:pPr>
        <w:numPr>
          <w:ilvl w:val="0"/>
          <w:numId w:val="3"/>
        </w:numPr>
        <w:ind w:hanging="420"/>
      </w:pPr>
      <w:r>
        <w:t xml:space="preserve">After an exposure is taken, it </w:t>
      </w:r>
      <w:r>
        <w:t>is determined that the density needs to be increased slightly, by about 30%.  What should the technologist do?</w:t>
      </w:r>
    </w:p>
    <w:p w14:paraId="3934AE1A" w14:textId="77777777" w:rsidR="00CF52A5" w:rsidRDefault="00000000">
      <w:pPr>
        <w:numPr>
          <w:ilvl w:val="1"/>
          <w:numId w:val="3"/>
        </w:numPr>
        <w:ind w:hanging="360"/>
      </w:pPr>
      <w:r>
        <w:t xml:space="preserve">Increase the </w:t>
      </w:r>
      <w:proofErr w:type="spellStart"/>
      <w:r>
        <w:t>mAs</w:t>
      </w:r>
      <w:proofErr w:type="spellEnd"/>
      <w:r>
        <w:t xml:space="preserve"> by 30% for the repeat exposure</w:t>
      </w:r>
    </w:p>
    <w:p w14:paraId="3507DC09" w14:textId="77777777" w:rsidR="00CF52A5" w:rsidRDefault="00000000">
      <w:pPr>
        <w:numPr>
          <w:ilvl w:val="1"/>
          <w:numId w:val="3"/>
        </w:numPr>
        <w:ind w:hanging="360"/>
      </w:pPr>
      <w:r>
        <w:t xml:space="preserve">Increase the </w:t>
      </w:r>
      <w:proofErr w:type="spellStart"/>
      <w:r>
        <w:t>mAs</w:t>
      </w:r>
      <w:proofErr w:type="spellEnd"/>
      <w:r>
        <w:t xml:space="preserve"> by 50% for the repeat exposure</w:t>
      </w:r>
    </w:p>
    <w:p w14:paraId="09910EC7" w14:textId="77777777" w:rsidR="00CF52A5" w:rsidRDefault="00000000">
      <w:pPr>
        <w:numPr>
          <w:ilvl w:val="1"/>
          <w:numId w:val="3"/>
        </w:numPr>
        <w:ind w:hanging="360"/>
      </w:pPr>
      <w:r>
        <w:t xml:space="preserve">Decrease the </w:t>
      </w:r>
      <w:proofErr w:type="spellStart"/>
      <w:r>
        <w:t>mAs</w:t>
      </w:r>
      <w:proofErr w:type="spellEnd"/>
      <w:r>
        <w:t xml:space="preserve"> by 30% for the repeat exposure</w:t>
      </w:r>
    </w:p>
    <w:p w14:paraId="1CF0A30A" w14:textId="77777777" w:rsidR="00CF52A5" w:rsidRDefault="00000000">
      <w:pPr>
        <w:numPr>
          <w:ilvl w:val="1"/>
          <w:numId w:val="3"/>
        </w:numPr>
        <w:spacing w:after="365"/>
        <w:ind w:hanging="360"/>
      </w:pPr>
      <w:r>
        <w:rPr>
          <w:b/>
        </w:rPr>
        <w:t>None of the above.     (</w:t>
      </w:r>
      <w:proofErr w:type="spellStart"/>
      <w:r>
        <w:rPr>
          <w:b/>
        </w:rPr>
        <w:t>mAs</w:t>
      </w:r>
      <w:proofErr w:type="spellEnd"/>
      <w:r>
        <w:rPr>
          <w:b/>
        </w:rPr>
        <w:t xml:space="preserve"> changes are usually by 50% to warrant the repeat)</w:t>
      </w:r>
    </w:p>
    <w:p w14:paraId="56AB79B1" w14:textId="77777777" w:rsidR="00CF52A5" w:rsidRDefault="00000000">
      <w:pPr>
        <w:numPr>
          <w:ilvl w:val="0"/>
          <w:numId w:val="3"/>
        </w:numPr>
        <w:ind w:hanging="420"/>
      </w:pPr>
      <w:r>
        <w:t xml:space="preserve">What factor of the x-ray beam is controlled by </w:t>
      </w:r>
      <w:proofErr w:type="spellStart"/>
      <w:r>
        <w:t>kVp</w:t>
      </w:r>
      <w:proofErr w:type="spellEnd"/>
      <w:r>
        <w:t>?</w:t>
      </w:r>
    </w:p>
    <w:p w14:paraId="0B686AF3" w14:textId="77777777" w:rsidR="00CF52A5" w:rsidRDefault="00000000">
      <w:pPr>
        <w:numPr>
          <w:ilvl w:val="1"/>
          <w:numId w:val="3"/>
        </w:numPr>
        <w:ind w:hanging="360"/>
      </w:pPr>
      <w:r>
        <w:t>Quality</w:t>
      </w:r>
    </w:p>
    <w:p w14:paraId="3FDB921E" w14:textId="77777777" w:rsidR="00CF52A5" w:rsidRDefault="00000000">
      <w:pPr>
        <w:numPr>
          <w:ilvl w:val="1"/>
          <w:numId w:val="3"/>
        </w:numPr>
        <w:ind w:hanging="360"/>
      </w:pPr>
      <w:r>
        <w:t>Quantity</w:t>
      </w:r>
    </w:p>
    <w:p w14:paraId="65815852" w14:textId="77777777" w:rsidR="00CF52A5" w:rsidRDefault="00000000">
      <w:pPr>
        <w:numPr>
          <w:ilvl w:val="1"/>
          <w:numId w:val="3"/>
        </w:numPr>
        <w:spacing w:after="31"/>
        <w:ind w:hanging="360"/>
      </w:pPr>
      <w:r>
        <w:rPr>
          <w:b/>
        </w:rPr>
        <w:t>Both</w:t>
      </w:r>
    </w:p>
    <w:p w14:paraId="2E26304F" w14:textId="77777777" w:rsidR="00CF52A5" w:rsidRDefault="00000000">
      <w:pPr>
        <w:numPr>
          <w:ilvl w:val="1"/>
          <w:numId w:val="3"/>
        </w:numPr>
        <w:spacing w:after="368"/>
        <w:ind w:hanging="360"/>
      </w:pPr>
      <w:r>
        <w:t>Neither</w:t>
      </w:r>
    </w:p>
    <w:p w14:paraId="0A181D78" w14:textId="77777777" w:rsidR="00CF52A5" w:rsidRDefault="00000000">
      <w:pPr>
        <w:numPr>
          <w:ilvl w:val="0"/>
          <w:numId w:val="3"/>
        </w:numPr>
        <w:ind w:hanging="420"/>
      </w:pPr>
      <w:proofErr w:type="spellStart"/>
      <w:r>
        <w:t>kVp</w:t>
      </w:r>
      <w:proofErr w:type="spellEnd"/>
      <w:r>
        <w:t xml:space="preserve"> primarily controls _________ .</w:t>
      </w:r>
    </w:p>
    <w:p w14:paraId="5A2F451B" w14:textId="77777777" w:rsidR="00CF52A5" w:rsidRDefault="00000000">
      <w:pPr>
        <w:numPr>
          <w:ilvl w:val="1"/>
          <w:numId w:val="3"/>
        </w:numPr>
        <w:ind w:hanging="360"/>
      </w:pPr>
      <w:r>
        <w:t>Density</w:t>
      </w:r>
    </w:p>
    <w:p w14:paraId="627B05B5" w14:textId="77777777" w:rsidR="00CF52A5" w:rsidRDefault="00000000">
      <w:pPr>
        <w:numPr>
          <w:ilvl w:val="1"/>
          <w:numId w:val="3"/>
        </w:numPr>
        <w:ind w:hanging="360"/>
      </w:pPr>
      <w:r>
        <w:t>Distortion</w:t>
      </w:r>
    </w:p>
    <w:p w14:paraId="2496D5FC" w14:textId="77777777" w:rsidR="00CF52A5" w:rsidRDefault="00000000">
      <w:pPr>
        <w:numPr>
          <w:ilvl w:val="1"/>
          <w:numId w:val="3"/>
        </w:numPr>
        <w:spacing w:after="32"/>
        <w:ind w:hanging="360"/>
      </w:pPr>
      <w:r>
        <w:rPr>
          <w:b/>
        </w:rPr>
        <w:t>Contrast</w:t>
      </w:r>
    </w:p>
    <w:p w14:paraId="499BE73C" w14:textId="4795573A" w:rsidR="00CF52A5" w:rsidRDefault="00000000">
      <w:pPr>
        <w:numPr>
          <w:ilvl w:val="1"/>
          <w:numId w:val="3"/>
        </w:numPr>
        <w:spacing w:after="367"/>
        <w:ind w:hanging="360"/>
      </w:pPr>
      <w:r>
        <w:t>Detail</w:t>
      </w:r>
    </w:p>
    <w:p w14:paraId="7D02B598" w14:textId="77777777" w:rsidR="00CF52A5" w:rsidRDefault="00000000">
      <w:pPr>
        <w:numPr>
          <w:ilvl w:val="0"/>
          <w:numId w:val="3"/>
        </w:numPr>
        <w:ind w:hanging="420"/>
      </w:pPr>
      <w:r>
        <w:t>In order to</w:t>
      </w:r>
      <w:r>
        <w:t xml:space="preserve"> double the radiographic density on an image, what change in </w:t>
      </w:r>
      <w:proofErr w:type="spellStart"/>
      <w:r>
        <w:t>kVp</w:t>
      </w:r>
      <w:proofErr w:type="spellEnd"/>
      <w:r>
        <w:t xml:space="preserve"> is needed?</w:t>
      </w:r>
    </w:p>
    <w:p w14:paraId="6BFD8F63" w14:textId="77777777" w:rsidR="00CF52A5" w:rsidRDefault="00000000">
      <w:pPr>
        <w:spacing w:after="704"/>
        <w:ind w:left="371"/>
      </w:pPr>
      <w:r>
        <w:rPr>
          <w:b/>
        </w:rPr>
        <w:t>It needs to be increased by 15%, the 15% rule.</w:t>
      </w:r>
    </w:p>
    <w:p w14:paraId="7972BCE0" w14:textId="77777777" w:rsidR="00CF52A5" w:rsidRDefault="00000000">
      <w:pPr>
        <w:numPr>
          <w:ilvl w:val="0"/>
          <w:numId w:val="3"/>
        </w:numPr>
        <w:ind w:hanging="420"/>
      </w:pPr>
      <w:r>
        <w:t xml:space="preserve">The number of electrons in the thermionic emission cloud is controlled by </w:t>
      </w:r>
      <w:proofErr w:type="spellStart"/>
      <w:r>
        <w:t>kVp</w:t>
      </w:r>
      <w:proofErr w:type="spellEnd"/>
      <w:r>
        <w:t>.</w:t>
      </w:r>
    </w:p>
    <w:p w14:paraId="41C4DD94" w14:textId="77777777" w:rsidR="00CF52A5" w:rsidRDefault="00000000">
      <w:pPr>
        <w:numPr>
          <w:ilvl w:val="1"/>
          <w:numId w:val="3"/>
        </w:numPr>
        <w:ind w:hanging="360"/>
      </w:pPr>
      <w:r>
        <w:t>True</w:t>
      </w:r>
    </w:p>
    <w:p w14:paraId="38754883" w14:textId="77777777" w:rsidR="00CF52A5" w:rsidRDefault="00000000">
      <w:pPr>
        <w:numPr>
          <w:ilvl w:val="1"/>
          <w:numId w:val="3"/>
        </w:numPr>
        <w:spacing w:after="365"/>
        <w:ind w:hanging="360"/>
      </w:pPr>
      <w:r>
        <w:rPr>
          <w:b/>
        </w:rPr>
        <w:t>False</w:t>
      </w:r>
    </w:p>
    <w:p w14:paraId="066BA9F4" w14:textId="77777777" w:rsidR="00CF52A5" w:rsidRDefault="00000000">
      <w:pPr>
        <w:numPr>
          <w:ilvl w:val="0"/>
          <w:numId w:val="3"/>
        </w:numPr>
        <w:ind w:hanging="420"/>
      </w:pPr>
      <w:r>
        <w:t>X-rays with more penetrability have a ____________ wavelength than weaker x-rays.</w:t>
      </w:r>
    </w:p>
    <w:p w14:paraId="6B639961" w14:textId="77777777" w:rsidR="00CF52A5" w:rsidRDefault="00000000">
      <w:pPr>
        <w:numPr>
          <w:ilvl w:val="1"/>
          <w:numId w:val="3"/>
        </w:numPr>
        <w:spacing w:after="32"/>
        <w:ind w:hanging="360"/>
      </w:pPr>
      <w:r>
        <w:rPr>
          <w:b/>
        </w:rPr>
        <w:t>Shorter</w:t>
      </w:r>
    </w:p>
    <w:p w14:paraId="670010BA" w14:textId="77777777" w:rsidR="00CF52A5" w:rsidRDefault="00000000">
      <w:pPr>
        <w:numPr>
          <w:ilvl w:val="1"/>
          <w:numId w:val="3"/>
        </w:numPr>
        <w:ind w:hanging="360"/>
      </w:pPr>
      <w:r>
        <w:t>Longer</w:t>
      </w:r>
    </w:p>
    <w:p w14:paraId="088E9E65" w14:textId="77777777" w:rsidR="00CF52A5" w:rsidRDefault="00000000">
      <w:pPr>
        <w:numPr>
          <w:ilvl w:val="1"/>
          <w:numId w:val="3"/>
        </w:numPr>
        <w:ind w:hanging="360"/>
      </w:pPr>
      <w:r>
        <w:t>Higher</w:t>
      </w:r>
    </w:p>
    <w:p w14:paraId="625F2E9A" w14:textId="77777777" w:rsidR="00CF52A5" w:rsidRDefault="00000000">
      <w:pPr>
        <w:numPr>
          <w:ilvl w:val="1"/>
          <w:numId w:val="3"/>
        </w:numPr>
        <w:spacing w:after="1691"/>
        <w:ind w:hanging="360"/>
      </w:pPr>
      <w:r>
        <w:t>Lower</w:t>
      </w:r>
    </w:p>
    <w:p w14:paraId="788BC6B3" w14:textId="77777777" w:rsidR="00CF52A5" w:rsidRDefault="00000000">
      <w:pPr>
        <w:pStyle w:val="Heading1"/>
        <w:ind w:left="713"/>
      </w:pPr>
      <w:r>
        <w:lastRenderedPageBreak/>
        <w:t xml:space="preserve">MRT Program – APPH 226 </w:t>
      </w:r>
    </w:p>
    <w:p w14:paraId="2552AB6D" w14:textId="77777777" w:rsidR="00CF52A5" w:rsidRDefault="00000000">
      <w:pPr>
        <w:numPr>
          <w:ilvl w:val="0"/>
          <w:numId w:val="4"/>
        </w:numPr>
        <w:spacing w:after="349"/>
        <w:ind w:hanging="360"/>
      </w:pPr>
      <w:r>
        <w:t xml:space="preserve">Calculate what the new </w:t>
      </w:r>
      <w:proofErr w:type="spellStart"/>
      <w:r>
        <w:t>kVp</w:t>
      </w:r>
      <w:proofErr w:type="spellEnd"/>
      <w:r>
        <w:t xml:space="preserve"> should be in order to halve the radiographic density.</w:t>
      </w:r>
    </w:p>
    <w:p w14:paraId="6F874BBD" w14:textId="77777777" w:rsidR="00CF52A5" w:rsidRDefault="00000000">
      <w:pPr>
        <w:spacing w:after="363"/>
        <w:ind w:left="370" w:right="5272"/>
      </w:pPr>
      <w:r>
        <w:t xml:space="preserve">Original: 20 </w:t>
      </w:r>
      <w:proofErr w:type="spellStart"/>
      <w:r>
        <w:t>mAs</w:t>
      </w:r>
      <w:proofErr w:type="spellEnd"/>
      <w:r>
        <w:t xml:space="preserve"> and 80 </w:t>
      </w:r>
      <w:proofErr w:type="spellStart"/>
      <w:r>
        <w:t>kVp</w:t>
      </w:r>
      <w:proofErr w:type="spellEnd"/>
      <w:r>
        <w:t xml:space="preserve"> New: 20 </w:t>
      </w:r>
      <w:proofErr w:type="spellStart"/>
      <w:r>
        <w:t>mAs</w:t>
      </w:r>
      <w:proofErr w:type="spellEnd"/>
      <w:r>
        <w:t xml:space="preserve"> and </w:t>
      </w:r>
      <w:r>
        <w:rPr>
          <w:b/>
          <w:u w:val="single" w:color="000000"/>
        </w:rPr>
        <w:t xml:space="preserve">68 </w:t>
      </w:r>
      <w:proofErr w:type="spellStart"/>
      <w:r>
        <w:t>kVp</w:t>
      </w:r>
      <w:proofErr w:type="spellEnd"/>
      <w:r>
        <w:t xml:space="preserve"> </w:t>
      </w:r>
    </w:p>
    <w:p w14:paraId="34717504" w14:textId="77777777" w:rsidR="00CF52A5" w:rsidRDefault="00000000">
      <w:pPr>
        <w:numPr>
          <w:ilvl w:val="0"/>
          <w:numId w:val="4"/>
        </w:numPr>
        <w:ind w:hanging="360"/>
      </w:pPr>
      <w:r>
        <w:t xml:space="preserve">The _____% rule is most accurate in the </w:t>
      </w:r>
      <w:proofErr w:type="spellStart"/>
      <w:r>
        <w:t>kVp</w:t>
      </w:r>
      <w:proofErr w:type="spellEnd"/>
      <w:r>
        <w:t xml:space="preserve"> range of __________.</w:t>
      </w:r>
    </w:p>
    <w:p w14:paraId="7FA2EEE5" w14:textId="77777777" w:rsidR="00CF52A5" w:rsidRDefault="00000000">
      <w:pPr>
        <w:numPr>
          <w:ilvl w:val="1"/>
          <w:numId w:val="4"/>
        </w:numPr>
        <w:ind w:hanging="360"/>
      </w:pPr>
      <w:r>
        <w:t xml:space="preserve">30;  40-80 </w:t>
      </w:r>
      <w:proofErr w:type="spellStart"/>
      <w:r>
        <w:t>kVp</w:t>
      </w:r>
      <w:proofErr w:type="spellEnd"/>
    </w:p>
    <w:p w14:paraId="28B3BC3B" w14:textId="77777777" w:rsidR="00CF52A5" w:rsidRDefault="00000000">
      <w:pPr>
        <w:numPr>
          <w:ilvl w:val="1"/>
          <w:numId w:val="4"/>
        </w:numPr>
        <w:ind w:hanging="360"/>
      </w:pPr>
      <w:r>
        <w:t xml:space="preserve">30; 60-100 </w:t>
      </w:r>
      <w:proofErr w:type="spellStart"/>
      <w:r>
        <w:t>kVp</w:t>
      </w:r>
      <w:proofErr w:type="spellEnd"/>
    </w:p>
    <w:p w14:paraId="1248F2C9" w14:textId="77777777" w:rsidR="00CF52A5" w:rsidRDefault="00000000">
      <w:pPr>
        <w:numPr>
          <w:ilvl w:val="1"/>
          <w:numId w:val="4"/>
        </w:numPr>
        <w:ind w:hanging="360"/>
      </w:pPr>
      <w:r>
        <w:t xml:space="preserve">15; 40–80 </w:t>
      </w:r>
      <w:proofErr w:type="spellStart"/>
      <w:r>
        <w:t>kVp</w:t>
      </w:r>
      <w:proofErr w:type="spellEnd"/>
    </w:p>
    <w:p w14:paraId="1396CA36" w14:textId="77777777" w:rsidR="00CF52A5" w:rsidRDefault="00000000">
      <w:pPr>
        <w:numPr>
          <w:ilvl w:val="1"/>
          <w:numId w:val="4"/>
        </w:numPr>
        <w:spacing w:after="365"/>
        <w:ind w:hanging="360"/>
      </w:pPr>
      <w:r>
        <w:rPr>
          <w:b/>
        </w:rPr>
        <w:t xml:space="preserve">15; 60-100 </w:t>
      </w:r>
      <w:proofErr w:type="spellStart"/>
      <w:r>
        <w:rPr>
          <w:b/>
        </w:rPr>
        <w:t>kVp</w:t>
      </w:r>
      <w:proofErr w:type="spellEnd"/>
    </w:p>
    <w:p w14:paraId="1AD82E25" w14:textId="77777777" w:rsidR="00CF52A5" w:rsidRDefault="00000000">
      <w:pPr>
        <w:numPr>
          <w:ilvl w:val="0"/>
          <w:numId w:val="4"/>
        </w:numPr>
        <w:ind w:hanging="360"/>
      </w:pPr>
      <w:r>
        <w:t xml:space="preserve">When </w:t>
      </w:r>
      <w:proofErr w:type="spellStart"/>
      <w:r>
        <w:t>kVp</w:t>
      </w:r>
      <w:proofErr w:type="spellEnd"/>
      <w:r>
        <w:t xml:space="preserve"> is increased:</w:t>
      </w:r>
    </w:p>
    <w:p w14:paraId="726F0194" w14:textId="77777777" w:rsidR="00CF52A5" w:rsidRDefault="00000000">
      <w:pPr>
        <w:numPr>
          <w:ilvl w:val="1"/>
          <w:numId w:val="4"/>
        </w:numPr>
        <w:ind w:hanging="360"/>
      </w:pPr>
      <w:r>
        <w:t>The number of x-rays transmitted is increased</w:t>
      </w:r>
    </w:p>
    <w:p w14:paraId="279C7730" w14:textId="77777777" w:rsidR="00CF52A5" w:rsidRDefault="00000000">
      <w:pPr>
        <w:numPr>
          <w:ilvl w:val="1"/>
          <w:numId w:val="4"/>
        </w:numPr>
        <w:ind w:hanging="360"/>
      </w:pPr>
      <w:r>
        <w:t>Compton scattering is increased.</w:t>
      </w:r>
    </w:p>
    <w:p w14:paraId="38953FFC" w14:textId="77777777" w:rsidR="00CF52A5" w:rsidRDefault="00000000">
      <w:pPr>
        <w:numPr>
          <w:ilvl w:val="1"/>
          <w:numId w:val="4"/>
        </w:numPr>
        <w:ind w:hanging="360"/>
      </w:pPr>
      <w:r>
        <w:t>The amount of fog is decreased.</w:t>
      </w:r>
    </w:p>
    <w:p w14:paraId="50C46E54" w14:textId="77777777" w:rsidR="00CF52A5" w:rsidRDefault="00000000">
      <w:pPr>
        <w:numPr>
          <w:ilvl w:val="1"/>
          <w:numId w:val="4"/>
        </w:numPr>
        <w:ind w:hanging="360"/>
      </w:pPr>
      <w:r>
        <w:t>All of the above</w:t>
      </w:r>
    </w:p>
    <w:p w14:paraId="1AC966CF" w14:textId="77777777" w:rsidR="00CF52A5" w:rsidRDefault="00000000">
      <w:pPr>
        <w:numPr>
          <w:ilvl w:val="1"/>
          <w:numId w:val="4"/>
        </w:numPr>
        <w:spacing w:after="365"/>
        <w:ind w:hanging="360"/>
      </w:pPr>
      <w:r>
        <w:rPr>
          <w:b/>
        </w:rPr>
        <w:t>A and B only.</w:t>
      </w:r>
    </w:p>
    <w:p w14:paraId="3B79C1F5" w14:textId="474033B2" w:rsidR="00CF52A5" w:rsidRDefault="00000000">
      <w:pPr>
        <w:numPr>
          <w:ilvl w:val="0"/>
          <w:numId w:val="4"/>
        </w:numPr>
        <w:spacing w:after="0"/>
        <w:ind w:hanging="360"/>
      </w:pPr>
      <w:r>
        <w:t xml:space="preserve">Fill in the missing information on the chart to </w:t>
      </w:r>
      <w:r>
        <w:rPr>
          <w:b/>
          <w:u w:val="single" w:color="000000"/>
        </w:rPr>
        <w:t>maintain</w:t>
      </w:r>
      <w:r>
        <w:t xml:space="preserve"> the same radiographic density.</w:t>
      </w:r>
    </w:p>
    <w:tbl>
      <w:tblPr>
        <w:tblStyle w:val="TableGrid"/>
        <w:tblW w:w="4172" w:type="dxa"/>
        <w:tblInd w:w="905" w:type="dxa"/>
        <w:tblCellMar>
          <w:left w:w="115" w:type="dxa"/>
          <w:bottom w:w="5" w:type="dxa"/>
          <w:right w:w="115" w:type="dxa"/>
        </w:tblCellMar>
        <w:tblLook w:val="04A0" w:firstRow="1" w:lastRow="0" w:firstColumn="1" w:lastColumn="0" w:noHBand="0" w:noVBand="1"/>
      </w:tblPr>
      <w:tblGrid>
        <w:gridCol w:w="1107"/>
        <w:gridCol w:w="979"/>
        <w:gridCol w:w="1106"/>
        <w:gridCol w:w="980"/>
      </w:tblGrid>
      <w:tr w:rsidR="00CF52A5" w14:paraId="2F948835" w14:textId="77777777">
        <w:trPr>
          <w:trHeight w:val="370"/>
        </w:trPr>
        <w:tc>
          <w:tcPr>
            <w:tcW w:w="2087" w:type="dxa"/>
            <w:gridSpan w:val="2"/>
            <w:tcBorders>
              <w:top w:val="single" w:sz="4" w:space="0" w:color="000000"/>
              <w:left w:val="single" w:sz="4" w:space="0" w:color="000000"/>
              <w:bottom w:val="single" w:sz="4" w:space="0" w:color="000000"/>
              <w:right w:val="single" w:sz="4" w:space="0" w:color="000000"/>
            </w:tcBorders>
            <w:vAlign w:val="bottom"/>
          </w:tcPr>
          <w:p w14:paraId="491294AB" w14:textId="77777777" w:rsidR="00CF52A5" w:rsidRDefault="00000000">
            <w:pPr>
              <w:spacing w:after="0" w:line="259" w:lineRule="auto"/>
              <w:ind w:left="0" w:right="2" w:firstLine="0"/>
              <w:jc w:val="center"/>
            </w:pPr>
            <w:r>
              <w:t xml:space="preserve">Original </w:t>
            </w:r>
          </w:p>
        </w:tc>
        <w:tc>
          <w:tcPr>
            <w:tcW w:w="2086" w:type="dxa"/>
            <w:gridSpan w:val="2"/>
            <w:tcBorders>
              <w:top w:val="single" w:sz="4" w:space="0" w:color="000000"/>
              <w:left w:val="single" w:sz="4" w:space="0" w:color="000000"/>
              <w:bottom w:val="single" w:sz="4" w:space="0" w:color="000000"/>
              <w:right w:val="single" w:sz="4" w:space="0" w:color="000000"/>
            </w:tcBorders>
            <w:vAlign w:val="bottom"/>
          </w:tcPr>
          <w:p w14:paraId="68DE3498" w14:textId="77777777" w:rsidR="00CF52A5" w:rsidRDefault="00000000">
            <w:pPr>
              <w:spacing w:after="0" w:line="259" w:lineRule="auto"/>
              <w:ind w:left="0" w:right="3" w:firstLine="0"/>
              <w:jc w:val="center"/>
            </w:pPr>
            <w:r>
              <w:t xml:space="preserve">New </w:t>
            </w:r>
          </w:p>
        </w:tc>
      </w:tr>
      <w:tr w:rsidR="00CF52A5" w14:paraId="09D19752" w14:textId="77777777">
        <w:trPr>
          <w:trHeight w:val="371"/>
        </w:trPr>
        <w:tc>
          <w:tcPr>
            <w:tcW w:w="1108" w:type="dxa"/>
            <w:tcBorders>
              <w:top w:val="single" w:sz="4" w:space="0" w:color="000000"/>
              <w:left w:val="single" w:sz="4" w:space="0" w:color="000000"/>
              <w:bottom w:val="single" w:sz="4" w:space="0" w:color="000000"/>
              <w:right w:val="single" w:sz="4" w:space="0" w:color="000000"/>
            </w:tcBorders>
            <w:vAlign w:val="bottom"/>
          </w:tcPr>
          <w:p w14:paraId="703A1CB0" w14:textId="77777777" w:rsidR="00CF52A5" w:rsidRDefault="00000000">
            <w:pPr>
              <w:spacing w:after="0" w:line="259" w:lineRule="auto"/>
              <w:ind w:left="0" w:right="2" w:firstLine="0"/>
              <w:jc w:val="center"/>
            </w:pPr>
            <w:proofErr w:type="spellStart"/>
            <w:r>
              <w:t>mAs</w:t>
            </w:r>
            <w:proofErr w:type="spellEnd"/>
            <w:r>
              <w:t xml:space="preserve"> </w:t>
            </w:r>
          </w:p>
        </w:tc>
        <w:tc>
          <w:tcPr>
            <w:tcW w:w="979" w:type="dxa"/>
            <w:tcBorders>
              <w:top w:val="single" w:sz="4" w:space="0" w:color="000000"/>
              <w:left w:val="single" w:sz="4" w:space="0" w:color="000000"/>
              <w:bottom w:val="single" w:sz="4" w:space="0" w:color="000000"/>
              <w:right w:val="single" w:sz="4" w:space="0" w:color="000000"/>
            </w:tcBorders>
            <w:vAlign w:val="bottom"/>
          </w:tcPr>
          <w:p w14:paraId="006B7810" w14:textId="77777777" w:rsidR="00CF52A5" w:rsidRDefault="00000000">
            <w:pPr>
              <w:spacing w:after="0" w:line="259" w:lineRule="auto"/>
              <w:ind w:left="0" w:right="2" w:firstLine="0"/>
              <w:jc w:val="center"/>
            </w:pPr>
            <w:proofErr w:type="spellStart"/>
            <w:r>
              <w:t>kVp</w:t>
            </w:r>
            <w:proofErr w:type="spellEnd"/>
            <w:r>
              <w:t xml:space="preserve"> </w:t>
            </w:r>
          </w:p>
        </w:tc>
        <w:tc>
          <w:tcPr>
            <w:tcW w:w="1106" w:type="dxa"/>
            <w:tcBorders>
              <w:top w:val="single" w:sz="4" w:space="0" w:color="000000"/>
              <w:left w:val="single" w:sz="4" w:space="0" w:color="000000"/>
              <w:bottom w:val="single" w:sz="4" w:space="0" w:color="000000"/>
              <w:right w:val="single" w:sz="4" w:space="0" w:color="000000"/>
            </w:tcBorders>
            <w:vAlign w:val="bottom"/>
          </w:tcPr>
          <w:p w14:paraId="35E9B57C" w14:textId="77777777" w:rsidR="00CF52A5" w:rsidRDefault="00000000">
            <w:pPr>
              <w:spacing w:after="0" w:line="259" w:lineRule="auto"/>
              <w:ind w:left="0" w:right="3" w:firstLine="0"/>
              <w:jc w:val="center"/>
            </w:pPr>
            <w:proofErr w:type="spellStart"/>
            <w:r>
              <w:t>mAs</w:t>
            </w:r>
            <w:proofErr w:type="spellEnd"/>
            <w:r>
              <w:t xml:space="preserve"> </w:t>
            </w:r>
          </w:p>
        </w:tc>
        <w:tc>
          <w:tcPr>
            <w:tcW w:w="979" w:type="dxa"/>
            <w:tcBorders>
              <w:top w:val="single" w:sz="4" w:space="0" w:color="000000"/>
              <w:left w:val="single" w:sz="4" w:space="0" w:color="000000"/>
              <w:bottom w:val="single" w:sz="4" w:space="0" w:color="000000"/>
              <w:right w:val="single" w:sz="4" w:space="0" w:color="000000"/>
            </w:tcBorders>
            <w:vAlign w:val="bottom"/>
          </w:tcPr>
          <w:p w14:paraId="61E42E50" w14:textId="77777777" w:rsidR="00CF52A5" w:rsidRDefault="00000000">
            <w:pPr>
              <w:spacing w:after="0" w:line="259" w:lineRule="auto"/>
              <w:ind w:left="0" w:right="2" w:firstLine="0"/>
              <w:jc w:val="center"/>
            </w:pPr>
            <w:proofErr w:type="spellStart"/>
            <w:r>
              <w:t>kVp</w:t>
            </w:r>
            <w:proofErr w:type="spellEnd"/>
            <w:r>
              <w:t xml:space="preserve"> </w:t>
            </w:r>
          </w:p>
        </w:tc>
      </w:tr>
      <w:tr w:rsidR="00CF52A5" w14:paraId="135D5F02" w14:textId="77777777">
        <w:trPr>
          <w:trHeight w:val="370"/>
        </w:trPr>
        <w:tc>
          <w:tcPr>
            <w:tcW w:w="1108" w:type="dxa"/>
            <w:tcBorders>
              <w:top w:val="single" w:sz="4" w:space="0" w:color="000000"/>
              <w:left w:val="single" w:sz="4" w:space="0" w:color="000000"/>
              <w:bottom w:val="single" w:sz="4" w:space="0" w:color="000000"/>
              <w:right w:val="single" w:sz="4" w:space="0" w:color="000000"/>
            </w:tcBorders>
            <w:vAlign w:val="bottom"/>
          </w:tcPr>
          <w:p w14:paraId="48A6D99D" w14:textId="77777777" w:rsidR="00CF52A5" w:rsidRDefault="00000000">
            <w:pPr>
              <w:spacing w:after="0" w:line="259" w:lineRule="auto"/>
              <w:ind w:left="0" w:right="2" w:firstLine="0"/>
              <w:jc w:val="center"/>
            </w:pPr>
            <w:r>
              <w:t xml:space="preserve">15 </w:t>
            </w:r>
          </w:p>
        </w:tc>
        <w:tc>
          <w:tcPr>
            <w:tcW w:w="979" w:type="dxa"/>
            <w:tcBorders>
              <w:top w:val="single" w:sz="4" w:space="0" w:color="000000"/>
              <w:left w:val="single" w:sz="4" w:space="0" w:color="000000"/>
              <w:bottom w:val="single" w:sz="4" w:space="0" w:color="000000"/>
              <w:right w:val="single" w:sz="4" w:space="0" w:color="000000"/>
            </w:tcBorders>
            <w:vAlign w:val="bottom"/>
          </w:tcPr>
          <w:p w14:paraId="43F7380C" w14:textId="77777777" w:rsidR="00CF52A5" w:rsidRDefault="00000000">
            <w:pPr>
              <w:spacing w:after="0" w:line="259" w:lineRule="auto"/>
              <w:ind w:left="0" w:firstLine="0"/>
              <w:jc w:val="center"/>
            </w:pPr>
            <w:r>
              <w:t xml:space="preserve">60 </w:t>
            </w:r>
          </w:p>
        </w:tc>
        <w:tc>
          <w:tcPr>
            <w:tcW w:w="1106" w:type="dxa"/>
            <w:tcBorders>
              <w:top w:val="single" w:sz="4" w:space="0" w:color="000000"/>
              <w:left w:val="single" w:sz="4" w:space="0" w:color="000000"/>
              <w:bottom w:val="single" w:sz="4" w:space="0" w:color="000000"/>
              <w:right w:val="single" w:sz="4" w:space="0" w:color="000000"/>
            </w:tcBorders>
            <w:vAlign w:val="bottom"/>
          </w:tcPr>
          <w:p w14:paraId="7E2E004B" w14:textId="77777777" w:rsidR="00CF52A5" w:rsidRDefault="00000000">
            <w:pPr>
              <w:spacing w:after="0" w:line="259" w:lineRule="auto"/>
              <w:ind w:left="0" w:right="2" w:firstLine="0"/>
              <w:jc w:val="center"/>
            </w:pPr>
            <w:r>
              <w:rPr>
                <w:b/>
              </w:rPr>
              <w:t xml:space="preserve">7.5 </w:t>
            </w:r>
          </w:p>
        </w:tc>
        <w:tc>
          <w:tcPr>
            <w:tcW w:w="979" w:type="dxa"/>
            <w:tcBorders>
              <w:top w:val="single" w:sz="4" w:space="0" w:color="000000"/>
              <w:left w:val="single" w:sz="4" w:space="0" w:color="000000"/>
              <w:bottom w:val="single" w:sz="4" w:space="0" w:color="000000"/>
              <w:right w:val="single" w:sz="4" w:space="0" w:color="000000"/>
            </w:tcBorders>
            <w:vAlign w:val="bottom"/>
          </w:tcPr>
          <w:p w14:paraId="45CE3894" w14:textId="77777777" w:rsidR="00CF52A5" w:rsidRDefault="00000000">
            <w:pPr>
              <w:spacing w:after="0" w:line="259" w:lineRule="auto"/>
              <w:ind w:left="0" w:firstLine="0"/>
              <w:jc w:val="center"/>
            </w:pPr>
            <w:r>
              <w:t xml:space="preserve">69 </w:t>
            </w:r>
          </w:p>
        </w:tc>
      </w:tr>
      <w:tr w:rsidR="00CF52A5" w14:paraId="72365CB6" w14:textId="77777777">
        <w:trPr>
          <w:trHeight w:val="370"/>
        </w:trPr>
        <w:tc>
          <w:tcPr>
            <w:tcW w:w="1108" w:type="dxa"/>
            <w:tcBorders>
              <w:top w:val="single" w:sz="4" w:space="0" w:color="000000"/>
              <w:left w:val="single" w:sz="4" w:space="0" w:color="000000"/>
              <w:bottom w:val="single" w:sz="4" w:space="0" w:color="000000"/>
              <w:right w:val="single" w:sz="4" w:space="0" w:color="000000"/>
            </w:tcBorders>
            <w:vAlign w:val="bottom"/>
          </w:tcPr>
          <w:p w14:paraId="00129005" w14:textId="77777777" w:rsidR="00CF52A5" w:rsidRDefault="00000000">
            <w:pPr>
              <w:spacing w:after="0" w:line="259" w:lineRule="auto"/>
              <w:ind w:left="0" w:right="2" w:firstLine="0"/>
              <w:jc w:val="center"/>
            </w:pPr>
            <w:r>
              <w:t xml:space="preserve">40 </w:t>
            </w:r>
          </w:p>
        </w:tc>
        <w:tc>
          <w:tcPr>
            <w:tcW w:w="979" w:type="dxa"/>
            <w:tcBorders>
              <w:top w:val="single" w:sz="4" w:space="0" w:color="000000"/>
              <w:left w:val="single" w:sz="4" w:space="0" w:color="000000"/>
              <w:bottom w:val="single" w:sz="4" w:space="0" w:color="000000"/>
              <w:right w:val="single" w:sz="4" w:space="0" w:color="000000"/>
            </w:tcBorders>
            <w:vAlign w:val="bottom"/>
          </w:tcPr>
          <w:p w14:paraId="632BBD72" w14:textId="77777777" w:rsidR="00CF52A5" w:rsidRDefault="00000000">
            <w:pPr>
              <w:spacing w:after="0" w:line="259" w:lineRule="auto"/>
              <w:ind w:left="0" w:firstLine="0"/>
              <w:jc w:val="center"/>
            </w:pPr>
            <w:r>
              <w:t xml:space="preserve">50 </w:t>
            </w:r>
          </w:p>
        </w:tc>
        <w:tc>
          <w:tcPr>
            <w:tcW w:w="1106" w:type="dxa"/>
            <w:tcBorders>
              <w:top w:val="single" w:sz="4" w:space="0" w:color="000000"/>
              <w:left w:val="single" w:sz="4" w:space="0" w:color="000000"/>
              <w:bottom w:val="single" w:sz="4" w:space="0" w:color="000000"/>
              <w:right w:val="single" w:sz="4" w:space="0" w:color="000000"/>
            </w:tcBorders>
            <w:vAlign w:val="bottom"/>
          </w:tcPr>
          <w:p w14:paraId="200FB002" w14:textId="77777777" w:rsidR="00CF52A5" w:rsidRDefault="00000000">
            <w:pPr>
              <w:spacing w:after="0" w:line="259" w:lineRule="auto"/>
              <w:ind w:left="0" w:right="3" w:firstLine="0"/>
              <w:jc w:val="center"/>
            </w:pPr>
            <w:r>
              <w:t xml:space="preserve">10 </w:t>
            </w:r>
          </w:p>
        </w:tc>
        <w:tc>
          <w:tcPr>
            <w:tcW w:w="979" w:type="dxa"/>
            <w:tcBorders>
              <w:top w:val="single" w:sz="4" w:space="0" w:color="000000"/>
              <w:left w:val="single" w:sz="4" w:space="0" w:color="000000"/>
              <w:bottom w:val="single" w:sz="4" w:space="0" w:color="000000"/>
              <w:right w:val="single" w:sz="4" w:space="0" w:color="000000"/>
            </w:tcBorders>
            <w:vAlign w:val="bottom"/>
          </w:tcPr>
          <w:p w14:paraId="14E00BEE" w14:textId="77777777" w:rsidR="00CF52A5" w:rsidRDefault="00000000">
            <w:pPr>
              <w:spacing w:after="0" w:line="259" w:lineRule="auto"/>
              <w:ind w:left="0" w:right="2" w:firstLine="0"/>
              <w:jc w:val="center"/>
            </w:pPr>
            <w:r>
              <w:rPr>
                <w:b/>
              </w:rPr>
              <w:t xml:space="preserve">66 </w:t>
            </w:r>
          </w:p>
        </w:tc>
      </w:tr>
      <w:tr w:rsidR="00CF52A5" w14:paraId="4B29C6AD" w14:textId="77777777">
        <w:trPr>
          <w:trHeight w:val="371"/>
        </w:trPr>
        <w:tc>
          <w:tcPr>
            <w:tcW w:w="1108" w:type="dxa"/>
            <w:tcBorders>
              <w:top w:val="single" w:sz="4" w:space="0" w:color="000000"/>
              <w:left w:val="single" w:sz="4" w:space="0" w:color="000000"/>
              <w:bottom w:val="single" w:sz="4" w:space="0" w:color="000000"/>
              <w:right w:val="single" w:sz="4" w:space="0" w:color="000000"/>
            </w:tcBorders>
            <w:vAlign w:val="bottom"/>
          </w:tcPr>
          <w:p w14:paraId="2A8F9540" w14:textId="77777777" w:rsidR="00CF52A5" w:rsidRDefault="00000000">
            <w:pPr>
              <w:spacing w:after="0" w:line="259" w:lineRule="auto"/>
              <w:ind w:left="0" w:right="2" w:firstLine="0"/>
              <w:jc w:val="center"/>
            </w:pPr>
            <w:r>
              <w:t xml:space="preserve">15 </w:t>
            </w:r>
          </w:p>
        </w:tc>
        <w:tc>
          <w:tcPr>
            <w:tcW w:w="979" w:type="dxa"/>
            <w:tcBorders>
              <w:top w:val="single" w:sz="4" w:space="0" w:color="000000"/>
              <w:left w:val="single" w:sz="4" w:space="0" w:color="000000"/>
              <w:bottom w:val="single" w:sz="4" w:space="0" w:color="000000"/>
              <w:right w:val="single" w:sz="4" w:space="0" w:color="000000"/>
            </w:tcBorders>
            <w:vAlign w:val="bottom"/>
          </w:tcPr>
          <w:p w14:paraId="615D77B6" w14:textId="77777777" w:rsidR="00CF52A5" w:rsidRDefault="00000000">
            <w:pPr>
              <w:spacing w:after="0" w:line="259" w:lineRule="auto"/>
              <w:ind w:left="0" w:firstLine="0"/>
              <w:jc w:val="center"/>
            </w:pPr>
            <w:r>
              <w:t xml:space="preserve">80 </w:t>
            </w:r>
          </w:p>
        </w:tc>
        <w:tc>
          <w:tcPr>
            <w:tcW w:w="1106" w:type="dxa"/>
            <w:tcBorders>
              <w:top w:val="single" w:sz="4" w:space="0" w:color="000000"/>
              <w:left w:val="single" w:sz="4" w:space="0" w:color="000000"/>
              <w:bottom w:val="single" w:sz="4" w:space="0" w:color="000000"/>
              <w:right w:val="single" w:sz="4" w:space="0" w:color="000000"/>
            </w:tcBorders>
            <w:vAlign w:val="bottom"/>
          </w:tcPr>
          <w:p w14:paraId="59C67B8C" w14:textId="77777777" w:rsidR="00CF52A5" w:rsidRDefault="00000000">
            <w:pPr>
              <w:spacing w:after="0" w:line="259" w:lineRule="auto"/>
              <w:ind w:left="0" w:right="3" w:firstLine="0"/>
              <w:jc w:val="center"/>
            </w:pPr>
            <w:r>
              <w:t xml:space="preserve">30 </w:t>
            </w:r>
          </w:p>
        </w:tc>
        <w:tc>
          <w:tcPr>
            <w:tcW w:w="979" w:type="dxa"/>
            <w:tcBorders>
              <w:top w:val="single" w:sz="4" w:space="0" w:color="000000"/>
              <w:left w:val="single" w:sz="4" w:space="0" w:color="000000"/>
              <w:bottom w:val="single" w:sz="4" w:space="0" w:color="000000"/>
              <w:right w:val="single" w:sz="4" w:space="0" w:color="000000"/>
            </w:tcBorders>
            <w:vAlign w:val="bottom"/>
          </w:tcPr>
          <w:p w14:paraId="2E7EA26C" w14:textId="77777777" w:rsidR="00CF52A5" w:rsidRDefault="00000000">
            <w:pPr>
              <w:spacing w:after="0" w:line="259" w:lineRule="auto"/>
              <w:ind w:left="0" w:right="2" w:firstLine="0"/>
              <w:jc w:val="center"/>
            </w:pPr>
            <w:r>
              <w:rPr>
                <w:b/>
              </w:rPr>
              <w:t xml:space="preserve">68 </w:t>
            </w:r>
          </w:p>
        </w:tc>
      </w:tr>
      <w:tr w:rsidR="00CF52A5" w14:paraId="306A140E" w14:textId="77777777">
        <w:trPr>
          <w:trHeight w:val="370"/>
        </w:trPr>
        <w:tc>
          <w:tcPr>
            <w:tcW w:w="1108" w:type="dxa"/>
            <w:tcBorders>
              <w:top w:val="single" w:sz="4" w:space="0" w:color="000000"/>
              <w:left w:val="single" w:sz="4" w:space="0" w:color="000000"/>
              <w:bottom w:val="single" w:sz="4" w:space="0" w:color="000000"/>
              <w:right w:val="single" w:sz="4" w:space="0" w:color="000000"/>
            </w:tcBorders>
            <w:vAlign w:val="bottom"/>
          </w:tcPr>
          <w:p w14:paraId="1CB7B297" w14:textId="77777777" w:rsidR="00CF52A5" w:rsidRDefault="00000000">
            <w:pPr>
              <w:spacing w:after="0" w:line="259" w:lineRule="auto"/>
              <w:ind w:left="0" w:right="2" w:firstLine="0"/>
              <w:jc w:val="center"/>
            </w:pPr>
            <w:r>
              <w:t xml:space="preserve">70 </w:t>
            </w:r>
          </w:p>
        </w:tc>
        <w:tc>
          <w:tcPr>
            <w:tcW w:w="979" w:type="dxa"/>
            <w:tcBorders>
              <w:top w:val="single" w:sz="4" w:space="0" w:color="000000"/>
              <w:left w:val="single" w:sz="4" w:space="0" w:color="000000"/>
              <w:bottom w:val="single" w:sz="4" w:space="0" w:color="000000"/>
              <w:right w:val="single" w:sz="4" w:space="0" w:color="000000"/>
            </w:tcBorders>
            <w:vAlign w:val="bottom"/>
          </w:tcPr>
          <w:p w14:paraId="4E4B193B" w14:textId="77777777" w:rsidR="00CF52A5" w:rsidRDefault="00000000">
            <w:pPr>
              <w:spacing w:after="0" w:line="259" w:lineRule="auto"/>
              <w:ind w:left="0" w:firstLine="0"/>
              <w:jc w:val="center"/>
            </w:pPr>
            <w:r>
              <w:t xml:space="preserve">90 </w:t>
            </w:r>
          </w:p>
        </w:tc>
        <w:tc>
          <w:tcPr>
            <w:tcW w:w="1106" w:type="dxa"/>
            <w:tcBorders>
              <w:top w:val="single" w:sz="4" w:space="0" w:color="000000"/>
              <w:left w:val="single" w:sz="4" w:space="0" w:color="000000"/>
              <w:bottom w:val="single" w:sz="4" w:space="0" w:color="000000"/>
              <w:right w:val="single" w:sz="4" w:space="0" w:color="000000"/>
            </w:tcBorders>
            <w:vAlign w:val="bottom"/>
          </w:tcPr>
          <w:p w14:paraId="3213C620" w14:textId="77777777" w:rsidR="00CF52A5" w:rsidRDefault="00000000">
            <w:pPr>
              <w:spacing w:after="0" w:line="259" w:lineRule="auto"/>
              <w:ind w:left="0" w:right="3" w:firstLine="0"/>
              <w:jc w:val="center"/>
            </w:pPr>
            <w:r>
              <w:rPr>
                <w:b/>
              </w:rPr>
              <w:t xml:space="preserve">140 </w:t>
            </w:r>
          </w:p>
        </w:tc>
        <w:tc>
          <w:tcPr>
            <w:tcW w:w="979" w:type="dxa"/>
            <w:tcBorders>
              <w:top w:val="single" w:sz="4" w:space="0" w:color="000000"/>
              <w:left w:val="single" w:sz="4" w:space="0" w:color="000000"/>
              <w:bottom w:val="single" w:sz="4" w:space="0" w:color="000000"/>
              <w:right w:val="single" w:sz="4" w:space="0" w:color="000000"/>
            </w:tcBorders>
            <w:vAlign w:val="bottom"/>
          </w:tcPr>
          <w:p w14:paraId="3BA47D5C" w14:textId="77777777" w:rsidR="00CF52A5" w:rsidRDefault="00000000">
            <w:pPr>
              <w:spacing w:after="0" w:line="259" w:lineRule="auto"/>
              <w:ind w:left="0" w:firstLine="0"/>
              <w:jc w:val="center"/>
            </w:pPr>
            <w:r>
              <w:t xml:space="preserve">77 </w:t>
            </w:r>
          </w:p>
        </w:tc>
      </w:tr>
    </w:tbl>
    <w:p w14:paraId="70902A8F" w14:textId="77777777" w:rsidR="00CF52A5" w:rsidRDefault="00000000">
      <w:pPr>
        <w:pStyle w:val="Heading1"/>
        <w:ind w:left="713"/>
      </w:pPr>
      <w:r>
        <w:t xml:space="preserve">MRT Program – APPH 226 </w:t>
      </w:r>
    </w:p>
    <w:sectPr w:rsidR="00CF52A5">
      <w:headerReference w:type="even" r:id="rId10"/>
      <w:headerReference w:type="default" r:id="rId11"/>
      <w:footerReference w:type="even" r:id="rId12"/>
      <w:footerReference w:type="default" r:id="rId13"/>
      <w:headerReference w:type="first" r:id="rId14"/>
      <w:footerReference w:type="first" r:id="rId15"/>
      <w:pgSz w:w="12240" w:h="15840"/>
      <w:pgMar w:top="1518" w:right="1505" w:bottom="1334" w:left="1800" w:header="787" w:footer="10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60820" w14:textId="77777777" w:rsidR="00A935A7" w:rsidRDefault="00A935A7">
      <w:pPr>
        <w:spacing w:after="0" w:line="240" w:lineRule="auto"/>
      </w:pPr>
      <w:r>
        <w:separator/>
      </w:r>
    </w:p>
  </w:endnote>
  <w:endnote w:type="continuationSeparator" w:id="0">
    <w:p w14:paraId="51A7570D" w14:textId="77777777" w:rsidR="00A935A7" w:rsidRDefault="00A93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dugi">
    <w:panose1 w:val="020B0502040204020203"/>
    <w:charset w:val="00"/>
    <w:family w:val="swiss"/>
    <w:pitch w:val="variable"/>
    <w:sig w:usb0="80000003" w:usb1="02000000" w:usb2="00003000" w:usb3="00000000" w:csb0="00000001"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E54A4" w14:textId="77777777" w:rsidR="00CF52A5" w:rsidRDefault="00000000">
    <w:pPr>
      <w:spacing w:after="0" w:line="259" w:lineRule="auto"/>
      <w:ind w:left="-1800" w:right="10735" w:firstLine="0"/>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7ACD6D63" wp14:editId="35EA746A">
              <wp:simplePos x="0" y="0"/>
              <wp:positionH relativeFrom="page">
                <wp:posOffset>914400</wp:posOffset>
              </wp:positionH>
              <wp:positionV relativeFrom="page">
                <wp:posOffset>8998458</wp:posOffset>
              </wp:positionV>
              <wp:extent cx="5943600" cy="418338"/>
              <wp:effectExtent l="0" t="0" r="0" b="0"/>
              <wp:wrapSquare wrapText="bothSides"/>
              <wp:docPr id="4712" name="Group 4712"/>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4718" name="Rectangle 4718"/>
                      <wps:cNvSpPr/>
                      <wps:spPr>
                        <a:xfrm>
                          <a:off x="476250" y="93283"/>
                          <a:ext cx="94102" cy="159084"/>
                        </a:xfrm>
                        <a:prstGeom prst="rect">
                          <a:avLst/>
                        </a:prstGeom>
                        <a:ln>
                          <a:noFill/>
                        </a:ln>
                      </wps:spPr>
                      <wps:txbx>
                        <w:txbxContent>
                          <w:p w14:paraId="185799B5" w14:textId="77777777" w:rsidR="00CF52A5"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wps:txbx>
                      <wps:bodyPr horzOverflow="overflow" vert="horz" lIns="0" tIns="0" rIns="0" bIns="0" rtlCol="0">
                        <a:noAutofit/>
                      </wps:bodyPr>
                    </wps:wsp>
                    <wps:wsp>
                      <wps:cNvPr id="4719" name="Rectangle 4719"/>
                      <wps:cNvSpPr/>
                      <wps:spPr>
                        <a:xfrm>
                          <a:off x="547130" y="93283"/>
                          <a:ext cx="47051" cy="159084"/>
                        </a:xfrm>
                        <a:prstGeom prst="rect">
                          <a:avLst/>
                        </a:prstGeom>
                        <a:ln>
                          <a:noFill/>
                        </a:ln>
                      </wps:spPr>
                      <wps:txbx>
                        <w:txbxContent>
                          <w:p w14:paraId="5427F3BF" w14:textId="77777777" w:rsidR="00CF52A5" w:rsidRDefault="00000000">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4720" name="Rectangle 4720"/>
                      <wps:cNvSpPr/>
                      <wps:spPr>
                        <a:xfrm>
                          <a:off x="684314" y="276913"/>
                          <a:ext cx="171786" cy="159083"/>
                        </a:xfrm>
                        <a:prstGeom prst="rect">
                          <a:avLst/>
                        </a:prstGeom>
                        <a:ln>
                          <a:noFill/>
                        </a:ln>
                      </wps:spPr>
                      <wps:txbx>
                        <w:txbxContent>
                          <w:p w14:paraId="035C5AA8" w14:textId="77777777" w:rsidR="00CF52A5" w:rsidRDefault="00000000">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4721" name="Rectangle 4721"/>
                      <wps:cNvSpPr/>
                      <wps:spPr>
                        <a:xfrm>
                          <a:off x="813054" y="276913"/>
                          <a:ext cx="1343286" cy="159083"/>
                        </a:xfrm>
                        <a:prstGeom prst="rect">
                          <a:avLst/>
                        </a:prstGeom>
                        <a:ln>
                          <a:noFill/>
                        </a:ln>
                      </wps:spPr>
                      <wps:txbx>
                        <w:txbxContent>
                          <w:p w14:paraId="0D4B6B98" w14:textId="77777777" w:rsidR="00CF52A5" w:rsidRDefault="00000000">
                            <w:pPr>
                              <w:spacing w:after="160" w:line="259" w:lineRule="auto"/>
                              <w:ind w:left="0" w:firstLine="0"/>
                            </w:pPr>
                            <w:r>
                              <w:rPr>
                                <w:rFonts w:ascii="Arial" w:eastAsia="Arial" w:hAnsi="Arial" w:cs="Arial"/>
                                <w:sz w:val="20"/>
                              </w:rPr>
                              <w:t>Anderson College</w:t>
                            </w:r>
                          </w:p>
                        </w:txbxContent>
                      </wps:txbx>
                      <wps:bodyPr horzOverflow="overflow" vert="horz" lIns="0" tIns="0" rIns="0" bIns="0" rtlCol="0">
                        <a:noAutofit/>
                      </wps:bodyPr>
                    </wps:wsp>
                    <wps:wsp>
                      <wps:cNvPr id="4919" name="Shape 4919"/>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920" name="Shape 4920"/>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921" name="Shape 4921"/>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922" name="Shape 4922"/>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923" name="Shape 4923"/>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v:group id="Group 4712" style="width:468pt;height:32.94pt;position:absolute;mso-position-horizontal-relative:page;mso-position-horizontal:absolute;margin-left:72pt;mso-position-vertical-relative:page;margin-top:708.54pt;" coordsize="59436,4183">
              <v:rect id="Rectangle 4718" style="position:absolute;width:941;height:1590;left:4762;top:932;" filled="f" stroked="f">
                <v:textbox inset="0,0,0,0">
                  <w:txbxContent>
                    <w:p>
                      <w:pPr>
                        <w:spacing w:before="0" w:after="160" w:line="259" w:lineRule="auto"/>
                        <w:ind w:left="0" w:firstLine="0"/>
                      </w:pPr>
                      <w:fldSimple w:instr=" PAGE   \* MERGEFORMAT ">
                        <w:r>
                          <w:rPr>
                            <w:rFonts w:ascii="Arial" w:hAnsi="Arial" w:eastAsia="Arial" w:cs="Arial"/>
                            <w:b w:val="1"/>
                            <w:sz w:val="20"/>
                          </w:rPr>
                          <w:t xml:space="preserve">1</w:t>
                        </w:r>
                      </w:fldSimple>
                    </w:p>
                  </w:txbxContent>
                </v:textbox>
              </v:rect>
              <v:rect id="Rectangle 4719" style="position:absolute;width:470;height:1590;left:5471;top:932;" filled="f" stroked="f">
                <v:textbox inset="0,0,0,0">
                  <w:txbxContent>
                    <w:p>
                      <w:pPr>
                        <w:spacing w:before="0" w:after="160" w:line="259" w:lineRule="auto"/>
                        <w:ind w:left="0" w:firstLine="0"/>
                      </w:pPr>
                      <w:r>
                        <w:rPr>
                          <w:rFonts w:ascii="Arial" w:hAnsi="Arial" w:eastAsia="Arial" w:cs="Arial"/>
                          <w:b w:val="1"/>
                          <w:sz w:val="20"/>
                        </w:rPr>
                        <w:t xml:space="preserve"> </w:t>
                      </w:r>
                    </w:p>
                  </w:txbxContent>
                </v:textbox>
              </v:rect>
              <v:rect id="Rectangle 4720" style="position:absolute;width:1717;height:1590;left:6843;top:2769;" filled="f" stroked="f">
                <v:textbox inset="0,0,0,0">
                  <w:txbxContent>
                    <w:p>
                      <w:pPr>
                        <w:spacing w:before="0" w:after="160" w:line="259" w:lineRule="auto"/>
                        <w:ind w:left="0" w:firstLine="0"/>
                      </w:pPr>
                      <w:r>
                        <w:rPr>
                          <w:rFonts w:ascii="Arial" w:hAnsi="Arial" w:eastAsia="Arial" w:cs="Arial"/>
                          <w:sz w:val="20"/>
                        </w:rPr>
                        <w:t xml:space="preserve">© </w:t>
                      </w:r>
                    </w:p>
                  </w:txbxContent>
                </v:textbox>
              </v:rect>
              <v:rect id="Rectangle 4721" style="position:absolute;width:13432;height:1590;left:8130;top:2769;" filled="f" stroked="f">
                <v:textbox inset="0,0,0,0">
                  <w:txbxContent>
                    <w:p>
                      <w:pPr>
                        <w:spacing w:before="0" w:after="160" w:line="259" w:lineRule="auto"/>
                        <w:ind w:left="0" w:firstLine="0"/>
                      </w:pPr>
                      <w:r>
                        <w:rPr>
                          <w:rFonts w:ascii="Arial" w:hAnsi="Arial" w:eastAsia="Arial" w:cs="Arial"/>
                          <w:sz w:val="20"/>
                        </w:rPr>
                        <w:t xml:space="preserve">Anderson College</w:t>
                      </w:r>
                    </w:p>
                  </w:txbxContent>
                </v:textbox>
              </v:rect>
              <v:shape id="Shape 4924" style="position:absolute;width:6012;height:281;left:0;top:0;" coordsize="601218,28194" path="m0,0l601218,0l601218,28194l0,28194l0,0">
                <v:stroke on="false" weight="0pt" color="#000000" opacity="0" miterlimit="10" joinstyle="miter" endcap="flat"/>
                <v:fill on="true" color="#005eb8"/>
              </v:shape>
              <v:shape id="Shape 4925" style="position:absolute;width:281;height:91;left:6012;top:281;" coordsize="28194,9144" path="m0,0l28194,0l28194,9144l0,9144l0,0">
                <v:stroke on="false" weight="0pt" color="#000000" opacity="0" miterlimit="10" joinstyle="miter" endcap="flat"/>
                <v:fill on="true" color="#005eb8"/>
              </v:shape>
              <v:shape id="Shape 4926" style="position:absolute;width:281;height:281;left:6012;top:0;" coordsize="28194,28194" path="m0,0l28194,0l28194,28194l0,28194l0,0">
                <v:stroke on="false" weight="0pt" color="#000000" opacity="0" miterlimit="10" joinstyle="miter" endcap="flat"/>
                <v:fill on="true" color="#005eb8"/>
              </v:shape>
              <v:shape id="Shape 4927" style="position:absolute;width:53141;height:281;left:6294;top:0;" coordsize="5314188,28194" path="m0,0l5314188,0l5314188,28194l0,28194l0,0">
                <v:stroke on="false" weight="0pt" color="#000000" opacity="0" miterlimit="10" joinstyle="miter" endcap="flat"/>
                <v:fill on="true" color="#005eb8"/>
              </v:shape>
              <v:shape id="Shape 4928" style="position:absolute;width:281;height:3893;left:6012;top:289;" coordsize="28194,389382" path="m0,0l28194,0l28194,389382l0,389382l0,0">
                <v:stroke on="false" weight="0pt" color="#000000" opacity="0" miterlimit="10" joinstyle="miter" endcap="flat"/>
                <v:fill on="true" color="#005eb8"/>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56761" w14:textId="77777777" w:rsidR="00CF52A5" w:rsidRDefault="00000000">
    <w:pPr>
      <w:spacing w:after="0" w:line="259" w:lineRule="auto"/>
      <w:ind w:left="-1800" w:right="10735" w:firstLine="0"/>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7E80CD50" wp14:editId="2E5168DB">
              <wp:simplePos x="0" y="0"/>
              <wp:positionH relativeFrom="page">
                <wp:posOffset>914400</wp:posOffset>
              </wp:positionH>
              <wp:positionV relativeFrom="page">
                <wp:posOffset>8998458</wp:posOffset>
              </wp:positionV>
              <wp:extent cx="5943600" cy="418338"/>
              <wp:effectExtent l="0" t="0" r="0" b="0"/>
              <wp:wrapSquare wrapText="bothSides"/>
              <wp:docPr id="4687" name="Group 4687"/>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4693" name="Rectangle 4693"/>
                      <wps:cNvSpPr/>
                      <wps:spPr>
                        <a:xfrm>
                          <a:off x="476250" y="93283"/>
                          <a:ext cx="94102" cy="159084"/>
                        </a:xfrm>
                        <a:prstGeom prst="rect">
                          <a:avLst/>
                        </a:prstGeom>
                        <a:ln>
                          <a:noFill/>
                        </a:ln>
                      </wps:spPr>
                      <wps:txbx>
                        <w:txbxContent>
                          <w:p w14:paraId="2F5F87B3" w14:textId="77777777" w:rsidR="00CF52A5"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wps:txbx>
                      <wps:bodyPr horzOverflow="overflow" vert="horz" lIns="0" tIns="0" rIns="0" bIns="0" rtlCol="0">
                        <a:noAutofit/>
                      </wps:bodyPr>
                    </wps:wsp>
                    <wps:wsp>
                      <wps:cNvPr id="4694" name="Rectangle 4694"/>
                      <wps:cNvSpPr/>
                      <wps:spPr>
                        <a:xfrm>
                          <a:off x="547130" y="93283"/>
                          <a:ext cx="47051" cy="159084"/>
                        </a:xfrm>
                        <a:prstGeom prst="rect">
                          <a:avLst/>
                        </a:prstGeom>
                        <a:ln>
                          <a:noFill/>
                        </a:ln>
                      </wps:spPr>
                      <wps:txbx>
                        <w:txbxContent>
                          <w:p w14:paraId="49E33E53" w14:textId="77777777" w:rsidR="00CF52A5" w:rsidRDefault="00000000">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4695" name="Rectangle 4695"/>
                      <wps:cNvSpPr/>
                      <wps:spPr>
                        <a:xfrm>
                          <a:off x="684314" y="276913"/>
                          <a:ext cx="171786" cy="159083"/>
                        </a:xfrm>
                        <a:prstGeom prst="rect">
                          <a:avLst/>
                        </a:prstGeom>
                        <a:ln>
                          <a:noFill/>
                        </a:ln>
                      </wps:spPr>
                      <wps:txbx>
                        <w:txbxContent>
                          <w:p w14:paraId="4091FC1D" w14:textId="1CCA0D7E" w:rsidR="00CF52A5" w:rsidRDefault="00CF52A5">
                            <w:pPr>
                              <w:spacing w:after="160" w:line="259" w:lineRule="auto"/>
                              <w:ind w:left="0" w:firstLine="0"/>
                            </w:pPr>
                          </w:p>
                        </w:txbxContent>
                      </wps:txbx>
                      <wps:bodyPr horzOverflow="overflow" vert="horz" lIns="0" tIns="0" rIns="0" bIns="0" rtlCol="0">
                        <a:noAutofit/>
                      </wps:bodyPr>
                    </wps:wsp>
                    <wps:wsp>
                      <wps:cNvPr id="4696" name="Rectangle 4696"/>
                      <wps:cNvSpPr/>
                      <wps:spPr>
                        <a:xfrm>
                          <a:off x="813054" y="276913"/>
                          <a:ext cx="1343286" cy="159083"/>
                        </a:xfrm>
                        <a:prstGeom prst="rect">
                          <a:avLst/>
                        </a:prstGeom>
                        <a:ln>
                          <a:noFill/>
                        </a:ln>
                      </wps:spPr>
                      <wps:txbx>
                        <w:txbxContent>
                          <w:p w14:paraId="7D87E27D" w14:textId="39AB9E35" w:rsidR="00CF52A5" w:rsidRDefault="00CF52A5">
                            <w:pPr>
                              <w:spacing w:after="160" w:line="259" w:lineRule="auto"/>
                              <w:ind w:left="0" w:firstLine="0"/>
                            </w:pPr>
                          </w:p>
                        </w:txbxContent>
                      </wps:txbx>
                      <wps:bodyPr horzOverflow="overflow" vert="horz" lIns="0" tIns="0" rIns="0" bIns="0" rtlCol="0">
                        <a:noAutofit/>
                      </wps:bodyPr>
                    </wps:wsp>
                    <wps:wsp>
                      <wps:cNvPr id="4909" name="Shape 4909"/>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910" name="Shape 4910"/>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911" name="Shape 4911"/>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912" name="Shape 4912"/>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913" name="Shape 4913"/>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7E80CD50" id="Group 4687" o:spid="_x0000_s1036" style="position:absolute;left:0;text-align:left;margin-left:1in;margin-top:708.55pt;width:468pt;height:32.95pt;z-index:251662336;mso-position-horizontal-relative:page;mso-position-vertical-relative:page" coordsize="59436,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">
              <v:rect id="Rectangle 4693" o:spid="_x0000_s1037"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" filled="f" stroked="f">
                <v:textbox inset="0,0,0,0">
                  <w:txbxContent>
                    <w:p w14:paraId="2F5F87B3" w14:textId="77777777" w:rsidR="00CF52A5"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v:textbox>
              </v:rect>
              <v:rect id="Rectangle 4694" o:spid="_x0000_s1038"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" filled="f" stroked="f">
                <v:textbox inset="0,0,0,0">
                  <w:txbxContent>
                    <w:p w14:paraId="49E33E53" w14:textId="77777777" w:rsidR="00CF52A5" w:rsidRDefault="00000000">
                      <w:pPr>
                        <w:spacing w:after="160" w:line="259" w:lineRule="auto"/>
                        <w:ind w:left="0" w:firstLine="0"/>
                      </w:pPr>
                      <w:r>
                        <w:rPr>
                          <w:rFonts w:ascii="Arial" w:eastAsia="Arial" w:hAnsi="Arial" w:cs="Arial"/>
                          <w:b/>
                          <w:sz w:val="20"/>
                        </w:rPr>
                        <w:t xml:space="preserve"> </w:t>
                      </w:r>
                    </w:p>
                  </w:txbxContent>
                </v:textbox>
              </v:rect>
              <v:rect id="Rectangle 4695" o:spid="_x0000_s1039" style="position:absolute;left:6843;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" filled="f" stroked="f">
                <v:textbox inset="0,0,0,0">
                  <w:txbxContent>
                    <w:p w14:paraId="4091FC1D" w14:textId="1CCA0D7E" w:rsidR="00CF52A5" w:rsidRDefault="00CF52A5">
                      <w:pPr>
                        <w:spacing w:after="160" w:line="259" w:lineRule="auto"/>
                        <w:ind w:left="0" w:firstLine="0"/>
                      </w:pPr>
                    </w:p>
                  </w:txbxContent>
                </v:textbox>
              </v:rect>
              <v:rect id="Rectangle 4696" o:spid="_x0000_s1040" style="position:absolute;left:8130;top:2769;width:13433;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" filled="f" stroked="f">
                <v:textbox inset="0,0,0,0">
                  <w:txbxContent>
                    <w:p w14:paraId="7D87E27D" w14:textId="39AB9E35" w:rsidR="00CF52A5" w:rsidRDefault="00CF52A5">
                      <w:pPr>
                        <w:spacing w:after="160" w:line="259" w:lineRule="auto"/>
                        <w:ind w:left="0" w:firstLine="0"/>
                      </w:pPr>
                    </w:p>
                  </w:txbxContent>
                </v:textbox>
              </v:rect>
              <v:shape id="Shape 4909" o:spid="_x0000_s1041"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" path="m,l601218,r,28194l,28194,,e" fillcolor="#005eb8" stroked="f" strokeweight="0">
                <v:stroke miterlimit="83231f" joinstyle="miter"/>
                <v:path arrowok="t" textboxrect="0,0,601218,28194"/>
              </v:shape>
              <v:shape id="Shape 4910" o:spid="_x0000_s1042"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" path="m,l28194,r,9144l,9144,,e" fillcolor="#005eb8" stroked="f" strokeweight="0">
                <v:stroke miterlimit="83231f" joinstyle="miter"/>
                <v:path arrowok="t" textboxrect="0,0,28194,9144"/>
              </v:shape>
              <v:shape id="Shape 4911" o:spid="_x0000_s1043"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" path="m,l28194,r,28194l,28194,,e" fillcolor="#005eb8" stroked="f" strokeweight="0">
                <v:stroke miterlimit="83231f" joinstyle="miter"/>
                <v:path arrowok="t" textboxrect="0,0,28194,28194"/>
              </v:shape>
              <v:shape id="Shape 4912" o:spid="_x0000_s1044"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" path="m,l5314188,r,28194l,28194,,e" fillcolor="#005eb8" stroked="f" strokeweight="0">
                <v:stroke miterlimit="83231f" joinstyle="miter"/>
                <v:path arrowok="t" textboxrect="0,0,5314188,28194"/>
              </v:shape>
              <v:shape id="Shape 4913" o:spid="_x0000_s1045" style="position:absolute;left:6012;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" path="m,l28194,r,389382l,389382,,e" fillcolor="#005eb8" stroked="f" strokeweight="0">
                <v:stroke miterlimit="83231f" joinstyle="miter"/>
                <v:path arrowok="t" textboxrect="0,0,28194,389382"/>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18DA3" w14:textId="77777777" w:rsidR="00CF52A5" w:rsidRDefault="00000000">
    <w:pPr>
      <w:spacing w:after="0" w:line="259" w:lineRule="auto"/>
      <w:ind w:left="-1800" w:right="10735" w:firstLine="0"/>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3DD996A2" wp14:editId="5F74A129">
              <wp:simplePos x="0" y="0"/>
              <wp:positionH relativeFrom="page">
                <wp:posOffset>914400</wp:posOffset>
              </wp:positionH>
              <wp:positionV relativeFrom="page">
                <wp:posOffset>8998458</wp:posOffset>
              </wp:positionV>
              <wp:extent cx="5943600" cy="418338"/>
              <wp:effectExtent l="0" t="0" r="0" b="0"/>
              <wp:wrapSquare wrapText="bothSides"/>
              <wp:docPr id="4662" name="Group 4662"/>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4668" name="Rectangle 4668"/>
                      <wps:cNvSpPr/>
                      <wps:spPr>
                        <a:xfrm>
                          <a:off x="476250" y="93283"/>
                          <a:ext cx="94102" cy="159084"/>
                        </a:xfrm>
                        <a:prstGeom prst="rect">
                          <a:avLst/>
                        </a:prstGeom>
                        <a:ln>
                          <a:noFill/>
                        </a:ln>
                      </wps:spPr>
                      <wps:txbx>
                        <w:txbxContent>
                          <w:p w14:paraId="2B033944" w14:textId="77777777" w:rsidR="00CF52A5" w:rsidRDefault="00000000">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wps:txbx>
                      <wps:bodyPr horzOverflow="overflow" vert="horz" lIns="0" tIns="0" rIns="0" bIns="0" rtlCol="0">
                        <a:noAutofit/>
                      </wps:bodyPr>
                    </wps:wsp>
                    <wps:wsp>
                      <wps:cNvPr id="4669" name="Rectangle 4669"/>
                      <wps:cNvSpPr/>
                      <wps:spPr>
                        <a:xfrm>
                          <a:off x="547130" y="93283"/>
                          <a:ext cx="47051" cy="159084"/>
                        </a:xfrm>
                        <a:prstGeom prst="rect">
                          <a:avLst/>
                        </a:prstGeom>
                        <a:ln>
                          <a:noFill/>
                        </a:ln>
                      </wps:spPr>
                      <wps:txbx>
                        <w:txbxContent>
                          <w:p w14:paraId="0A1ABA5F" w14:textId="77777777" w:rsidR="00CF52A5" w:rsidRDefault="00000000">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4670" name="Rectangle 4670"/>
                      <wps:cNvSpPr/>
                      <wps:spPr>
                        <a:xfrm>
                          <a:off x="684314" y="276913"/>
                          <a:ext cx="171786" cy="159083"/>
                        </a:xfrm>
                        <a:prstGeom prst="rect">
                          <a:avLst/>
                        </a:prstGeom>
                        <a:ln>
                          <a:noFill/>
                        </a:ln>
                      </wps:spPr>
                      <wps:txbx>
                        <w:txbxContent>
                          <w:p w14:paraId="6558E658" w14:textId="77777777" w:rsidR="00CF52A5" w:rsidRDefault="00000000">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4671" name="Rectangle 4671"/>
                      <wps:cNvSpPr/>
                      <wps:spPr>
                        <a:xfrm>
                          <a:off x="813054" y="276913"/>
                          <a:ext cx="1343286" cy="159083"/>
                        </a:xfrm>
                        <a:prstGeom prst="rect">
                          <a:avLst/>
                        </a:prstGeom>
                        <a:ln>
                          <a:noFill/>
                        </a:ln>
                      </wps:spPr>
                      <wps:txbx>
                        <w:txbxContent>
                          <w:p w14:paraId="24689A22" w14:textId="77777777" w:rsidR="00CF52A5" w:rsidRDefault="00000000">
                            <w:pPr>
                              <w:spacing w:after="160" w:line="259" w:lineRule="auto"/>
                              <w:ind w:left="0" w:firstLine="0"/>
                            </w:pPr>
                            <w:r>
                              <w:rPr>
                                <w:rFonts w:ascii="Arial" w:eastAsia="Arial" w:hAnsi="Arial" w:cs="Arial"/>
                                <w:sz w:val="20"/>
                              </w:rPr>
                              <w:t>Anderson College</w:t>
                            </w:r>
                          </w:p>
                        </w:txbxContent>
                      </wps:txbx>
                      <wps:bodyPr horzOverflow="overflow" vert="horz" lIns="0" tIns="0" rIns="0" bIns="0" rtlCol="0">
                        <a:noAutofit/>
                      </wps:bodyPr>
                    </wps:wsp>
                    <wps:wsp>
                      <wps:cNvPr id="4899" name="Shape 4899"/>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900" name="Shape 4900"/>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901" name="Shape 4901"/>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902" name="Shape 4902"/>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4903" name="Shape 4903"/>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v:group id="Group 4662" style="width:468pt;height:32.94pt;position:absolute;mso-position-horizontal-relative:page;mso-position-horizontal:absolute;margin-left:72pt;mso-position-vertical-relative:page;margin-top:708.54pt;" coordsize="59436,4183">
              <v:rect id="Rectangle 4668" style="position:absolute;width:941;height:1590;left:4762;top:932;" filled="f" stroked="f">
                <v:textbox inset="0,0,0,0">
                  <w:txbxContent>
                    <w:p>
                      <w:pPr>
                        <w:spacing w:before="0" w:after="160" w:line="259" w:lineRule="auto"/>
                        <w:ind w:left="0" w:firstLine="0"/>
                      </w:pPr>
                      <w:fldSimple w:instr=" PAGE   \* MERGEFORMAT ">
                        <w:r>
                          <w:rPr>
                            <w:rFonts w:ascii="Arial" w:hAnsi="Arial" w:eastAsia="Arial" w:cs="Arial"/>
                            <w:b w:val="1"/>
                            <w:sz w:val="20"/>
                          </w:rPr>
                          <w:t xml:space="preserve">1</w:t>
                        </w:r>
                      </w:fldSimple>
                    </w:p>
                  </w:txbxContent>
                </v:textbox>
              </v:rect>
              <v:rect id="Rectangle 4669" style="position:absolute;width:470;height:1590;left:5471;top:932;" filled="f" stroked="f">
                <v:textbox inset="0,0,0,0">
                  <w:txbxContent>
                    <w:p>
                      <w:pPr>
                        <w:spacing w:before="0" w:after="160" w:line="259" w:lineRule="auto"/>
                        <w:ind w:left="0" w:firstLine="0"/>
                      </w:pPr>
                      <w:r>
                        <w:rPr>
                          <w:rFonts w:ascii="Arial" w:hAnsi="Arial" w:eastAsia="Arial" w:cs="Arial"/>
                          <w:b w:val="1"/>
                          <w:sz w:val="20"/>
                        </w:rPr>
                        <w:t xml:space="preserve"> </w:t>
                      </w:r>
                    </w:p>
                  </w:txbxContent>
                </v:textbox>
              </v:rect>
              <v:rect id="Rectangle 4670" style="position:absolute;width:1717;height:1590;left:6843;top:2769;" filled="f" stroked="f">
                <v:textbox inset="0,0,0,0">
                  <w:txbxContent>
                    <w:p>
                      <w:pPr>
                        <w:spacing w:before="0" w:after="160" w:line="259" w:lineRule="auto"/>
                        <w:ind w:left="0" w:firstLine="0"/>
                      </w:pPr>
                      <w:r>
                        <w:rPr>
                          <w:rFonts w:ascii="Arial" w:hAnsi="Arial" w:eastAsia="Arial" w:cs="Arial"/>
                          <w:sz w:val="20"/>
                        </w:rPr>
                        <w:t xml:space="preserve">© </w:t>
                      </w:r>
                    </w:p>
                  </w:txbxContent>
                </v:textbox>
              </v:rect>
              <v:rect id="Rectangle 4671" style="position:absolute;width:13432;height:1590;left:8130;top:2769;" filled="f" stroked="f">
                <v:textbox inset="0,0,0,0">
                  <w:txbxContent>
                    <w:p>
                      <w:pPr>
                        <w:spacing w:before="0" w:after="160" w:line="259" w:lineRule="auto"/>
                        <w:ind w:left="0" w:firstLine="0"/>
                      </w:pPr>
                      <w:r>
                        <w:rPr>
                          <w:rFonts w:ascii="Arial" w:hAnsi="Arial" w:eastAsia="Arial" w:cs="Arial"/>
                          <w:sz w:val="20"/>
                        </w:rPr>
                        <w:t xml:space="preserve">Anderson College</w:t>
                      </w:r>
                    </w:p>
                  </w:txbxContent>
                </v:textbox>
              </v:rect>
              <v:shape id="Shape 4904" style="position:absolute;width:6012;height:281;left:0;top:0;" coordsize="601218,28194" path="m0,0l601218,0l601218,28194l0,28194l0,0">
                <v:stroke on="false" weight="0pt" color="#000000" opacity="0" miterlimit="10" joinstyle="miter" endcap="flat"/>
                <v:fill on="true" color="#005eb8"/>
              </v:shape>
              <v:shape id="Shape 4905" style="position:absolute;width:281;height:91;left:6012;top:281;" coordsize="28194,9144" path="m0,0l28194,0l28194,9144l0,9144l0,0">
                <v:stroke on="false" weight="0pt" color="#000000" opacity="0" miterlimit="10" joinstyle="miter" endcap="flat"/>
                <v:fill on="true" color="#005eb8"/>
              </v:shape>
              <v:shape id="Shape 4906" style="position:absolute;width:281;height:281;left:6012;top:0;" coordsize="28194,28194" path="m0,0l28194,0l28194,28194l0,28194l0,0">
                <v:stroke on="false" weight="0pt" color="#000000" opacity="0" miterlimit="10" joinstyle="miter" endcap="flat"/>
                <v:fill on="true" color="#005eb8"/>
              </v:shape>
              <v:shape id="Shape 4907" style="position:absolute;width:53141;height:281;left:6294;top:0;" coordsize="5314188,28194" path="m0,0l5314188,0l5314188,28194l0,28194l0,0">
                <v:stroke on="false" weight="0pt" color="#000000" opacity="0" miterlimit="10" joinstyle="miter" endcap="flat"/>
                <v:fill on="true" color="#005eb8"/>
              </v:shape>
              <v:shape id="Shape 4908" style="position:absolute;width:281;height:3893;left:6012;top:289;" coordsize="28194,389382" path="m0,0l28194,0l28194,389382l0,389382l0,0">
                <v:stroke on="false" weight="0pt" color="#000000" opacity="0" miterlimit="10" joinstyle="miter" endcap="flat"/>
                <v:fill on="true" color="#005eb8"/>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85679" w14:textId="77777777" w:rsidR="00A935A7" w:rsidRDefault="00A935A7">
      <w:pPr>
        <w:spacing w:after="0" w:line="240" w:lineRule="auto"/>
      </w:pPr>
      <w:r>
        <w:separator/>
      </w:r>
    </w:p>
  </w:footnote>
  <w:footnote w:type="continuationSeparator" w:id="0">
    <w:p w14:paraId="7B030D3A" w14:textId="77777777" w:rsidR="00A935A7" w:rsidRDefault="00A935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BD906" w14:textId="77777777" w:rsidR="00CF52A5" w:rsidRDefault="00000000">
    <w:pPr>
      <w:spacing w:after="0" w:line="259" w:lineRule="auto"/>
      <w:ind w:left="0" w:right="-64" w:firstLine="0"/>
      <w:jc w:val="righ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44F907D1" wp14:editId="20ADAAEE">
              <wp:simplePos x="0" y="0"/>
              <wp:positionH relativeFrom="page">
                <wp:posOffset>914400</wp:posOffset>
              </wp:positionH>
              <wp:positionV relativeFrom="page">
                <wp:posOffset>829945</wp:posOffset>
              </wp:positionV>
              <wp:extent cx="5943600" cy="24765"/>
              <wp:effectExtent l="0" t="0" r="0" b="0"/>
              <wp:wrapSquare wrapText="bothSides"/>
              <wp:docPr id="4706" name="Group 4706"/>
              <wp:cNvGraphicFramePr/>
              <a:graphic xmlns:a="http://schemas.openxmlformats.org/drawingml/2006/main">
                <a:graphicData uri="http://schemas.microsoft.com/office/word/2010/wordprocessingGroup">
                  <wpg:wgp>
                    <wpg:cNvGrpSpPr/>
                    <wpg:grpSpPr>
                      <a:xfrm>
                        <a:off x="0" y="0"/>
                        <a:ext cx="5943600" cy="24765"/>
                        <a:chOff x="0" y="0"/>
                        <a:chExt cx="5943600" cy="24765"/>
                      </a:xfrm>
                    </wpg:grpSpPr>
                    <wps:wsp>
                      <wps:cNvPr id="4897" name="Shape 4897"/>
                      <wps:cNvSpPr/>
                      <wps:spPr>
                        <a:xfrm>
                          <a:off x="0" y="0"/>
                          <a:ext cx="5943600" cy="24765"/>
                        </a:xfrm>
                        <a:custGeom>
                          <a:avLst/>
                          <a:gdLst/>
                          <a:ahLst/>
                          <a:cxnLst/>
                          <a:rect l="0" t="0" r="0" b="0"/>
                          <a:pathLst>
                            <a:path w="5943600" h="24765">
                              <a:moveTo>
                                <a:pt x="0" y="0"/>
                              </a:moveTo>
                              <a:lnTo>
                                <a:pt x="5943600" y="0"/>
                              </a:lnTo>
                              <a:lnTo>
                                <a:pt x="5943600" y="24765"/>
                              </a:lnTo>
                              <a:lnTo>
                                <a:pt x="0" y="2476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v:group id="Group 4706" style="width:468pt;height:1.95001pt;position:absolute;mso-position-horizontal-relative:page;mso-position-horizontal:absolute;margin-left:72pt;mso-position-vertical-relative:page;margin-top:65.35pt;" coordsize="59436,247">
              <v:shape id="Shape 4898" style="position:absolute;width:59436;height:247;left:0;top:0;" coordsize="5943600,24765" path="m0,0l5943600,0l5943600,24765l0,24765l0,0">
                <v:stroke on="false" weight="0pt" color="#000000" opacity="0" miterlimit="10" joinstyle="miter" endcap="flat"/>
                <v:fill on="true" color="#005eb8"/>
              </v:shape>
              <w10:wrap type="square"/>
            </v:group>
          </w:pict>
        </mc:Fallback>
      </mc:AlternateContent>
    </w:r>
    <w:r>
      <w:rPr>
        <w:rFonts w:ascii="Arial" w:eastAsia="Arial" w:hAnsi="Arial" w:cs="Arial"/>
        <w:b/>
        <w:sz w:val="32"/>
      </w:rPr>
      <w:t>APPH</w:t>
    </w:r>
    <w:r>
      <w:rPr>
        <w:rFonts w:ascii="Arial" w:eastAsia="Arial" w:hAnsi="Arial" w:cs="Arial"/>
        <w:b/>
        <w:sz w:val="26"/>
      </w:rPr>
      <w:t xml:space="preserve"> </w:t>
    </w:r>
    <w:r>
      <w:rPr>
        <w:rFonts w:ascii="Arial" w:eastAsia="Arial" w:hAnsi="Arial" w:cs="Arial"/>
        <w:b/>
        <w:sz w:val="32"/>
      </w:rPr>
      <w:t xml:space="preserve">226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E4AFD" w14:textId="77777777" w:rsidR="00CF52A5" w:rsidRDefault="00000000">
    <w:pPr>
      <w:spacing w:after="0" w:line="259" w:lineRule="auto"/>
      <w:ind w:left="0" w:right="-64" w:firstLine="0"/>
      <w:jc w:val="righ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4183234F" wp14:editId="5EEE660A">
              <wp:simplePos x="0" y="0"/>
              <wp:positionH relativeFrom="page">
                <wp:posOffset>914400</wp:posOffset>
              </wp:positionH>
              <wp:positionV relativeFrom="page">
                <wp:posOffset>829945</wp:posOffset>
              </wp:positionV>
              <wp:extent cx="5943600" cy="24765"/>
              <wp:effectExtent l="0" t="0" r="0" b="0"/>
              <wp:wrapSquare wrapText="bothSides"/>
              <wp:docPr id="4681" name="Group 4681"/>
              <wp:cNvGraphicFramePr/>
              <a:graphic xmlns:a="http://schemas.openxmlformats.org/drawingml/2006/main">
                <a:graphicData uri="http://schemas.microsoft.com/office/word/2010/wordprocessingGroup">
                  <wpg:wgp>
                    <wpg:cNvGrpSpPr/>
                    <wpg:grpSpPr>
                      <a:xfrm>
                        <a:off x="0" y="0"/>
                        <a:ext cx="5943600" cy="24765"/>
                        <a:chOff x="0" y="0"/>
                        <a:chExt cx="5943600" cy="24765"/>
                      </a:xfrm>
                    </wpg:grpSpPr>
                    <wps:wsp>
                      <wps:cNvPr id="4895" name="Shape 4895"/>
                      <wps:cNvSpPr/>
                      <wps:spPr>
                        <a:xfrm>
                          <a:off x="0" y="0"/>
                          <a:ext cx="5943600" cy="24765"/>
                        </a:xfrm>
                        <a:custGeom>
                          <a:avLst/>
                          <a:gdLst/>
                          <a:ahLst/>
                          <a:cxnLst/>
                          <a:rect l="0" t="0" r="0" b="0"/>
                          <a:pathLst>
                            <a:path w="5943600" h="24765">
                              <a:moveTo>
                                <a:pt x="0" y="0"/>
                              </a:moveTo>
                              <a:lnTo>
                                <a:pt x="5943600" y="0"/>
                              </a:lnTo>
                              <a:lnTo>
                                <a:pt x="5943600" y="24765"/>
                              </a:lnTo>
                              <a:lnTo>
                                <a:pt x="0" y="2476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v:group id="Group 4681" style="width:468pt;height:1.95001pt;position:absolute;mso-position-horizontal-relative:page;mso-position-horizontal:absolute;margin-left:72pt;mso-position-vertical-relative:page;margin-top:65.35pt;" coordsize="59436,247">
              <v:shape id="Shape 4896" style="position:absolute;width:59436;height:247;left:0;top:0;" coordsize="5943600,24765" path="m0,0l5943600,0l5943600,24765l0,24765l0,0">
                <v:stroke on="false" weight="0pt" color="#000000" opacity="0" miterlimit="10" joinstyle="miter" endcap="flat"/>
                <v:fill on="true" color="#005eb8"/>
              </v:shape>
              <w10:wrap type="square"/>
            </v:group>
          </w:pict>
        </mc:Fallback>
      </mc:AlternateContent>
    </w:r>
    <w:r>
      <w:rPr>
        <w:rFonts w:ascii="Arial" w:eastAsia="Arial" w:hAnsi="Arial" w:cs="Arial"/>
        <w:b/>
        <w:sz w:val="32"/>
      </w:rPr>
      <w:t>APPH</w:t>
    </w:r>
    <w:r>
      <w:rPr>
        <w:rFonts w:ascii="Arial" w:eastAsia="Arial" w:hAnsi="Arial" w:cs="Arial"/>
        <w:b/>
        <w:sz w:val="26"/>
      </w:rPr>
      <w:t xml:space="preserve"> </w:t>
    </w:r>
    <w:r>
      <w:rPr>
        <w:rFonts w:ascii="Arial" w:eastAsia="Arial" w:hAnsi="Arial" w:cs="Arial"/>
        <w:b/>
        <w:sz w:val="32"/>
      </w:rPr>
      <w:t xml:space="preserve">226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1DCBE" w14:textId="77777777" w:rsidR="00CF52A5" w:rsidRDefault="00000000">
    <w:pPr>
      <w:spacing w:after="0" w:line="259" w:lineRule="auto"/>
      <w:ind w:left="0" w:right="-64" w:firstLine="0"/>
      <w:jc w:val="righ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04305787" wp14:editId="4D9A91D6">
              <wp:simplePos x="0" y="0"/>
              <wp:positionH relativeFrom="page">
                <wp:posOffset>914400</wp:posOffset>
              </wp:positionH>
              <wp:positionV relativeFrom="page">
                <wp:posOffset>829945</wp:posOffset>
              </wp:positionV>
              <wp:extent cx="5943600" cy="24765"/>
              <wp:effectExtent l="0" t="0" r="0" b="0"/>
              <wp:wrapSquare wrapText="bothSides"/>
              <wp:docPr id="4656" name="Group 4656"/>
              <wp:cNvGraphicFramePr/>
              <a:graphic xmlns:a="http://schemas.openxmlformats.org/drawingml/2006/main">
                <a:graphicData uri="http://schemas.microsoft.com/office/word/2010/wordprocessingGroup">
                  <wpg:wgp>
                    <wpg:cNvGrpSpPr/>
                    <wpg:grpSpPr>
                      <a:xfrm>
                        <a:off x="0" y="0"/>
                        <a:ext cx="5943600" cy="24765"/>
                        <a:chOff x="0" y="0"/>
                        <a:chExt cx="5943600" cy="24765"/>
                      </a:xfrm>
                    </wpg:grpSpPr>
                    <wps:wsp>
                      <wps:cNvPr id="4893" name="Shape 4893"/>
                      <wps:cNvSpPr/>
                      <wps:spPr>
                        <a:xfrm>
                          <a:off x="0" y="0"/>
                          <a:ext cx="5943600" cy="24765"/>
                        </a:xfrm>
                        <a:custGeom>
                          <a:avLst/>
                          <a:gdLst/>
                          <a:ahLst/>
                          <a:cxnLst/>
                          <a:rect l="0" t="0" r="0" b="0"/>
                          <a:pathLst>
                            <a:path w="5943600" h="24765">
                              <a:moveTo>
                                <a:pt x="0" y="0"/>
                              </a:moveTo>
                              <a:lnTo>
                                <a:pt x="5943600" y="0"/>
                              </a:lnTo>
                              <a:lnTo>
                                <a:pt x="5943600" y="24765"/>
                              </a:lnTo>
                              <a:lnTo>
                                <a:pt x="0" y="2476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v:group id="Group 4656" style="width:468pt;height:1.95001pt;position:absolute;mso-position-horizontal-relative:page;mso-position-horizontal:absolute;margin-left:72pt;mso-position-vertical-relative:page;margin-top:65.35pt;" coordsize="59436,247">
              <v:shape id="Shape 4894" style="position:absolute;width:59436;height:247;left:0;top:0;" coordsize="5943600,24765" path="m0,0l5943600,0l5943600,24765l0,24765l0,0">
                <v:stroke on="false" weight="0pt" color="#000000" opacity="0" miterlimit="10" joinstyle="miter" endcap="flat"/>
                <v:fill on="true" color="#005eb8"/>
              </v:shape>
              <w10:wrap type="square"/>
            </v:group>
          </w:pict>
        </mc:Fallback>
      </mc:AlternateContent>
    </w:r>
    <w:r>
      <w:rPr>
        <w:rFonts w:ascii="Arial" w:eastAsia="Arial" w:hAnsi="Arial" w:cs="Arial"/>
        <w:b/>
        <w:sz w:val="32"/>
      </w:rPr>
      <w:t>APPH</w:t>
    </w:r>
    <w:r>
      <w:rPr>
        <w:rFonts w:ascii="Arial" w:eastAsia="Arial" w:hAnsi="Arial" w:cs="Arial"/>
        <w:b/>
        <w:sz w:val="26"/>
      </w:rPr>
      <w:t xml:space="preserve"> </w:t>
    </w:r>
    <w:r>
      <w:rPr>
        <w:rFonts w:ascii="Arial" w:eastAsia="Arial" w:hAnsi="Arial" w:cs="Arial"/>
        <w:b/>
        <w:sz w:val="32"/>
      </w:rPr>
      <w:t xml:space="preserve">226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B4159"/>
    <w:multiLevelType w:val="hybridMultilevel"/>
    <w:tmpl w:val="48A0A648"/>
    <w:lvl w:ilvl="0" w:tplc="CA7808A4">
      <w:start w:val="21"/>
      <w:numFmt w:val="decimal"/>
      <w:lvlText w:val="%1."/>
      <w:lvlJc w:val="left"/>
      <w:pPr>
        <w:ind w:left="36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1" w:tplc="E2346596">
      <w:start w:val="1"/>
      <w:numFmt w:val="lowerLetter"/>
      <w:lvlText w:val="%2."/>
      <w:lvlJc w:val="left"/>
      <w:pPr>
        <w:ind w:left="1066"/>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2" w:tplc="9D44C3A2">
      <w:start w:val="1"/>
      <w:numFmt w:val="lowerRoman"/>
      <w:lvlText w:val="%3"/>
      <w:lvlJc w:val="left"/>
      <w:pPr>
        <w:ind w:left="180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3" w:tplc="A6686302">
      <w:start w:val="1"/>
      <w:numFmt w:val="decimal"/>
      <w:lvlText w:val="%4"/>
      <w:lvlJc w:val="left"/>
      <w:pPr>
        <w:ind w:left="252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4" w:tplc="CB6457FC">
      <w:start w:val="1"/>
      <w:numFmt w:val="lowerLetter"/>
      <w:lvlText w:val="%5"/>
      <w:lvlJc w:val="left"/>
      <w:pPr>
        <w:ind w:left="324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5" w:tplc="DAD00830">
      <w:start w:val="1"/>
      <w:numFmt w:val="lowerRoman"/>
      <w:lvlText w:val="%6"/>
      <w:lvlJc w:val="left"/>
      <w:pPr>
        <w:ind w:left="396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6" w:tplc="7BDACB6E">
      <w:start w:val="1"/>
      <w:numFmt w:val="decimal"/>
      <w:lvlText w:val="%7"/>
      <w:lvlJc w:val="left"/>
      <w:pPr>
        <w:ind w:left="468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7" w:tplc="B8F4F036">
      <w:start w:val="1"/>
      <w:numFmt w:val="lowerLetter"/>
      <w:lvlText w:val="%8"/>
      <w:lvlJc w:val="left"/>
      <w:pPr>
        <w:ind w:left="540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8" w:tplc="EABE1928">
      <w:start w:val="1"/>
      <w:numFmt w:val="lowerRoman"/>
      <w:lvlText w:val="%9"/>
      <w:lvlJc w:val="left"/>
      <w:pPr>
        <w:ind w:left="612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68BB0E0A"/>
    <w:multiLevelType w:val="hybridMultilevel"/>
    <w:tmpl w:val="8CE0F748"/>
    <w:lvl w:ilvl="0" w:tplc="30FEC6AE">
      <w:start w:val="9"/>
      <w:numFmt w:val="decimal"/>
      <w:lvlText w:val="%1."/>
      <w:lvlJc w:val="left"/>
      <w:pPr>
        <w:ind w:left="36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1" w:tplc="8D6606B8">
      <w:start w:val="1"/>
      <w:numFmt w:val="lowerLetter"/>
      <w:lvlText w:val="%2."/>
      <w:lvlJc w:val="left"/>
      <w:pPr>
        <w:ind w:left="1066"/>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2" w:tplc="08727582">
      <w:start w:val="1"/>
      <w:numFmt w:val="lowerRoman"/>
      <w:lvlText w:val="%3"/>
      <w:lvlJc w:val="left"/>
      <w:pPr>
        <w:ind w:left="180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3" w:tplc="6DB06C08">
      <w:start w:val="1"/>
      <w:numFmt w:val="decimal"/>
      <w:lvlText w:val="%4"/>
      <w:lvlJc w:val="left"/>
      <w:pPr>
        <w:ind w:left="252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4" w:tplc="DECCCB98">
      <w:start w:val="1"/>
      <w:numFmt w:val="lowerLetter"/>
      <w:lvlText w:val="%5"/>
      <w:lvlJc w:val="left"/>
      <w:pPr>
        <w:ind w:left="324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5" w:tplc="3EB86A62">
      <w:start w:val="1"/>
      <w:numFmt w:val="lowerRoman"/>
      <w:lvlText w:val="%6"/>
      <w:lvlJc w:val="left"/>
      <w:pPr>
        <w:ind w:left="396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6" w:tplc="D3B2DF24">
      <w:start w:val="1"/>
      <w:numFmt w:val="decimal"/>
      <w:lvlText w:val="%7"/>
      <w:lvlJc w:val="left"/>
      <w:pPr>
        <w:ind w:left="468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7" w:tplc="EB943B4C">
      <w:start w:val="1"/>
      <w:numFmt w:val="lowerLetter"/>
      <w:lvlText w:val="%8"/>
      <w:lvlJc w:val="left"/>
      <w:pPr>
        <w:ind w:left="540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8" w:tplc="530094A6">
      <w:start w:val="1"/>
      <w:numFmt w:val="lowerRoman"/>
      <w:lvlText w:val="%9"/>
      <w:lvlJc w:val="left"/>
      <w:pPr>
        <w:ind w:left="612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3D46A23"/>
    <w:multiLevelType w:val="hybridMultilevel"/>
    <w:tmpl w:val="267A9B44"/>
    <w:lvl w:ilvl="0" w:tplc="EDC8933C">
      <w:start w:val="1"/>
      <w:numFmt w:val="decimal"/>
      <w:lvlText w:val="%1."/>
      <w:lvlJc w:val="left"/>
      <w:pPr>
        <w:ind w:left="36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1" w:tplc="CD68CC02">
      <w:start w:val="1"/>
      <w:numFmt w:val="lowerLetter"/>
      <w:lvlText w:val="%2."/>
      <w:lvlJc w:val="left"/>
      <w:pPr>
        <w:ind w:left="1066"/>
      </w:pPr>
      <w:rPr>
        <w:rFonts w:ascii="Gadugi" w:eastAsia="Gadugi" w:hAnsi="Gadugi" w:cs="Gadugi"/>
        <w:b/>
        <w:bCs/>
        <w:i w:val="0"/>
        <w:strike w:val="0"/>
        <w:dstrike w:val="0"/>
        <w:color w:val="000000"/>
        <w:sz w:val="22"/>
        <w:szCs w:val="22"/>
        <w:u w:val="none" w:color="000000"/>
        <w:bdr w:val="none" w:sz="0" w:space="0" w:color="auto"/>
        <w:shd w:val="clear" w:color="auto" w:fill="auto"/>
        <w:vertAlign w:val="baseline"/>
      </w:rPr>
    </w:lvl>
    <w:lvl w:ilvl="2" w:tplc="EC9006D8">
      <w:start w:val="1"/>
      <w:numFmt w:val="lowerRoman"/>
      <w:lvlText w:val="%3"/>
      <w:lvlJc w:val="left"/>
      <w:pPr>
        <w:ind w:left="1800"/>
      </w:pPr>
      <w:rPr>
        <w:rFonts w:ascii="Gadugi" w:eastAsia="Gadugi" w:hAnsi="Gadugi" w:cs="Gadugi"/>
        <w:b/>
        <w:bCs/>
        <w:i w:val="0"/>
        <w:strike w:val="0"/>
        <w:dstrike w:val="0"/>
        <w:color w:val="000000"/>
        <w:sz w:val="22"/>
        <w:szCs w:val="22"/>
        <w:u w:val="none" w:color="000000"/>
        <w:bdr w:val="none" w:sz="0" w:space="0" w:color="auto"/>
        <w:shd w:val="clear" w:color="auto" w:fill="auto"/>
        <w:vertAlign w:val="baseline"/>
      </w:rPr>
    </w:lvl>
    <w:lvl w:ilvl="3" w:tplc="01800958">
      <w:start w:val="1"/>
      <w:numFmt w:val="decimal"/>
      <w:lvlText w:val="%4"/>
      <w:lvlJc w:val="left"/>
      <w:pPr>
        <w:ind w:left="2520"/>
      </w:pPr>
      <w:rPr>
        <w:rFonts w:ascii="Gadugi" w:eastAsia="Gadugi" w:hAnsi="Gadugi" w:cs="Gadugi"/>
        <w:b/>
        <w:bCs/>
        <w:i w:val="0"/>
        <w:strike w:val="0"/>
        <w:dstrike w:val="0"/>
        <w:color w:val="000000"/>
        <w:sz w:val="22"/>
        <w:szCs w:val="22"/>
        <w:u w:val="none" w:color="000000"/>
        <w:bdr w:val="none" w:sz="0" w:space="0" w:color="auto"/>
        <w:shd w:val="clear" w:color="auto" w:fill="auto"/>
        <w:vertAlign w:val="baseline"/>
      </w:rPr>
    </w:lvl>
    <w:lvl w:ilvl="4" w:tplc="D99CAEF6">
      <w:start w:val="1"/>
      <w:numFmt w:val="lowerLetter"/>
      <w:lvlText w:val="%5"/>
      <w:lvlJc w:val="left"/>
      <w:pPr>
        <w:ind w:left="3240"/>
      </w:pPr>
      <w:rPr>
        <w:rFonts w:ascii="Gadugi" w:eastAsia="Gadugi" w:hAnsi="Gadugi" w:cs="Gadugi"/>
        <w:b/>
        <w:bCs/>
        <w:i w:val="0"/>
        <w:strike w:val="0"/>
        <w:dstrike w:val="0"/>
        <w:color w:val="000000"/>
        <w:sz w:val="22"/>
        <w:szCs w:val="22"/>
        <w:u w:val="none" w:color="000000"/>
        <w:bdr w:val="none" w:sz="0" w:space="0" w:color="auto"/>
        <w:shd w:val="clear" w:color="auto" w:fill="auto"/>
        <w:vertAlign w:val="baseline"/>
      </w:rPr>
    </w:lvl>
    <w:lvl w:ilvl="5" w:tplc="C772F4A6">
      <w:start w:val="1"/>
      <w:numFmt w:val="lowerRoman"/>
      <w:lvlText w:val="%6"/>
      <w:lvlJc w:val="left"/>
      <w:pPr>
        <w:ind w:left="3960"/>
      </w:pPr>
      <w:rPr>
        <w:rFonts w:ascii="Gadugi" w:eastAsia="Gadugi" w:hAnsi="Gadugi" w:cs="Gadugi"/>
        <w:b/>
        <w:bCs/>
        <w:i w:val="0"/>
        <w:strike w:val="0"/>
        <w:dstrike w:val="0"/>
        <w:color w:val="000000"/>
        <w:sz w:val="22"/>
        <w:szCs w:val="22"/>
        <w:u w:val="none" w:color="000000"/>
        <w:bdr w:val="none" w:sz="0" w:space="0" w:color="auto"/>
        <w:shd w:val="clear" w:color="auto" w:fill="auto"/>
        <w:vertAlign w:val="baseline"/>
      </w:rPr>
    </w:lvl>
    <w:lvl w:ilvl="6" w:tplc="0C8EE310">
      <w:start w:val="1"/>
      <w:numFmt w:val="decimal"/>
      <w:lvlText w:val="%7"/>
      <w:lvlJc w:val="left"/>
      <w:pPr>
        <w:ind w:left="4680"/>
      </w:pPr>
      <w:rPr>
        <w:rFonts w:ascii="Gadugi" w:eastAsia="Gadugi" w:hAnsi="Gadugi" w:cs="Gadugi"/>
        <w:b/>
        <w:bCs/>
        <w:i w:val="0"/>
        <w:strike w:val="0"/>
        <w:dstrike w:val="0"/>
        <w:color w:val="000000"/>
        <w:sz w:val="22"/>
        <w:szCs w:val="22"/>
        <w:u w:val="none" w:color="000000"/>
        <w:bdr w:val="none" w:sz="0" w:space="0" w:color="auto"/>
        <w:shd w:val="clear" w:color="auto" w:fill="auto"/>
        <w:vertAlign w:val="baseline"/>
      </w:rPr>
    </w:lvl>
    <w:lvl w:ilvl="7" w:tplc="8AB262A8">
      <w:start w:val="1"/>
      <w:numFmt w:val="lowerLetter"/>
      <w:lvlText w:val="%8"/>
      <w:lvlJc w:val="left"/>
      <w:pPr>
        <w:ind w:left="5400"/>
      </w:pPr>
      <w:rPr>
        <w:rFonts w:ascii="Gadugi" w:eastAsia="Gadugi" w:hAnsi="Gadugi" w:cs="Gadugi"/>
        <w:b/>
        <w:bCs/>
        <w:i w:val="0"/>
        <w:strike w:val="0"/>
        <w:dstrike w:val="0"/>
        <w:color w:val="000000"/>
        <w:sz w:val="22"/>
        <w:szCs w:val="22"/>
        <w:u w:val="none" w:color="000000"/>
        <w:bdr w:val="none" w:sz="0" w:space="0" w:color="auto"/>
        <w:shd w:val="clear" w:color="auto" w:fill="auto"/>
        <w:vertAlign w:val="baseline"/>
      </w:rPr>
    </w:lvl>
    <w:lvl w:ilvl="8" w:tplc="303CC688">
      <w:start w:val="1"/>
      <w:numFmt w:val="lowerRoman"/>
      <w:lvlText w:val="%9"/>
      <w:lvlJc w:val="left"/>
      <w:pPr>
        <w:ind w:left="6120"/>
      </w:pPr>
      <w:rPr>
        <w:rFonts w:ascii="Gadugi" w:eastAsia="Gadugi" w:hAnsi="Gadugi" w:cs="Gadugi"/>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5A645FA"/>
    <w:multiLevelType w:val="hybridMultilevel"/>
    <w:tmpl w:val="9450280C"/>
    <w:lvl w:ilvl="0" w:tplc="BE7E6BB6">
      <w:start w:val="15"/>
      <w:numFmt w:val="decimal"/>
      <w:lvlText w:val="%1."/>
      <w:lvlJc w:val="left"/>
      <w:pPr>
        <w:ind w:left="421"/>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1" w:tplc="A6A200A8">
      <w:start w:val="1"/>
      <w:numFmt w:val="lowerLetter"/>
      <w:lvlText w:val="%2."/>
      <w:lvlJc w:val="left"/>
      <w:pPr>
        <w:ind w:left="1066"/>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2" w:tplc="7FAA2790">
      <w:start w:val="1"/>
      <w:numFmt w:val="lowerRoman"/>
      <w:lvlText w:val="%3"/>
      <w:lvlJc w:val="left"/>
      <w:pPr>
        <w:ind w:left="180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3" w:tplc="4B86CC30">
      <w:start w:val="1"/>
      <w:numFmt w:val="decimal"/>
      <w:lvlText w:val="%4"/>
      <w:lvlJc w:val="left"/>
      <w:pPr>
        <w:ind w:left="252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4" w:tplc="05D8A67E">
      <w:start w:val="1"/>
      <w:numFmt w:val="lowerLetter"/>
      <w:lvlText w:val="%5"/>
      <w:lvlJc w:val="left"/>
      <w:pPr>
        <w:ind w:left="324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5" w:tplc="DAF81ECA">
      <w:start w:val="1"/>
      <w:numFmt w:val="lowerRoman"/>
      <w:lvlText w:val="%6"/>
      <w:lvlJc w:val="left"/>
      <w:pPr>
        <w:ind w:left="396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6" w:tplc="7A3269A6">
      <w:start w:val="1"/>
      <w:numFmt w:val="decimal"/>
      <w:lvlText w:val="%7"/>
      <w:lvlJc w:val="left"/>
      <w:pPr>
        <w:ind w:left="468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7" w:tplc="79148780">
      <w:start w:val="1"/>
      <w:numFmt w:val="lowerLetter"/>
      <w:lvlText w:val="%8"/>
      <w:lvlJc w:val="left"/>
      <w:pPr>
        <w:ind w:left="540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lvl w:ilvl="8" w:tplc="BD226320">
      <w:start w:val="1"/>
      <w:numFmt w:val="lowerRoman"/>
      <w:lvlText w:val="%9"/>
      <w:lvlJc w:val="left"/>
      <w:pPr>
        <w:ind w:left="6120"/>
      </w:pPr>
      <w:rPr>
        <w:rFonts w:ascii="Gadugi" w:eastAsia="Gadugi" w:hAnsi="Gadugi" w:cs="Gadugi"/>
        <w:b w:val="0"/>
        <w:i w:val="0"/>
        <w:strike w:val="0"/>
        <w:dstrike w:val="0"/>
        <w:color w:val="000000"/>
        <w:sz w:val="22"/>
        <w:szCs w:val="22"/>
        <w:u w:val="none" w:color="000000"/>
        <w:bdr w:val="none" w:sz="0" w:space="0" w:color="auto"/>
        <w:shd w:val="clear" w:color="auto" w:fill="auto"/>
        <w:vertAlign w:val="baseline"/>
      </w:rPr>
    </w:lvl>
  </w:abstractNum>
  <w:num w:numId="1" w16cid:durableId="1530921707">
    <w:abstractNumId w:val="2"/>
  </w:num>
  <w:num w:numId="2" w16cid:durableId="1322736807">
    <w:abstractNumId w:val="1"/>
  </w:num>
  <w:num w:numId="3" w16cid:durableId="1586569809">
    <w:abstractNumId w:val="3"/>
  </w:num>
  <w:num w:numId="4" w16cid:durableId="1132601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2A5"/>
    <w:rsid w:val="005238E6"/>
    <w:rsid w:val="00950D69"/>
    <w:rsid w:val="00A935A7"/>
    <w:rsid w:val="00CF52A5"/>
    <w:rsid w:val="00E44854"/>
    <w:rsid w:val="00F90899"/>
    <w:rsid w:val="00FC6CC7"/>
    <w:rsid w:val="00FC6F41"/>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62851"/>
  <w15:docId w15:val="{18F9AD43-FC4A-41F3-8ACF-A6A1E7AD4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9" w:line="267" w:lineRule="auto"/>
      <w:ind w:left="10" w:hanging="10"/>
    </w:pPr>
    <w:rPr>
      <w:rFonts w:ascii="Gadugi" w:eastAsia="Gadugi" w:hAnsi="Gadugi" w:cs="Gadugi"/>
      <w:color w:val="000000"/>
      <w:sz w:val="22"/>
    </w:rPr>
  </w:style>
  <w:style w:type="paragraph" w:styleId="Heading1">
    <w:name w:val="heading 1"/>
    <w:next w:val="Normal"/>
    <w:link w:val="Heading1Char"/>
    <w:uiPriority w:val="9"/>
    <w:qFormat/>
    <w:pPr>
      <w:keepNext/>
      <w:keepLines/>
      <w:spacing w:after="188" w:line="259" w:lineRule="auto"/>
      <w:ind w:left="728" w:hanging="10"/>
      <w:outlineLvl w:val="0"/>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7AF9343-57B8-4E09-9038-8E188D7E65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E86902-A0F2-4422-BD9E-57DC1550263F}">
  <ds:schemaRefs>
    <ds:schemaRef ds:uri="http://schemas.microsoft.com/sharepoint/v3/contenttype/forms"/>
  </ds:schemaRefs>
</ds:datastoreItem>
</file>

<file path=customXml/itemProps3.xml><?xml version="1.0" encoding="utf-8"?>
<ds:datastoreItem xmlns:ds="http://schemas.openxmlformats.org/officeDocument/2006/customXml" ds:itemID="{48E385D4-71E4-4313-BC9B-0CED020228D9}">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550</Words>
  <Characters>3135</Characters>
  <Application>Microsoft Office Word</Application>
  <DocSecurity>0</DocSecurity>
  <Lines>26</Lines>
  <Paragraphs>7</Paragraphs>
  <ScaleCrop>false</ScaleCrop>
  <Company/>
  <LinksUpToDate>false</LinksUpToDate>
  <CharactersWithSpaces>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scardina</dc:creator>
  <cp:keywords/>
  <cp:lastModifiedBy>Saroosh Naqvi | Anderson College | Head Office</cp:lastModifiedBy>
  <cp:revision>2</cp:revision>
  <dcterms:created xsi:type="dcterms:W3CDTF">2025-02-05T17:22:00Z</dcterms:created>
  <dcterms:modified xsi:type="dcterms:W3CDTF">2025-02-05T17:22:00Z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