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10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5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809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Sitter</w:t>
      </w:r>
      <w:r>
        <w:t xml:space="preserve">, </w:t>
      </w:r>
      <w:r>
        <w:t xml:space="preserve">Jean</w:t>
      </w:r>
      <w:r/>
    </w:p>
    <w:p>
      <w:pPr>
        <w:pStyle w:val="809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</w:t>
      </w:r>
      <w:r>
        <w:rPr>
          <w:spacing w:val="-7"/>
        </w:rPr>
        <w:t xml:space="preserve">39</w:t>
      </w:r>
      <w:r>
        <w:t xml:space="preserve">/</w:t>
      </w:r>
      <w:r>
        <w:t xml:space="preserve">11</w:t>
      </w:r>
      <w:r>
        <w:t xml:space="preserve">/</w:t>
      </w:r>
      <w:r>
        <w:t xml:space="preserve">2</w:t>
      </w:r>
      <w:r>
        <w:t xml:space="preserve">8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7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3</w:t>
      </w:r>
      <w:r>
        <w:rPr>
          <w:spacing w:val="-5"/>
        </w:rPr>
        <w:t xml:space="preserve">1615</w:t>
      </w:r>
      <w:r>
        <w:rPr>
          <w:spacing w:val="-5"/>
        </w:rPr>
        <w:t xml:space="preserve">2</w:t>
      </w:r>
      <w:r>
        <w:rPr>
          <w:spacing w:val="-5"/>
        </w:rPr>
        <w:t xml:space="preserve">97</w:t>
      </w:r>
      <w:r>
        <w:rPr>
          <w:spacing w:val="-5"/>
        </w:rPr>
        <w:t xml:space="preserve">84</w:t>
      </w:r>
      <w:r/>
    </w:p>
    <w:p>
      <w:pPr>
        <w:pStyle w:val="809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809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812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812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Sitter</w:t>
            </w:r>
            <w:r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Jean</w:t>
            </w:r>
            <w:r>
              <w:rPr>
                <w:b/>
                <w:bCs/>
              </w:rPr>
            </w:r>
          </w:p>
          <w:p>
            <w:pPr>
              <w:pStyle w:val="812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316152</w:t>
            </w:r>
            <w:r>
              <w:rPr>
                <w:b/>
                <w:bCs/>
                <w:spacing w:val="-5"/>
              </w:rPr>
              <w:t xml:space="preserve">97</w:t>
            </w:r>
            <w:r>
              <w:rPr>
                <w:b/>
                <w:bCs/>
                <w:spacing w:val="-5"/>
              </w:rPr>
              <w:t xml:space="preserve">84</w:t>
            </w:r>
            <w:r>
              <w:rPr>
                <w:b/>
              </w:rPr>
            </w:r>
          </w:p>
          <w:p>
            <w:pPr>
              <w:pStyle w:val="812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</w:t>
            </w:r>
            <w:r>
              <w:rPr>
                <w:b/>
                <w:bCs/>
                <w:spacing w:val="-7"/>
              </w:rPr>
              <w:t xml:space="preserve">39</w:t>
            </w:r>
            <w:r>
              <w:rPr>
                <w:b/>
                <w:bCs/>
              </w:rPr>
              <w:t xml:space="preserve">/</w:t>
            </w:r>
            <w:r>
              <w:rPr>
                <w:b/>
                <w:bCs/>
              </w:rPr>
              <w:t xml:space="preserve">11</w:t>
            </w:r>
            <w:r>
              <w:rPr>
                <w:b/>
                <w:bCs/>
              </w:rPr>
              <w:t xml:space="preserve">/2</w:t>
            </w:r>
            <w:r>
              <w:rPr>
                <w:b/>
                <w:bCs/>
              </w:rPr>
              <w:t xml:space="preserve">8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7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812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812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812"/>
              <w:pBdr/>
              <w:spacing/>
              <w:ind w:left="8"/>
              <w:rPr/>
            </w:pPr>
            <w:r>
              <w:t xml:space="preserve">Follow-Up post MVA.</w:t>
            </w:r>
            <w:r/>
          </w:p>
          <w:p>
            <w:pPr>
              <w:pStyle w:val="812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100"/>
              <w:ind w:left="8"/>
              <w:rPr>
                <w:spacing w:val="-5"/>
                <w:lang w:val="en-CA"/>
              </w:rPr>
            </w:pPr>
            <w:r>
              <w:rPr>
                <w:lang w:val="en-CA"/>
              </w:rPr>
              <w:t xml:space="preserve">Additional</w:t>
            </w:r>
            <w:r>
              <w:rPr>
                <w:spacing w:val="-4"/>
                <w:lang w:val="en-CA"/>
              </w:rPr>
              <w:t xml:space="preserve"> </w:t>
            </w:r>
            <w:r>
              <w:rPr>
                <w:lang w:val="en-CA"/>
              </w:rPr>
              <w:t xml:space="preserve">Comments:</w:t>
            </w:r>
            <w:r>
              <w:rPr>
                <w:spacing w:val="-5"/>
                <w:lang w:val="en-CA"/>
              </w:rPr>
              <w:t xml:space="preserve"> </w:t>
            </w:r>
            <w:r>
              <w:rPr>
                <w:spacing w:val="-5"/>
                <w:lang w:val="en-CA"/>
              </w:rPr>
            </w:r>
          </w:p>
          <w:p>
            <w:pPr>
              <w:pStyle w:val="812"/>
              <w:pBdr/>
              <w:spacing w:before="100"/>
              <w:ind w:left="8"/>
              <w:rPr>
                <w:lang w:val="en-CA"/>
              </w:rPr>
            </w:pPr>
            <w:r>
              <w:rPr>
                <w:lang w:val="en-CA"/>
              </w:rPr>
              <w:t xml:space="preserve">Persistent pain to </w:t>
            </w:r>
            <w:r>
              <w:rPr>
                <w:lang w:val="en-CA"/>
              </w:rPr>
              <w:t xml:space="preserve">face.</w:t>
            </w:r>
            <w:r>
              <w:rPr>
                <w:lang w:val="en-CA"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Facial Bones: 15° Caldwell, </w:t>
            </w:r>
            <w:r>
              <w:rPr>
                <w:b/>
              </w:rPr>
              <w:t xml:space="preserve">Water’s</w:t>
            </w:r>
            <w:r>
              <w:rPr>
                <w:b/>
              </w:rPr>
              <w:t xml:space="preserve"> and Lateral.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</w:t>
            </w:r>
            <w:r>
              <w:t xml:space="preserve">7</w:t>
            </w:r>
            <w:r>
              <w:t xml:space="preserve">8</w:t>
            </w:r>
            <w:r>
              <w:t xml:space="preserve">5429</w:t>
            </w:r>
            <w:r>
              <w:t xml:space="preserve">743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812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12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12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12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5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1" name="WordPictureWatermark609697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096970" o:spid="_x0000_s0" type="#_x0000_t75" style="position:absolute;z-index:-4294445056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71771" cy="504825"/>
              <wp:effectExtent l="0" t="0" r="5080" b="0"/>
              <wp:docPr id="2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496091" cy="530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37.15pt;height:39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bookmarkStart w:id="0" w:name="_GoBack"/>
    <w:r/>
    <w:bookmarkEnd w:id="0"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3" name="WordPictureWatermark609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096969" o:spid="_x0000_s2" type="#_x0000_t75" style="position:absolute;z-index:-4294444032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4" name="WordPictureWatermark609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096968" o:spid="_x0000_s3" type="#_x0000_t75" style="position:absolute;z-index:-251658240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80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80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805"/>
    <w:next w:val="805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805"/>
    <w:next w:val="805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805"/>
    <w:next w:val="805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805"/>
    <w:next w:val="805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5"/>
    <w:next w:val="805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5"/>
    <w:next w:val="805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5"/>
    <w:next w:val="80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5"/>
    <w:next w:val="805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5"/>
    <w:next w:val="805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806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06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0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0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0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0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06"/>
    <w:link w:val="81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805"/>
    <w:next w:val="80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5"/>
    <w:next w:val="80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5"/>
    <w:next w:val="80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05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0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5"/>
    <w:next w:val="80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5"/>
    <w:next w:val="805"/>
    <w:uiPriority w:val="39"/>
    <w:unhideWhenUsed/>
    <w:pPr>
      <w:pBdr/>
      <w:spacing w:after="100"/>
      <w:ind/>
    </w:pPr>
  </w:style>
  <w:style w:type="paragraph" w:styleId="189">
    <w:name w:val="toc 2"/>
    <w:basedOn w:val="805"/>
    <w:next w:val="805"/>
    <w:uiPriority w:val="39"/>
    <w:unhideWhenUsed/>
    <w:pPr>
      <w:pBdr/>
      <w:spacing w:after="100"/>
      <w:ind w:left="220"/>
    </w:pPr>
  </w:style>
  <w:style w:type="paragraph" w:styleId="190">
    <w:name w:val="toc 3"/>
    <w:basedOn w:val="805"/>
    <w:next w:val="805"/>
    <w:uiPriority w:val="39"/>
    <w:unhideWhenUsed/>
    <w:pPr>
      <w:pBdr/>
      <w:spacing w:after="100"/>
      <w:ind w:left="440"/>
    </w:pPr>
  </w:style>
  <w:style w:type="paragraph" w:styleId="191">
    <w:name w:val="toc 4"/>
    <w:basedOn w:val="805"/>
    <w:next w:val="805"/>
    <w:uiPriority w:val="39"/>
    <w:unhideWhenUsed/>
    <w:pPr>
      <w:pBdr/>
      <w:spacing w:after="100"/>
      <w:ind w:left="660"/>
    </w:pPr>
  </w:style>
  <w:style w:type="paragraph" w:styleId="192">
    <w:name w:val="toc 5"/>
    <w:basedOn w:val="805"/>
    <w:next w:val="805"/>
    <w:uiPriority w:val="39"/>
    <w:unhideWhenUsed/>
    <w:pPr>
      <w:pBdr/>
      <w:spacing w:after="100"/>
      <w:ind w:left="880"/>
    </w:pPr>
  </w:style>
  <w:style w:type="paragraph" w:styleId="193">
    <w:name w:val="toc 6"/>
    <w:basedOn w:val="805"/>
    <w:next w:val="805"/>
    <w:uiPriority w:val="39"/>
    <w:unhideWhenUsed/>
    <w:pPr>
      <w:pBdr/>
      <w:spacing w:after="100"/>
      <w:ind w:left="1100"/>
    </w:pPr>
  </w:style>
  <w:style w:type="paragraph" w:styleId="194">
    <w:name w:val="toc 7"/>
    <w:basedOn w:val="805"/>
    <w:next w:val="805"/>
    <w:uiPriority w:val="39"/>
    <w:unhideWhenUsed/>
    <w:pPr>
      <w:pBdr/>
      <w:spacing w:after="100"/>
      <w:ind w:left="1320"/>
    </w:pPr>
  </w:style>
  <w:style w:type="paragraph" w:styleId="195">
    <w:name w:val="toc 8"/>
    <w:basedOn w:val="805"/>
    <w:next w:val="805"/>
    <w:uiPriority w:val="39"/>
    <w:unhideWhenUsed/>
    <w:pPr>
      <w:pBdr/>
      <w:spacing w:after="100"/>
      <w:ind w:left="1540"/>
    </w:pPr>
  </w:style>
  <w:style w:type="paragraph" w:styleId="196">
    <w:name w:val="toc 9"/>
    <w:basedOn w:val="805"/>
    <w:next w:val="805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5"/>
    <w:next w:val="805"/>
    <w:uiPriority w:val="99"/>
    <w:unhideWhenUsed/>
    <w:pPr>
      <w:pBdr/>
      <w:spacing w:after="0" w:afterAutospacing="0"/>
      <w:ind/>
    </w:pPr>
  </w:style>
  <w:style w:type="paragraph" w:styleId="805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806" w:default="1">
    <w:name w:val="Default Paragraph Font"/>
    <w:uiPriority w:val="1"/>
    <w:semiHidden/>
    <w:unhideWhenUsed/>
    <w:pPr>
      <w:pBdr/>
      <w:spacing/>
      <w:ind/>
    </w:pPr>
  </w:style>
  <w:style w:type="table" w:styleId="80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8" w:default="1">
    <w:name w:val="No List"/>
    <w:uiPriority w:val="99"/>
    <w:semiHidden/>
    <w:unhideWhenUsed/>
    <w:pPr>
      <w:pBdr/>
      <w:spacing/>
      <w:ind/>
    </w:pPr>
  </w:style>
  <w:style w:type="paragraph" w:styleId="809">
    <w:name w:val="Body Text"/>
    <w:basedOn w:val="805"/>
    <w:uiPriority w:val="1"/>
    <w:qFormat/>
    <w:pPr>
      <w:pBdr/>
      <w:spacing/>
      <w:ind/>
    </w:pPr>
  </w:style>
  <w:style w:type="paragraph" w:styleId="810">
    <w:name w:val="Title"/>
    <w:basedOn w:val="805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811">
    <w:name w:val="List Paragraph"/>
    <w:basedOn w:val="805"/>
    <w:uiPriority w:val="1"/>
    <w:qFormat/>
    <w:pPr>
      <w:pBdr/>
      <w:spacing/>
      <w:ind/>
    </w:pPr>
  </w:style>
  <w:style w:type="paragraph" w:styleId="812" w:customStyle="1">
    <w:name w:val="Table Paragraph"/>
    <w:basedOn w:val="805"/>
    <w:uiPriority w:val="1"/>
    <w:qFormat/>
    <w:pPr>
      <w:pBdr/>
      <w:spacing/>
      <w:ind/>
    </w:pPr>
  </w:style>
  <w:style w:type="paragraph" w:styleId="813">
    <w:name w:val="Header"/>
    <w:basedOn w:val="805"/>
    <w:link w:val="814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14" w:customStyle="1">
    <w:name w:val="Header Char"/>
    <w:basedOn w:val="806"/>
    <w:link w:val="813"/>
    <w:uiPriority w:val="99"/>
    <w:pPr>
      <w:pBdr/>
      <w:spacing/>
      <w:ind/>
    </w:pPr>
    <w:rPr>
      <w:rFonts w:ascii="Calibri" w:hAnsi="Calibri" w:eastAsia="Calibri" w:cs="Calibri"/>
    </w:rPr>
  </w:style>
  <w:style w:type="paragraph" w:styleId="815">
    <w:name w:val="Footer"/>
    <w:basedOn w:val="805"/>
    <w:link w:val="81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16" w:customStyle="1">
    <w:name w:val="Footer Char"/>
    <w:basedOn w:val="806"/>
    <w:link w:val="815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Relationship Id="rId16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F2D6EF-9640-490D-BE84-B97AA62B224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991E892-3B68-4A39-A0F0-75A51A06F8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CA008A-45D4-49A0-8ACC-9063088744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42</cp:revision>
  <dcterms:created xsi:type="dcterms:W3CDTF">2023-05-25T01:42:00Z</dcterms:created>
  <dcterms:modified xsi:type="dcterms:W3CDTF">2025-07-01T18:59:57Z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