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cs="Arial"/>
          <w:b/>
          <w:sz w:val="28"/>
          <w:szCs w:val="28"/>
        </w:rPr>
      </w:pPr>
      <w:r>
        <w:rPr>
          <w:rFonts w:ascii="Futura PT Demi" w:hAnsi="Futura PT Demi" w:cs="Arial"/>
          <w:b/>
          <w:sz w:val="28"/>
          <w:szCs w:val="28"/>
        </w:rPr>
        <w:t xml:space="preserve">Welcome to Medical Emergencies (ME)</w:t>
      </w:r>
      <w:r>
        <w:rPr>
          <w:rFonts w:ascii="Futura PT Demi" w:hAnsi="Futura PT Demi" w:cs="Arial"/>
          <w:b/>
          <w:sz w:val="28"/>
          <w:szCs w:val="28"/>
        </w:rPr>
      </w:r>
    </w:p>
    <w:p>
      <w:pPr>
        <w:pBdr/>
        <w:spacing/>
        <w:ind/>
        <w:jc w:val="center"/>
        <w:rPr>
          <w:rFonts w:cstheme="minorHAnsi"/>
          <w:sz w:val="32"/>
          <w:szCs w:val="32"/>
        </w:rPr>
      </w:pPr>
      <w:r>
        <w:rPr>
          <w:rFonts w:cstheme="minorHAnsi"/>
          <w:sz w:val="32"/>
          <w:szCs w:val="32"/>
        </w:rPr>
      </w:r>
      <w:r>
        <w:rPr>
          <w:rFonts w:cstheme="minorHAnsi"/>
          <w:sz w:val="32"/>
          <w:szCs w:val="32"/>
        </w:rPr>
      </w:r>
    </w:p>
    <w:p>
      <w:pPr>
        <w:pBdr/>
        <w:spacing/>
        <w:ind/>
        <w:rPr>
          <w:rFonts w:ascii="Futura PT Book" w:hAnsi="Futura PT Book" w:cstheme="minorHAnsi"/>
          <w:sz w:val="24"/>
          <w:szCs w:val="24"/>
        </w:rPr>
      </w:pPr>
      <w:r>
        <w:rPr>
          <w:rFonts w:ascii="Futura PT Book" w:hAnsi="Futura PT Book" w:cstheme="minorHAnsi"/>
          <w:sz w:val="24"/>
          <w:szCs w:val="24"/>
        </w:rPr>
        <w:t xml:space="preserve">When it comes to Medical Emergencies is all about being </w:t>
      </w:r>
      <w:r>
        <w:rPr>
          <w:rFonts w:ascii="Futura PT Book" w:hAnsi="Futura PT Book" w:cstheme="minorHAnsi"/>
          <w:b/>
          <w:sz w:val="24"/>
          <w:szCs w:val="24"/>
        </w:rPr>
        <w:t xml:space="preserve">prepared.</w:t>
      </w:r>
      <w:r>
        <w:rPr>
          <w:rFonts w:ascii="Futura PT Book" w:hAnsi="Futura PT Book" w:cstheme="minorHAnsi"/>
          <w:sz w:val="24"/>
          <w:szCs w:val="24"/>
        </w:rPr>
        <w:t xml:space="preserve"> With </w:t>
      </w:r>
      <w:r>
        <w:rPr>
          <w:rFonts w:ascii="Futura PT Book" w:hAnsi="Futura PT Book" w:cstheme="minorHAnsi"/>
          <w:i/>
          <w:sz w:val="24"/>
          <w:szCs w:val="24"/>
        </w:rPr>
        <w:t xml:space="preserve">knowledge and understanding</w:t>
      </w:r>
      <w:r>
        <w:rPr>
          <w:rFonts w:ascii="Futura PT Book" w:hAnsi="Futura PT Book" w:cstheme="minorHAnsi"/>
          <w:sz w:val="24"/>
          <w:szCs w:val="24"/>
        </w:rPr>
        <w:t xml:space="preserve">, many of these </w:t>
      </w:r>
      <w:r>
        <w:rPr>
          <w:rFonts w:ascii="Futura PT Book" w:hAnsi="Futura PT Book" w:cstheme="minorHAnsi"/>
          <w:sz w:val="24"/>
          <w:szCs w:val="24"/>
        </w:rPr>
        <w:t xml:space="preserve">M.Es</w:t>
      </w:r>
      <w:r>
        <w:rPr>
          <w:rFonts w:ascii="Futura PT Book" w:hAnsi="Futura PT Book" w:cstheme="minorHAnsi"/>
          <w:sz w:val="24"/>
          <w:szCs w:val="24"/>
        </w:rPr>
        <w:t xml:space="preserve"> are simple to manage and are dealt with “in house” (by the D.I staff such as technologists, nurses and Radiologists)</w:t>
      </w:r>
      <w:r>
        <w:rPr>
          <w:rFonts w:ascii="Futura PT Book" w:hAnsi="Futura PT Book" w:cstheme="minorHAnsi"/>
          <w:sz w:val="24"/>
          <w:szCs w:val="24"/>
        </w:rPr>
      </w:r>
    </w:p>
    <w:p>
      <w:pPr>
        <w:pBdr/>
        <w:spacing/>
        <w:ind/>
        <w:rPr>
          <w:rFonts w:ascii="Futura PT Book" w:hAnsi="Futura PT Book" w:cstheme="minorHAnsi"/>
          <w:sz w:val="24"/>
          <w:szCs w:val="24"/>
        </w:rPr>
      </w:pPr>
      <w:r>
        <w:rPr>
          <w:rFonts w:ascii="Futura PT Book" w:hAnsi="Futura PT Book" w:cstheme="minorHAnsi"/>
          <w:sz w:val="24"/>
          <w:szCs w:val="24"/>
        </w:rPr>
        <w:t xml:space="preserve"> However, there are some M.E that occur in the D.I department that require addition members of the health care team. So how do we know the difference and what to do? </w:t>
      </w:r>
      <w:r>
        <w:rPr>
          <w:rFonts w:ascii="Futura PT Book" w:hAnsi="Futura PT Book" w:cstheme="minorHAnsi"/>
          <w:sz w:val="24"/>
          <w:szCs w:val="24"/>
        </w:rPr>
      </w:r>
    </w:p>
    <w:p>
      <w:pPr>
        <w:pBdr/>
        <w:spacing/>
        <w:ind/>
        <w:rPr>
          <w:rFonts w:ascii="Futura PT Book" w:hAnsi="Futura PT Book" w:cstheme="minorHAnsi"/>
          <w:sz w:val="24"/>
          <w:szCs w:val="24"/>
        </w:rPr>
      </w:pPr>
      <w:r>
        <w:rPr>
          <w:rFonts w:ascii="Futura PT Book" w:hAnsi="Futura PT Book" w:cstheme="minorHAnsi"/>
          <w:sz w:val="24"/>
          <w:szCs w:val="24"/>
        </w:rPr>
        <w:t xml:space="preserve"> Here’s the “game plan” for how we are going to learn about MEs</w:t>
      </w:r>
      <w:r>
        <w:rPr>
          <w:rFonts w:ascii="Futura PT Book" w:hAnsi="Futura PT Book" w:cstheme="minorHAnsi"/>
          <w:sz w:val="24"/>
          <w:szCs w:val="24"/>
        </w:rPr>
      </w:r>
    </w:p>
    <w:p>
      <w:pPr>
        <w:pStyle w:val="793"/>
        <w:numPr>
          <w:ilvl w:val="0"/>
          <w:numId w:val="26"/>
        </w:numPr>
        <w:pBdr/>
        <w:spacing/>
        <w:ind/>
        <w:rPr>
          <w:rFonts w:ascii="Futura PT Book" w:hAnsi="Futura PT Book" w:cstheme="minorHAnsi"/>
          <w:sz w:val="24"/>
          <w:szCs w:val="24"/>
        </w:rPr>
      </w:pPr>
      <w:r>
        <w:rPr>
          <w:rFonts w:ascii="Futura PT Book" w:hAnsi="Futura PT Book" w:cstheme="minorHAnsi"/>
          <w:sz w:val="24"/>
          <w:szCs w:val="24"/>
        </w:rPr>
        <w:t xml:space="preserve">Determine the </w:t>
      </w:r>
      <w:r>
        <w:rPr>
          <w:rFonts w:ascii="Futura PT Book" w:hAnsi="Futura PT Book" w:cstheme="minorHAnsi"/>
          <w:i/>
          <w:color w:val="c45911" w:themeColor="accent2" w:themeShade="BF"/>
          <w:sz w:val="24"/>
          <w:szCs w:val="24"/>
        </w:rPr>
        <w:t xml:space="preserve">common types</w:t>
      </w:r>
      <w:r>
        <w:rPr>
          <w:rFonts w:ascii="Futura PT Book" w:hAnsi="Futura PT Book" w:cstheme="minorHAnsi"/>
          <w:color w:val="c45911" w:themeColor="accent2" w:themeShade="BF"/>
          <w:sz w:val="24"/>
          <w:szCs w:val="24"/>
        </w:rPr>
        <w:t xml:space="preserve"> </w:t>
      </w:r>
      <w:r>
        <w:rPr>
          <w:rFonts w:ascii="Futura PT Book" w:hAnsi="Futura PT Book" w:cstheme="minorHAnsi"/>
          <w:sz w:val="24"/>
          <w:szCs w:val="24"/>
        </w:rPr>
        <w:t xml:space="preserve">of that occur in the D.I department.</w:t>
      </w:r>
      <w:r>
        <w:rPr>
          <w:rFonts w:ascii="Futura PT Book" w:hAnsi="Futura PT Book" w:cstheme="minorHAnsi"/>
          <w:sz w:val="24"/>
          <w:szCs w:val="24"/>
        </w:rPr>
      </w:r>
    </w:p>
    <w:p>
      <w:pPr>
        <w:pStyle w:val="793"/>
        <w:pBdr/>
        <w:spacing/>
        <w:ind/>
        <w:rPr>
          <w:rFonts w:ascii="Futura PT Book" w:hAnsi="Futura PT Book" w:cstheme="minorHAnsi"/>
          <w:sz w:val="24"/>
          <w:szCs w:val="24"/>
        </w:rPr>
      </w:pPr>
      <w:r>
        <w:rPr>
          <w:rFonts w:ascii="Futura PT Book" w:hAnsi="Futura PT Book" w:cstheme="minorHAnsi"/>
          <w:sz w:val="24"/>
          <w:szCs w:val="24"/>
        </w:rPr>
      </w:r>
      <w:r>
        <w:rPr>
          <w:rFonts w:ascii="Futura PT Book" w:hAnsi="Futura PT Book" w:cstheme="minorHAnsi"/>
          <w:sz w:val="24"/>
          <w:szCs w:val="24"/>
        </w:rPr>
      </w:r>
    </w:p>
    <w:p>
      <w:pPr>
        <w:pStyle w:val="793"/>
        <w:numPr>
          <w:ilvl w:val="0"/>
          <w:numId w:val="26"/>
        </w:numPr>
        <w:pBdr/>
        <w:spacing/>
        <w:ind/>
        <w:rPr>
          <w:rFonts w:ascii="Futura PT Book" w:hAnsi="Futura PT Book" w:cstheme="minorHAnsi"/>
          <w:sz w:val="24"/>
          <w:szCs w:val="24"/>
        </w:rPr>
      </w:pPr>
      <w:r>
        <w:rPr>
          <w:rFonts w:ascii="Futura PT Book" w:hAnsi="Futura PT Book" w:cstheme="minorHAnsi"/>
          <w:b/>
          <w:color w:val="7030a0"/>
          <w:sz w:val="24"/>
          <w:szCs w:val="24"/>
        </w:rPr>
        <w:t xml:space="preserve">Identify </w:t>
      </w:r>
      <w:r>
        <w:rPr>
          <w:rFonts w:ascii="Futura PT Book" w:hAnsi="Futura PT Book" w:cstheme="minorHAnsi"/>
          <w:sz w:val="24"/>
          <w:szCs w:val="24"/>
        </w:rPr>
        <w:t xml:space="preserve">which of these MEs are happening using </w:t>
      </w:r>
      <w:r>
        <w:rPr>
          <w:rFonts w:ascii="Futura PT Book" w:hAnsi="Futura PT Book" w:cstheme="minorHAnsi"/>
          <w:i/>
          <w:color w:val="7030a0"/>
          <w:sz w:val="24"/>
          <w:szCs w:val="24"/>
        </w:rPr>
        <w:t xml:space="preserve">observational knowledge </w:t>
      </w:r>
      <w:r>
        <w:rPr>
          <w:rFonts w:ascii="Futura PT Book" w:hAnsi="Futura PT Book" w:cstheme="minorHAnsi"/>
          <w:sz w:val="24"/>
          <w:szCs w:val="24"/>
        </w:rPr>
        <w:t xml:space="preserve">such as “signs and symptoms” In addition to developing </w:t>
      </w:r>
      <w:r>
        <w:rPr>
          <w:rFonts w:ascii="Futura PT Book" w:hAnsi="Futura PT Book" w:cstheme="minorHAnsi"/>
          <w:sz w:val="24"/>
          <w:szCs w:val="24"/>
          <w:u w:val="single"/>
        </w:rPr>
        <w:t xml:space="preserve">communication skills</w:t>
      </w:r>
      <w:r>
        <w:rPr>
          <w:rFonts w:ascii="Futura PT Book" w:hAnsi="Futura PT Book" w:cstheme="minorHAnsi"/>
          <w:sz w:val="24"/>
          <w:szCs w:val="24"/>
        </w:rPr>
        <w:t xml:space="preserve"> that are essential in working with the patient and other health care providers. This is called Situational Awareness. Plus, types of “Communication Barriers” we encounter and how we can reduce them from occurring.</w:t>
      </w:r>
      <w:r>
        <w:rPr>
          <w:rFonts w:ascii="Futura PT Book" w:hAnsi="Futura PT Book" w:cstheme="minorHAnsi"/>
          <w:sz w:val="24"/>
          <w:szCs w:val="24"/>
        </w:rPr>
      </w:r>
    </w:p>
    <w:p>
      <w:pPr>
        <w:pStyle w:val="793"/>
        <w:pBdr/>
        <w:spacing/>
        <w:ind/>
        <w:rPr>
          <w:rFonts w:ascii="Futura PT Book" w:hAnsi="Futura PT Book" w:cstheme="minorHAnsi"/>
          <w:sz w:val="24"/>
          <w:szCs w:val="24"/>
        </w:rPr>
      </w:pPr>
      <w:r>
        <w:rPr>
          <w:rFonts w:ascii="Futura PT Book" w:hAnsi="Futura PT Book" w:cstheme="minorHAnsi"/>
          <w:sz w:val="24"/>
          <w:szCs w:val="24"/>
        </w:rPr>
      </w:r>
      <w:r>
        <w:rPr>
          <w:rFonts w:ascii="Futura PT Book" w:hAnsi="Futura PT Book" w:cstheme="minorHAnsi"/>
          <w:sz w:val="24"/>
          <w:szCs w:val="24"/>
        </w:rPr>
      </w:r>
    </w:p>
    <w:p>
      <w:pPr>
        <w:pStyle w:val="793"/>
        <w:numPr>
          <w:ilvl w:val="0"/>
          <w:numId w:val="26"/>
        </w:numPr>
        <w:pBdr/>
        <w:spacing/>
        <w:ind/>
        <w:rPr>
          <w:rFonts w:ascii="Futura PT Book" w:hAnsi="Futura PT Book" w:cstheme="minorHAnsi"/>
          <w:sz w:val="24"/>
          <w:szCs w:val="24"/>
        </w:rPr>
      </w:pPr>
      <w:r>
        <w:rPr>
          <w:rFonts w:ascii="Futura PT Book" w:hAnsi="Futura PT Book" w:cstheme="minorHAnsi"/>
          <w:sz w:val="24"/>
          <w:szCs w:val="24"/>
        </w:rPr>
        <w:t xml:space="preserve">Explaining the technologist’s </w:t>
      </w:r>
      <w:r>
        <w:rPr>
          <w:rFonts w:ascii="Futura PT Book" w:hAnsi="Futura PT Book" w:cstheme="minorHAnsi"/>
          <w:b/>
          <w:color w:val="00b0f0"/>
          <w:sz w:val="24"/>
          <w:szCs w:val="24"/>
        </w:rPr>
        <w:t xml:space="preserve">role and responsibilities</w:t>
      </w:r>
      <w:r>
        <w:rPr>
          <w:rFonts w:ascii="Futura PT Book" w:hAnsi="Futura PT Book" w:cstheme="minorHAnsi"/>
          <w:color w:val="00b0f0"/>
          <w:sz w:val="24"/>
          <w:szCs w:val="24"/>
        </w:rPr>
        <w:t xml:space="preserve"> </w:t>
      </w:r>
      <w:r>
        <w:rPr>
          <w:rFonts w:ascii="Futura PT Book" w:hAnsi="Futura PT Book" w:cstheme="minorHAnsi"/>
          <w:sz w:val="24"/>
          <w:szCs w:val="24"/>
        </w:rPr>
        <w:t xml:space="preserve">when it comes to the MEs and what’s expected of technologists. It’s called the “course of treatment or management” of the situation.</w:t>
      </w:r>
      <w:r>
        <w:rPr>
          <w:rFonts w:ascii="Futura PT Book" w:hAnsi="Futura PT Book" w:cstheme="minorHAnsi"/>
          <w:sz w:val="24"/>
          <w:szCs w:val="24"/>
        </w:rPr>
      </w:r>
    </w:p>
    <w:p>
      <w:pPr>
        <w:pStyle w:val="793"/>
        <w:pBdr/>
        <w:spacing/>
        <w:ind/>
        <w:rPr>
          <w:rFonts w:ascii="Futura PT Book" w:hAnsi="Futura PT Book" w:cstheme="minorHAnsi"/>
          <w:sz w:val="24"/>
          <w:szCs w:val="24"/>
        </w:rPr>
      </w:pPr>
      <w:r>
        <w:rPr>
          <w:rFonts w:ascii="Futura PT Book" w:hAnsi="Futura PT Book" w:cstheme="minorHAnsi"/>
          <w:sz w:val="24"/>
          <w:szCs w:val="24"/>
        </w:rPr>
      </w:r>
      <w:r>
        <w:rPr>
          <w:rFonts w:ascii="Futura PT Book" w:hAnsi="Futura PT Book" w:cstheme="minorHAnsi"/>
          <w:sz w:val="24"/>
          <w:szCs w:val="24"/>
        </w:rPr>
      </w:r>
    </w:p>
    <w:p>
      <w:pPr>
        <w:pBdr/>
        <w:spacing/>
        <w:ind/>
        <w:rPr>
          <w:rFonts w:ascii="Futura PT Book" w:hAnsi="Futura PT Book" w:cstheme="minorHAnsi"/>
          <w:sz w:val="24"/>
          <w:szCs w:val="24"/>
        </w:rPr>
      </w:pPr>
      <w:r>
        <w:rPr>
          <w:rFonts w:ascii="Futura PT Book" w:hAnsi="Futura PT Book" w:cstheme="minorHAnsi"/>
          <w:sz w:val="24"/>
          <w:szCs w:val="24"/>
        </w:rPr>
        <w:t xml:space="preserve">Here’s a glimpse of the type of MEs we’re going to talk about:</w:t>
      </w:r>
      <w:r>
        <w:rPr>
          <w:rFonts w:ascii="Futura PT Book" w:hAnsi="Futura PT Book" w:cstheme="minorHAnsi"/>
          <w:sz w:val="24"/>
          <w:szCs w:val="24"/>
        </w:rPr>
      </w:r>
    </w:p>
    <w:p>
      <w:pPr>
        <w:pStyle w:val="793"/>
        <w:numPr>
          <w:ilvl w:val="0"/>
          <w:numId w:val="27"/>
        </w:numPr>
        <w:pBdr/>
        <w:spacing/>
        <w:ind/>
        <w:rPr>
          <w:rFonts w:ascii="Futura PT Book" w:hAnsi="Futura PT Book" w:cstheme="minorHAnsi"/>
          <w:sz w:val="24"/>
          <w:szCs w:val="24"/>
        </w:rPr>
      </w:pPr>
      <w:r>
        <w:rPr>
          <w:rFonts w:ascii="Futura PT Book" w:hAnsi="Futura PT Book" w:cstheme="minorHAnsi"/>
          <w:sz w:val="24"/>
          <w:szCs w:val="24"/>
        </w:rPr>
        <w:t xml:space="preserve">Seizures</w:t>
      </w:r>
      <w:r>
        <w:rPr>
          <w:rFonts w:ascii="Futura PT Book" w:hAnsi="Futura PT Book" w:cstheme="minorHAnsi"/>
          <w:sz w:val="24"/>
          <w:szCs w:val="24"/>
        </w:rPr>
      </w:r>
    </w:p>
    <w:p>
      <w:pPr>
        <w:pStyle w:val="793"/>
        <w:numPr>
          <w:ilvl w:val="0"/>
          <w:numId w:val="27"/>
        </w:numPr>
        <w:pBdr/>
        <w:spacing/>
        <w:ind/>
        <w:rPr>
          <w:rFonts w:ascii="Futura PT Book" w:hAnsi="Futura PT Book" w:cstheme="minorHAnsi"/>
          <w:sz w:val="24"/>
          <w:szCs w:val="24"/>
        </w:rPr>
      </w:pPr>
      <w:r>
        <w:rPr>
          <w:rFonts w:ascii="Futura PT Book" w:hAnsi="Futura PT Book" w:cstheme="minorHAnsi"/>
          <w:sz w:val="24"/>
          <w:szCs w:val="24"/>
        </w:rPr>
        <w:t xml:space="preserve">Syncope</w:t>
      </w:r>
      <w:r>
        <w:rPr>
          <w:rFonts w:ascii="Futura PT Book" w:hAnsi="Futura PT Book" w:cstheme="minorHAnsi"/>
          <w:sz w:val="24"/>
          <w:szCs w:val="24"/>
        </w:rPr>
      </w:r>
    </w:p>
    <w:p>
      <w:pPr>
        <w:pStyle w:val="793"/>
        <w:numPr>
          <w:ilvl w:val="0"/>
          <w:numId w:val="27"/>
        </w:numPr>
        <w:pBdr/>
        <w:spacing/>
        <w:ind/>
        <w:rPr>
          <w:rFonts w:ascii="Futura PT Book" w:hAnsi="Futura PT Book" w:cstheme="minorHAnsi"/>
          <w:sz w:val="24"/>
          <w:szCs w:val="24"/>
        </w:rPr>
      </w:pPr>
      <w:r>
        <w:rPr>
          <w:rFonts w:ascii="Futura PT Book" w:hAnsi="Futura PT Book" w:cstheme="minorHAnsi"/>
          <w:sz w:val="24"/>
          <w:szCs w:val="24"/>
        </w:rPr>
        <w:t xml:space="preserve">Contrast Media and Drug </w:t>
      </w:r>
      <w:r>
        <w:rPr>
          <w:rFonts w:ascii="Futura PT Book" w:hAnsi="Futura PT Book" w:cstheme="minorHAnsi"/>
          <w:sz w:val="24"/>
          <w:szCs w:val="24"/>
        </w:rPr>
        <w:t xml:space="preserve">reactions</w:t>
      </w:r>
      <w:r>
        <w:rPr>
          <w:rFonts w:ascii="Futura PT Book" w:hAnsi="Futura PT Book" w:cstheme="minorHAnsi"/>
          <w:sz w:val="24"/>
          <w:szCs w:val="24"/>
        </w:rPr>
      </w:r>
    </w:p>
    <w:p>
      <w:pPr>
        <w:pStyle w:val="793"/>
        <w:numPr>
          <w:ilvl w:val="0"/>
          <w:numId w:val="27"/>
        </w:numPr>
        <w:pBdr/>
        <w:spacing/>
        <w:ind/>
        <w:rPr>
          <w:rFonts w:ascii="Futura PT Book" w:hAnsi="Futura PT Book" w:cstheme="minorHAnsi"/>
          <w:sz w:val="24"/>
          <w:szCs w:val="24"/>
        </w:rPr>
      </w:pPr>
      <w:r>
        <w:rPr>
          <w:rFonts w:ascii="Futura PT Book" w:hAnsi="Futura PT Book" w:cstheme="minorHAnsi"/>
          <w:sz w:val="24"/>
          <w:szCs w:val="24"/>
        </w:rPr>
        <w:t xml:space="preserve">Types of Shock</w:t>
      </w:r>
      <w:r>
        <w:rPr>
          <w:rFonts w:ascii="Futura PT Book" w:hAnsi="Futura PT Book" w:cstheme="minorHAnsi"/>
          <w:sz w:val="24"/>
          <w:szCs w:val="24"/>
        </w:rPr>
      </w:r>
    </w:p>
    <w:p>
      <w:pPr>
        <w:pStyle w:val="793"/>
        <w:numPr>
          <w:ilvl w:val="0"/>
          <w:numId w:val="27"/>
        </w:numPr>
        <w:pBdr/>
        <w:spacing/>
        <w:ind/>
        <w:rPr>
          <w:rFonts w:ascii="Futura PT Book" w:hAnsi="Futura PT Book" w:cstheme="minorHAnsi"/>
          <w:sz w:val="24"/>
          <w:szCs w:val="24"/>
        </w:rPr>
      </w:pPr>
      <w:r>
        <w:rPr>
          <w:rFonts w:ascii="Futura PT Book" w:hAnsi="Futura PT Book" w:cstheme="minorHAnsi"/>
          <w:sz w:val="24"/>
          <w:szCs w:val="24"/>
        </w:rPr>
        <w:t xml:space="preserve">Diabetic reactions</w:t>
      </w:r>
      <w:r>
        <w:rPr>
          <w:rFonts w:ascii="Futura PT Book" w:hAnsi="Futura PT Book" w:cstheme="minorHAnsi"/>
          <w:sz w:val="24"/>
          <w:szCs w:val="24"/>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Futura PT Demi">
    <w:panose1 w:val="020B0603030804020204"/>
  </w:font>
  <w:font w:name="Courier New">
    <w:panose1 w:val="02070309020205020404"/>
  </w:font>
  <w:font w:name="Wingdings">
    <w:panose1 w:val="05010000000000000000"/>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spacing/>
      <w:ind/>
      <w:rPr/>
    </w:pPr>
    <w:r>
      <w:rPr>
        <w:rFonts w:ascii="Arial" w:hAnsi="Arial" w:cs="Arial"/>
        <w:b/>
        <w:sz w:val="16"/>
        <w:szCs w:val="16"/>
        <w:lang w:eastAsia="en-CA"/>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984725" name="Picture 3"/>
                      <pic:cNvPicPr>
                        <a:picLocks noChangeAspect="1"/>
                      </pic:cNvPicPr>
                      <pic:nvPr/>
                    </pic:nvPicPr>
                    <pic:blipFill>
                      <a:blip r:embed="rId2"/>
                      <a:stretch/>
                    </pic:blipFill>
                    <pic:spPr bwMode="auto">
                      <a:xfrm>
                        <a:off x="0" y="0"/>
                        <a:ext cx="188594" cy="10264774"/>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2">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6">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6">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3"/>
  </w:num>
  <w:num w:numId="2">
    <w:abstractNumId w:val="8"/>
  </w:num>
  <w:num w:numId="3">
    <w:abstractNumId w:val="25"/>
  </w:num>
  <w:num w:numId="4">
    <w:abstractNumId w:val="3"/>
  </w:num>
  <w:num w:numId="5">
    <w:abstractNumId w:val="5"/>
  </w:num>
  <w:num w:numId="6">
    <w:abstractNumId w:val="15"/>
  </w:num>
  <w:num w:numId="7">
    <w:abstractNumId w:val="26"/>
  </w:num>
  <w:num w:numId="8">
    <w:abstractNumId w:val="24"/>
  </w:num>
  <w:num w:numId="9">
    <w:abstractNumId w:val="14"/>
  </w:num>
  <w:num w:numId="10">
    <w:abstractNumId w:val="0"/>
  </w:num>
  <w:num w:numId="11">
    <w:abstractNumId w:val="2"/>
  </w:num>
  <w:num w:numId="12">
    <w:abstractNumId w:val="7"/>
  </w:num>
  <w:num w:numId="13">
    <w:abstractNumId w:val="19"/>
  </w:num>
  <w:num w:numId="14">
    <w:abstractNumId w:val="18"/>
  </w:num>
  <w:num w:numId="15">
    <w:abstractNumId w:val="9"/>
  </w:num>
  <w:num w:numId="16">
    <w:abstractNumId w:val="4"/>
  </w:num>
  <w:num w:numId="17">
    <w:abstractNumId w:val="11"/>
  </w:num>
  <w:num w:numId="18">
    <w:abstractNumId w:val="16"/>
  </w:num>
  <w:num w:numId="19">
    <w:abstractNumId w:val="20"/>
  </w:num>
  <w:num w:numId="20">
    <w:abstractNumId w:val="17"/>
  </w:num>
  <w:num w:numId="21">
    <w:abstractNumId w:val="21"/>
  </w:num>
  <w:num w:numId="22">
    <w:abstractNumId w:val="10"/>
  </w:num>
  <w:num w:numId="23">
    <w:abstractNumId w:val="12"/>
  </w:num>
  <w:num w:numId="24">
    <w:abstractNumId w:val="6"/>
  </w:num>
  <w:num w:numId="25">
    <w:abstractNumId w:val="23"/>
  </w:num>
  <w:num w:numId="26">
    <w:abstractNumId w:val="22"/>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1"/>
    <w:next w:val="771"/>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1"/>
    <w:next w:val="771"/>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1"/>
    <w:next w:val="771"/>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1"/>
    <w:next w:val="771"/>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1"/>
    <w:next w:val="771"/>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1"/>
    <w:next w:val="771"/>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5"/>
    <w:link w:val="141"/>
    <w:uiPriority w:val="9"/>
    <w:pPr>
      <w:pBdr/>
      <w:spacing/>
      <w:ind/>
    </w:pPr>
    <w:rPr>
      <w:rFonts w:ascii="Arial" w:hAnsi="Arial" w:eastAsia="Arial" w:cs="Arial"/>
      <w:i/>
      <w:iCs/>
      <w:color w:val="0f4761" w:themeColor="accent1" w:themeShade="BF"/>
    </w:rPr>
  </w:style>
  <w:style w:type="character" w:styleId="153">
    <w:name w:val="Heading 5 Char"/>
    <w:basedOn w:val="775"/>
    <w:link w:val="142"/>
    <w:uiPriority w:val="9"/>
    <w:pPr>
      <w:pBdr/>
      <w:spacing/>
      <w:ind/>
    </w:pPr>
    <w:rPr>
      <w:rFonts w:ascii="Arial" w:hAnsi="Arial" w:eastAsia="Arial" w:cs="Arial"/>
      <w:color w:val="0f4761" w:themeColor="accent1" w:themeShade="BF"/>
    </w:rPr>
  </w:style>
  <w:style w:type="character" w:styleId="154">
    <w:name w:val="Heading 6 Char"/>
    <w:basedOn w:val="775"/>
    <w:link w:val="143"/>
    <w:uiPriority w:val="9"/>
    <w:pPr>
      <w:pBdr/>
      <w:spacing/>
      <w:ind/>
    </w:pPr>
    <w:rPr>
      <w:rFonts w:ascii="Arial" w:hAnsi="Arial" w:eastAsia="Arial" w:cs="Arial"/>
      <w:i/>
      <w:iCs/>
      <w:color w:val="595959" w:themeColor="text1" w:themeTint="A6"/>
    </w:rPr>
  </w:style>
  <w:style w:type="character" w:styleId="155">
    <w:name w:val="Heading 7 Char"/>
    <w:basedOn w:val="775"/>
    <w:link w:val="144"/>
    <w:uiPriority w:val="9"/>
    <w:pPr>
      <w:pBdr/>
      <w:spacing/>
      <w:ind/>
    </w:pPr>
    <w:rPr>
      <w:rFonts w:ascii="Arial" w:hAnsi="Arial" w:eastAsia="Arial" w:cs="Arial"/>
      <w:color w:val="595959" w:themeColor="text1" w:themeTint="A6"/>
    </w:rPr>
  </w:style>
  <w:style w:type="character" w:styleId="156">
    <w:name w:val="Heading 8 Char"/>
    <w:basedOn w:val="775"/>
    <w:link w:val="145"/>
    <w:uiPriority w:val="9"/>
    <w:pPr>
      <w:pBdr/>
      <w:spacing/>
      <w:ind/>
    </w:pPr>
    <w:rPr>
      <w:rFonts w:ascii="Arial" w:hAnsi="Arial" w:eastAsia="Arial" w:cs="Arial"/>
      <w:i/>
      <w:iCs/>
      <w:color w:val="272727" w:themeColor="text1" w:themeTint="D8"/>
    </w:rPr>
  </w:style>
  <w:style w:type="character" w:styleId="157">
    <w:name w:val="Heading 9 Char"/>
    <w:basedOn w:val="775"/>
    <w:link w:val="146"/>
    <w:uiPriority w:val="9"/>
    <w:pPr>
      <w:pBdr/>
      <w:spacing/>
      <w:ind/>
    </w:pPr>
    <w:rPr>
      <w:rFonts w:ascii="Arial" w:hAnsi="Arial" w:eastAsia="Arial" w:cs="Arial"/>
      <w:i/>
      <w:iCs/>
      <w:color w:val="272727" w:themeColor="text1" w:themeTint="D8"/>
    </w:rPr>
  </w:style>
  <w:style w:type="paragraph" w:styleId="158">
    <w:name w:val="Title"/>
    <w:basedOn w:val="771"/>
    <w:next w:val="771"/>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5"/>
    <w:link w:val="158"/>
    <w:uiPriority w:val="10"/>
    <w:pPr>
      <w:pBdr/>
      <w:spacing/>
      <w:ind/>
    </w:pPr>
    <w:rPr>
      <w:rFonts w:ascii="Arial" w:hAnsi="Arial" w:eastAsia="Arial" w:cs="Arial"/>
      <w:spacing w:val="-10"/>
      <w:sz w:val="56"/>
      <w:szCs w:val="56"/>
    </w:rPr>
  </w:style>
  <w:style w:type="paragraph" w:styleId="160">
    <w:name w:val="Subtitle"/>
    <w:basedOn w:val="771"/>
    <w:next w:val="771"/>
    <w:link w:val="161"/>
    <w:uiPriority w:val="11"/>
    <w:qFormat/>
    <w:pPr>
      <w:numPr>
        <w:ilvl w:val="1"/>
      </w:numPr>
      <w:pBdr/>
      <w:spacing/>
      <w:ind/>
    </w:pPr>
    <w:rPr>
      <w:color w:val="595959" w:themeColor="text1" w:themeTint="A6"/>
      <w:spacing w:val="15"/>
      <w:sz w:val="28"/>
      <w:szCs w:val="28"/>
    </w:rPr>
  </w:style>
  <w:style w:type="character" w:styleId="161">
    <w:name w:val="Subtitle Char"/>
    <w:basedOn w:val="775"/>
    <w:link w:val="160"/>
    <w:uiPriority w:val="11"/>
    <w:pPr>
      <w:pBdr/>
      <w:spacing/>
      <w:ind/>
    </w:pPr>
    <w:rPr>
      <w:color w:val="595959" w:themeColor="text1" w:themeTint="A6"/>
      <w:spacing w:val="15"/>
      <w:sz w:val="28"/>
      <w:szCs w:val="28"/>
    </w:rPr>
  </w:style>
  <w:style w:type="paragraph" w:styleId="162">
    <w:name w:val="Quote"/>
    <w:basedOn w:val="771"/>
    <w:next w:val="771"/>
    <w:link w:val="163"/>
    <w:uiPriority w:val="29"/>
    <w:qFormat/>
    <w:pPr>
      <w:pBdr/>
      <w:spacing w:before="160"/>
      <w:ind/>
      <w:jc w:val="center"/>
    </w:pPr>
    <w:rPr>
      <w:i/>
      <w:iCs/>
      <w:color w:val="404040" w:themeColor="text1" w:themeTint="BF"/>
    </w:rPr>
  </w:style>
  <w:style w:type="character" w:styleId="163">
    <w:name w:val="Quote Char"/>
    <w:basedOn w:val="775"/>
    <w:link w:val="162"/>
    <w:uiPriority w:val="29"/>
    <w:pPr>
      <w:pBdr/>
      <w:spacing/>
      <w:ind/>
    </w:pPr>
    <w:rPr>
      <w:i/>
      <w:iCs/>
      <w:color w:val="404040" w:themeColor="text1" w:themeTint="BF"/>
    </w:rPr>
  </w:style>
  <w:style w:type="character" w:styleId="165">
    <w:name w:val="Intense Emphasis"/>
    <w:basedOn w:val="775"/>
    <w:uiPriority w:val="21"/>
    <w:qFormat/>
    <w:pPr>
      <w:pBdr/>
      <w:spacing/>
      <w:ind/>
    </w:pPr>
    <w:rPr>
      <w:i/>
      <w:iCs/>
      <w:color w:val="0f4761" w:themeColor="accent1" w:themeShade="BF"/>
    </w:rPr>
  </w:style>
  <w:style w:type="paragraph" w:styleId="166">
    <w:name w:val="Intense Quote"/>
    <w:basedOn w:val="771"/>
    <w:next w:val="771"/>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5"/>
    <w:link w:val="166"/>
    <w:uiPriority w:val="30"/>
    <w:pPr>
      <w:pBdr/>
      <w:spacing/>
      <w:ind/>
    </w:pPr>
    <w:rPr>
      <w:i/>
      <w:iCs/>
      <w:color w:val="0f4761" w:themeColor="accent1" w:themeShade="BF"/>
    </w:rPr>
  </w:style>
  <w:style w:type="character" w:styleId="168">
    <w:name w:val="Intense Reference"/>
    <w:basedOn w:val="775"/>
    <w:uiPriority w:val="32"/>
    <w:qFormat/>
    <w:pPr>
      <w:pBdr/>
      <w:spacing/>
      <w:ind/>
    </w:pPr>
    <w:rPr>
      <w:b/>
      <w:bCs/>
      <w:smallCaps/>
      <w:color w:val="0f4761" w:themeColor="accent1" w:themeShade="BF"/>
      <w:spacing w:val="5"/>
    </w:rPr>
  </w:style>
  <w:style w:type="character" w:styleId="170">
    <w:name w:val="Subtle Emphasis"/>
    <w:basedOn w:val="775"/>
    <w:uiPriority w:val="19"/>
    <w:qFormat/>
    <w:pPr>
      <w:pBdr/>
      <w:spacing/>
      <w:ind/>
    </w:pPr>
    <w:rPr>
      <w:i/>
      <w:iCs/>
      <w:color w:val="404040" w:themeColor="text1" w:themeTint="BF"/>
    </w:rPr>
  </w:style>
  <w:style w:type="character" w:styleId="171">
    <w:name w:val="Emphasis"/>
    <w:basedOn w:val="775"/>
    <w:uiPriority w:val="20"/>
    <w:qFormat/>
    <w:pPr>
      <w:pBdr/>
      <w:spacing/>
      <w:ind/>
    </w:pPr>
    <w:rPr>
      <w:i/>
      <w:iCs/>
    </w:rPr>
  </w:style>
  <w:style w:type="character" w:styleId="172">
    <w:name w:val="Strong"/>
    <w:basedOn w:val="775"/>
    <w:uiPriority w:val="22"/>
    <w:qFormat/>
    <w:pPr>
      <w:pBdr/>
      <w:spacing/>
      <w:ind/>
    </w:pPr>
    <w:rPr>
      <w:b/>
      <w:bCs/>
    </w:rPr>
  </w:style>
  <w:style w:type="character" w:styleId="173">
    <w:name w:val="Subtle Reference"/>
    <w:basedOn w:val="775"/>
    <w:uiPriority w:val="31"/>
    <w:qFormat/>
    <w:pPr>
      <w:pBdr/>
      <w:spacing/>
      <w:ind/>
    </w:pPr>
    <w:rPr>
      <w:smallCaps/>
      <w:color w:val="5a5a5a" w:themeColor="text1" w:themeTint="A5"/>
    </w:rPr>
  </w:style>
  <w:style w:type="character" w:styleId="174">
    <w:name w:val="Book Title"/>
    <w:basedOn w:val="775"/>
    <w:uiPriority w:val="33"/>
    <w:qFormat/>
    <w:pPr>
      <w:pBdr/>
      <w:spacing/>
      <w:ind/>
    </w:pPr>
    <w:rPr>
      <w:b/>
      <w:bCs/>
      <w:i/>
      <w:iCs/>
      <w:spacing w:val="5"/>
    </w:rPr>
  </w:style>
  <w:style w:type="paragraph" w:styleId="179">
    <w:name w:val="Caption"/>
    <w:basedOn w:val="771"/>
    <w:next w:val="771"/>
    <w:uiPriority w:val="35"/>
    <w:unhideWhenUsed/>
    <w:qFormat/>
    <w:pPr>
      <w:pBdr/>
      <w:spacing w:after="200" w:line="240" w:lineRule="auto"/>
      <w:ind/>
    </w:pPr>
    <w:rPr>
      <w:i/>
      <w:iCs/>
      <w:color w:val="0e2841" w:themeColor="text2"/>
      <w:sz w:val="18"/>
      <w:szCs w:val="18"/>
    </w:rPr>
  </w:style>
  <w:style w:type="paragraph" w:styleId="180">
    <w:name w:val="footnote text"/>
    <w:basedOn w:val="771"/>
    <w:link w:val="181"/>
    <w:uiPriority w:val="99"/>
    <w:semiHidden/>
    <w:unhideWhenUsed/>
    <w:pPr>
      <w:pBdr/>
      <w:spacing w:after="0" w:line="240" w:lineRule="auto"/>
      <w:ind/>
    </w:pPr>
    <w:rPr>
      <w:sz w:val="20"/>
      <w:szCs w:val="20"/>
    </w:rPr>
  </w:style>
  <w:style w:type="character" w:styleId="181">
    <w:name w:val="Footnote Text Char"/>
    <w:basedOn w:val="775"/>
    <w:link w:val="180"/>
    <w:uiPriority w:val="99"/>
    <w:semiHidden/>
    <w:pPr>
      <w:pBdr/>
      <w:spacing/>
      <w:ind/>
    </w:pPr>
    <w:rPr>
      <w:sz w:val="20"/>
      <w:szCs w:val="20"/>
    </w:rPr>
  </w:style>
  <w:style w:type="character" w:styleId="182">
    <w:name w:val="footnote reference"/>
    <w:basedOn w:val="775"/>
    <w:uiPriority w:val="99"/>
    <w:semiHidden/>
    <w:unhideWhenUsed/>
    <w:pPr>
      <w:pBdr/>
      <w:spacing/>
      <w:ind/>
    </w:pPr>
    <w:rPr>
      <w:vertAlign w:val="superscript"/>
    </w:rPr>
  </w:style>
  <w:style w:type="paragraph" w:styleId="183">
    <w:name w:val="endnote text"/>
    <w:basedOn w:val="771"/>
    <w:link w:val="184"/>
    <w:uiPriority w:val="99"/>
    <w:semiHidden/>
    <w:unhideWhenUsed/>
    <w:pPr>
      <w:pBdr/>
      <w:spacing w:after="0" w:line="240" w:lineRule="auto"/>
      <w:ind/>
    </w:pPr>
    <w:rPr>
      <w:sz w:val="20"/>
      <w:szCs w:val="20"/>
    </w:rPr>
  </w:style>
  <w:style w:type="character" w:styleId="184">
    <w:name w:val="Endnote Text Char"/>
    <w:basedOn w:val="775"/>
    <w:link w:val="183"/>
    <w:uiPriority w:val="99"/>
    <w:semiHidden/>
    <w:pPr>
      <w:pBdr/>
      <w:spacing/>
      <w:ind/>
    </w:pPr>
    <w:rPr>
      <w:sz w:val="20"/>
      <w:szCs w:val="20"/>
    </w:rPr>
  </w:style>
  <w:style w:type="character" w:styleId="185">
    <w:name w:val="endnote reference"/>
    <w:basedOn w:val="775"/>
    <w:uiPriority w:val="99"/>
    <w:semiHidden/>
    <w:unhideWhenUsed/>
    <w:pPr>
      <w:pBdr/>
      <w:spacing/>
      <w:ind/>
    </w:pPr>
    <w:rPr>
      <w:vertAlign w:val="superscript"/>
    </w:rPr>
  </w:style>
  <w:style w:type="character" w:styleId="186">
    <w:name w:val="Hyperlink"/>
    <w:basedOn w:val="775"/>
    <w:uiPriority w:val="99"/>
    <w:unhideWhenUsed/>
    <w:pPr>
      <w:pBdr/>
      <w:spacing/>
      <w:ind/>
    </w:pPr>
    <w:rPr>
      <w:color w:val="0563c1" w:themeColor="hyperlink"/>
      <w:u w:val="single"/>
    </w:rPr>
  </w:style>
  <w:style w:type="character" w:styleId="187">
    <w:name w:val="FollowedHyperlink"/>
    <w:basedOn w:val="775"/>
    <w:uiPriority w:val="99"/>
    <w:semiHidden/>
    <w:unhideWhenUsed/>
    <w:pPr>
      <w:pBdr/>
      <w:spacing/>
      <w:ind/>
    </w:pPr>
    <w:rPr>
      <w:color w:val="954f72" w:themeColor="followedHyperlink"/>
      <w:u w:val="single"/>
    </w:rPr>
  </w:style>
  <w:style w:type="paragraph" w:styleId="188">
    <w:name w:val="toc 1"/>
    <w:basedOn w:val="771"/>
    <w:next w:val="771"/>
    <w:uiPriority w:val="39"/>
    <w:unhideWhenUsed/>
    <w:pPr>
      <w:pBdr/>
      <w:spacing w:after="100"/>
      <w:ind/>
    </w:pPr>
  </w:style>
  <w:style w:type="paragraph" w:styleId="189">
    <w:name w:val="toc 2"/>
    <w:basedOn w:val="771"/>
    <w:next w:val="771"/>
    <w:uiPriority w:val="39"/>
    <w:unhideWhenUsed/>
    <w:pPr>
      <w:pBdr/>
      <w:spacing w:after="100"/>
      <w:ind w:left="220"/>
    </w:pPr>
  </w:style>
  <w:style w:type="paragraph" w:styleId="190">
    <w:name w:val="toc 3"/>
    <w:basedOn w:val="771"/>
    <w:next w:val="771"/>
    <w:uiPriority w:val="39"/>
    <w:unhideWhenUsed/>
    <w:pPr>
      <w:pBdr/>
      <w:spacing w:after="100"/>
      <w:ind w:left="440"/>
    </w:pPr>
  </w:style>
  <w:style w:type="paragraph" w:styleId="191">
    <w:name w:val="toc 4"/>
    <w:basedOn w:val="771"/>
    <w:next w:val="771"/>
    <w:uiPriority w:val="39"/>
    <w:unhideWhenUsed/>
    <w:pPr>
      <w:pBdr/>
      <w:spacing w:after="100"/>
      <w:ind w:left="660"/>
    </w:pPr>
  </w:style>
  <w:style w:type="paragraph" w:styleId="192">
    <w:name w:val="toc 5"/>
    <w:basedOn w:val="771"/>
    <w:next w:val="771"/>
    <w:uiPriority w:val="39"/>
    <w:unhideWhenUsed/>
    <w:pPr>
      <w:pBdr/>
      <w:spacing w:after="100"/>
      <w:ind w:left="880"/>
    </w:pPr>
  </w:style>
  <w:style w:type="paragraph" w:styleId="193">
    <w:name w:val="toc 6"/>
    <w:basedOn w:val="771"/>
    <w:next w:val="771"/>
    <w:uiPriority w:val="39"/>
    <w:unhideWhenUsed/>
    <w:pPr>
      <w:pBdr/>
      <w:spacing w:after="100"/>
      <w:ind w:left="1100"/>
    </w:pPr>
  </w:style>
  <w:style w:type="paragraph" w:styleId="194">
    <w:name w:val="toc 7"/>
    <w:basedOn w:val="771"/>
    <w:next w:val="771"/>
    <w:uiPriority w:val="39"/>
    <w:unhideWhenUsed/>
    <w:pPr>
      <w:pBdr/>
      <w:spacing w:after="100"/>
      <w:ind w:left="1320"/>
    </w:pPr>
  </w:style>
  <w:style w:type="paragraph" w:styleId="195">
    <w:name w:val="toc 8"/>
    <w:basedOn w:val="771"/>
    <w:next w:val="771"/>
    <w:uiPriority w:val="39"/>
    <w:unhideWhenUsed/>
    <w:pPr>
      <w:pBdr/>
      <w:spacing w:after="100"/>
      <w:ind w:left="1540"/>
    </w:pPr>
  </w:style>
  <w:style w:type="paragraph" w:styleId="196">
    <w:name w:val="toc 9"/>
    <w:basedOn w:val="771"/>
    <w:next w:val="771"/>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1"/>
    <w:next w:val="771"/>
    <w:uiPriority w:val="99"/>
    <w:unhideWhenUsed/>
    <w:pPr>
      <w:pBdr/>
      <w:spacing w:after="0" w:afterAutospacing="0"/>
      <w:ind/>
    </w:pPr>
  </w:style>
  <w:style w:type="paragraph" w:styleId="771" w:default="1">
    <w:name w:val="Normal"/>
    <w:qFormat/>
    <w:pPr>
      <w:pBdr/>
      <w:spacing/>
      <w:ind/>
    </w:pPr>
  </w:style>
  <w:style w:type="paragraph" w:styleId="772">
    <w:name w:val="Heading 1"/>
    <w:basedOn w:val="771"/>
    <w:link w:val="785"/>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3">
    <w:name w:val="Heading 2"/>
    <w:basedOn w:val="771"/>
    <w:next w:val="771"/>
    <w:link w:val="786"/>
    <w:qFormat/>
    <w:pPr>
      <w:keepNext w:val="true"/>
      <w:pBdr/>
      <w:spacing w:after="0" w:line="240" w:lineRule="auto"/>
      <w:ind/>
      <w:jc w:val="center"/>
      <w:outlineLvl w:val="1"/>
    </w:pPr>
    <w:rPr>
      <w:rFonts w:ascii="Arial" w:hAnsi="Arial" w:eastAsia="SimSun" w:cs="Arial"/>
      <w:b/>
      <w:bCs/>
      <w:sz w:val="24"/>
      <w:szCs w:val="24"/>
      <w:lang w:val="en-US"/>
    </w:rPr>
  </w:style>
  <w:style w:type="paragraph" w:styleId="774">
    <w:name w:val="Heading 3"/>
    <w:basedOn w:val="771"/>
    <w:next w:val="771"/>
    <w:link w:val="794"/>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5" w:default="1">
    <w:name w:val="Default Paragraph Font"/>
    <w:uiPriority w:val="1"/>
    <w:semiHidden/>
    <w:unhideWhenUsed/>
    <w:pPr>
      <w:pBdr/>
      <w:spacing/>
      <w:ind/>
    </w:pPr>
  </w:style>
  <w:style w:type="table" w:styleId="77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7" w:default="1">
    <w:name w:val="No List"/>
    <w:uiPriority w:val="99"/>
    <w:semiHidden/>
    <w:unhideWhenUsed/>
    <w:pPr>
      <w:pBdr/>
      <w:spacing/>
      <w:ind/>
    </w:pPr>
  </w:style>
  <w:style w:type="paragraph" w:styleId="778">
    <w:name w:val="Header"/>
    <w:basedOn w:val="771"/>
    <w:link w:val="779"/>
    <w:uiPriority w:val="99"/>
    <w:unhideWhenUsed/>
    <w:pPr>
      <w:pBdr/>
      <w:tabs>
        <w:tab w:val="center" w:leader="none" w:pos="4680"/>
        <w:tab w:val="right" w:leader="none" w:pos="9360"/>
      </w:tabs>
      <w:spacing w:after="0" w:line="240" w:lineRule="auto"/>
      <w:ind/>
    </w:pPr>
  </w:style>
  <w:style w:type="character" w:styleId="779" w:customStyle="1">
    <w:name w:val="Header Char"/>
    <w:basedOn w:val="775"/>
    <w:link w:val="778"/>
    <w:uiPriority w:val="99"/>
    <w:pPr>
      <w:pBdr/>
      <w:spacing/>
      <w:ind/>
    </w:pPr>
  </w:style>
  <w:style w:type="paragraph" w:styleId="780">
    <w:name w:val="Footer"/>
    <w:basedOn w:val="771"/>
    <w:link w:val="781"/>
    <w:uiPriority w:val="99"/>
    <w:unhideWhenUsed/>
    <w:pPr>
      <w:pBdr/>
      <w:tabs>
        <w:tab w:val="center" w:leader="none" w:pos="4680"/>
        <w:tab w:val="right" w:leader="none" w:pos="9360"/>
      </w:tabs>
      <w:spacing w:after="0" w:line="240" w:lineRule="auto"/>
      <w:ind/>
    </w:pPr>
  </w:style>
  <w:style w:type="character" w:styleId="781" w:customStyle="1">
    <w:name w:val="Footer Char"/>
    <w:basedOn w:val="775"/>
    <w:link w:val="780"/>
    <w:uiPriority w:val="99"/>
    <w:pPr>
      <w:pBdr/>
      <w:spacing/>
      <w:ind/>
    </w:pPr>
  </w:style>
  <w:style w:type="table" w:styleId="782" w:customStyle="1">
    <w:name w:val="Proposal Table"/>
    <w:basedOn w:val="776"/>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3">
    <w:name w:val="Placeholder Text"/>
    <w:basedOn w:val="775"/>
    <w:uiPriority w:val="99"/>
    <w:semiHidden/>
    <w:pPr>
      <w:pBdr/>
      <w:spacing/>
      <w:ind/>
    </w:pPr>
    <w:rPr>
      <w:color w:val="595959" w:themeColor="text1" w:themeTint="A6"/>
    </w:rPr>
  </w:style>
  <w:style w:type="paragraph" w:styleId="784">
    <w:name w:val="Normal (Web)"/>
    <w:basedOn w:val="771"/>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5" w:customStyle="1">
    <w:name w:val="Heading 1 Char"/>
    <w:basedOn w:val="775"/>
    <w:link w:val="772"/>
    <w:uiPriority w:val="9"/>
    <w:pPr>
      <w:pBdr/>
      <w:spacing/>
      <w:ind/>
    </w:pPr>
    <w:rPr>
      <w:rFonts w:ascii="Arial" w:hAnsi="Arial" w:eastAsia="Arial" w:cs="Arial"/>
      <w:b/>
      <w:bCs/>
      <w:sz w:val="18"/>
      <w:szCs w:val="18"/>
      <w:lang w:val="en-US"/>
    </w:rPr>
  </w:style>
  <w:style w:type="character" w:styleId="786" w:customStyle="1">
    <w:name w:val="Heading 2 Char"/>
    <w:basedOn w:val="775"/>
    <w:link w:val="773"/>
    <w:pPr>
      <w:pBdr/>
      <w:spacing/>
      <w:ind/>
    </w:pPr>
    <w:rPr>
      <w:rFonts w:ascii="Arial" w:hAnsi="Arial" w:eastAsia="SimSun" w:cs="Arial"/>
      <w:b/>
      <w:bCs/>
      <w:sz w:val="24"/>
      <w:szCs w:val="24"/>
      <w:lang w:val="en-US"/>
    </w:rPr>
  </w:style>
  <w:style w:type="table" w:styleId="787">
    <w:name w:val="Table Grid"/>
    <w:basedOn w:val="776"/>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88">
    <w:name w:val="Body Text"/>
    <w:basedOn w:val="771"/>
    <w:link w:val="789"/>
    <w:qFormat/>
    <w:pPr>
      <w:widowControl w:val="false"/>
      <w:pBdr/>
      <w:spacing w:after="0" w:line="240" w:lineRule="auto"/>
      <w:ind w:hanging="360" w:left="462"/>
    </w:pPr>
    <w:rPr>
      <w:rFonts w:ascii="Cambria" w:hAnsi="Cambria" w:eastAsia="Cambria"/>
      <w:lang w:val="en-US"/>
    </w:rPr>
  </w:style>
  <w:style w:type="character" w:styleId="789" w:customStyle="1">
    <w:name w:val="Body Text Char"/>
    <w:basedOn w:val="775"/>
    <w:link w:val="788"/>
    <w:pPr>
      <w:pBdr/>
      <w:spacing/>
      <w:ind/>
    </w:pPr>
    <w:rPr>
      <w:rFonts w:ascii="Cambria" w:hAnsi="Cambria" w:eastAsia="Cambria"/>
      <w:lang w:val="en-US"/>
    </w:rPr>
  </w:style>
  <w:style w:type="paragraph" w:styleId="790" w:customStyle="1">
    <w:name w:val="Table Paragraph"/>
    <w:basedOn w:val="771"/>
    <w:uiPriority w:val="1"/>
    <w:qFormat/>
    <w:pPr>
      <w:widowControl w:val="false"/>
      <w:pBdr/>
      <w:spacing w:after="0" w:line="240" w:lineRule="auto"/>
      <w:ind/>
    </w:pPr>
    <w:rPr>
      <w:lang w:val="en-US"/>
    </w:rPr>
  </w:style>
  <w:style w:type="paragraph" w:styleId="791">
    <w:name w:val="No Spacing"/>
    <w:link w:val="792"/>
    <w:uiPriority w:val="1"/>
    <w:qFormat/>
    <w:pPr>
      <w:pBdr/>
      <w:spacing w:after="0" w:line="240" w:lineRule="auto"/>
      <w:ind/>
    </w:pPr>
    <w:rPr>
      <w:lang w:val="en-US"/>
    </w:rPr>
  </w:style>
  <w:style w:type="character" w:styleId="792" w:customStyle="1">
    <w:name w:val="No Spacing Char"/>
    <w:link w:val="791"/>
    <w:uiPriority w:val="1"/>
    <w:pPr>
      <w:pBdr/>
      <w:spacing/>
      <w:ind/>
    </w:pPr>
    <w:rPr>
      <w:lang w:val="en-US"/>
    </w:rPr>
  </w:style>
  <w:style w:type="paragraph" w:styleId="793">
    <w:name w:val="List Paragraph"/>
    <w:basedOn w:val="771"/>
    <w:uiPriority w:val="34"/>
    <w:qFormat/>
    <w:pPr>
      <w:pBdr/>
      <w:spacing/>
      <w:ind w:left="720"/>
      <w:contextualSpacing w:val="true"/>
    </w:pPr>
  </w:style>
  <w:style w:type="character" w:styleId="794" w:customStyle="1">
    <w:name w:val="Heading 3 Char"/>
    <w:basedOn w:val="775"/>
    <w:link w:val="774"/>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5"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6EA8FCF-44C3-4C4A-912C-45458984CAA0}"/>
</file>

<file path=customXml/itemProps2.xml><?xml version="1.0" encoding="utf-8"?>
<ds:datastoreItem xmlns:ds="http://schemas.openxmlformats.org/officeDocument/2006/customXml" ds:itemID="{A829BA42-C97C-43CF-80EE-E7E821498C68}"/>
</file>

<file path=customXml/itemProps3.xml><?xml version="1.0" encoding="utf-8"?>
<ds:datastoreItem xmlns:ds="http://schemas.openxmlformats.org/officeDocument/2006/customXml" ds:itemID="{EA2FB5EE-0763-4381-850C-D6B03958273A}"/>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2025-07-02T18:14:52Z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