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FBA" w:rsidRDefault="00DE1FBA">
      <w:pPr>
        <w:ind w:left="7920" w:firstLine="720"/>
        <w:rPr>
          <w:rFonts w:ascii="Arial" w:hAnsi="Arial" w:cs="Arial"/>
        </w:rPr>
      </w:pPr>
    </w:p>
    <w:p w:rsidR="00DE1FBA" w:rsidRDefault="00DE1FBA">
      <w:pPr>
        <w:rPr>
          <w:rFonts w:ascii="Arial" w:hAnsi="Arial" w:cs="Arial"/>
        </w:rPr>
      </w:pPr>
    </w:p>
    <w:p w:rsidR="00DE1FBA" w:rsidRDefault="00DE1FBA">
      <w:pPr>
        <w:rPr>
          <w:rFonts w:ascii="Arial" w:hAnsi="Arial" w:cs="Arial"/>
        </w:rPr>
      </w:pPr>
    </w:p>
    <w:p w:rsidR="00DE1FBA" w:rsidRDefault="00DE1FBA">
      <w:pPr>
        <w:rPr>
          <w:rFonts w:ascii="Futura PT Demi" w:hAnsi="Futura PT Demi"/>
          <w:b/>
          <w:sz w:val="28"/>
          <w:szCs w:val="28"/>
        </w:rPr>
      </w:pPr>
      <w:bookmarkStart w:id="0" w:name="_GoBack"/>
      <w:bookmarkEnd w:id="0"/>
    </w:p>
    <w:p w:rsidR="00DE1FBA" w:rsidRDefault="008A2F4F">
      <w:pPr>
        <w:pStyle w:val="Heading1"/>
        <w:jc w:val="center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>RADP 215 – Radiation Protection</w:t>
      </w:r>
    </w:p>
    <w:p w:rsidR="00DE1FBA" w:rsidRDefault="00DE1FBA">
      <w:pPr>
        <w:pStyle w:val="Heading1"/>
      </w:pPr>
    </w:p>
    <w:p w:rsidR="00DE1FBA" w:rsidRDefault="00DE1FBA">
      <w:pPr>
        <w:pStyle w:val="Heading1"/>
      </w:pPr>
    </w:p>
    <w:p w:rsidR="00DE1FBA" w:rsidRDefault="008A2F4F">
      <w:pPr>
        <w:pStyle w:val="Heading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Reading List  </w:t>
      </w:r>
    </w:p>
    <w:p w:rsidR="00DE1FBA" w:rsidRDefault="008A2F4F">
      <w:p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Resources:</w:t>
      </w:r>
    </w:p>
    <w:p w:rsidR="00DE1FBA" w:rsidRDefault="008A2F4F">
      <w:pPr>
        <w:pStyle w:val="ListParagraph"/>
        <w:numPr>
          <w:ilvl w:val="0"/>
          <w:numId w:val="5"/>
        </w:numPr>
        <w:rPr>
          <w:rFonts w:ascii="Futura PT Book" w:hAnsi="Futura PT Book"/>
          <w:sz w:val="24"/>
          <w:szCs w:val="24"/>
        </w:rPr>
      </w:pPr>
      <w:proofErr w:type="spellStart"/>
      <w:r>
        <w:rPr>
          <w:rFonts w:ascii="Futura PT Book" w:hAnsi="Futura PT Book"/>
          <w:sz w:val="24"/>
          <w:szCs w:val="24"/>
        </w:rPr>
        <w:t>Statkiewicz</w:t>
      </w:r>
      <w:proofErr w:type="spellEnd"/>
      <w:r>
        <w:rPr>
          <w:rFonts w:ascii="Futura PT Book" w:hAnsi="Futura PT Book"/>
          <w:sz w:val="24"/>
          <w:szCs w:val="24"/>
        </w:rPr>
        <w:t xml:space="preserve"> </w:t>
      </w:r>
      <w:proofErr w:type="spellStart"/>
      <w:r>
        <w:rPr>
          <w:rFonts w:ascii="Futura PT Book" w:hAnsi="Futura PT Book"/>
          <w:sz w:val="24"/>
          <w:szCs w:val="24"/>
        </w:rPr>
        <w:t>Sherer</w:t>
      </w:r>
      <w:proofErr w:type="spellEnd"/>
      <w:r>
        <w:rPr>
          <w:rFonts w:ascii="Futura PT Book" w:hAnsi="Futura PT Book"/>
          <w:sz w:val="24"/>
          <w:szCs w:val="24"/>
        </w:rPr>
        <w:t xml:space="preserve">, M. A., Visconti, P. J., </w:t>
      </w:r>
      <w:proofErr w:type="spellStart"/>
      <w:r>
        <w:rPr>
          <w:rFonts w:ascii="Futura PT Book" w:hAnsi="Futura PT Book"/>
          <w:sz w:val="24"/>
          <w:szCs w:val="24"/>
        </w:rPr>
        <w:t>Ritenour</w:t>
      </w:r>
      <w:proofErr w:type="spellEnd"/>
      <w:r>
        <w:rPr>
          <w:rFonts w:ascii="Futura PT Book" w:hAnsi="Futura PT Book"/>
          <w:sz w:val="24"/>
          <w:szCs w:val="24"/>
        </w:rPr>
        <w:t xml:space="preserve">, E. R., Haynes, K. W. (2022). Radiation protection in medical radiography (9th </w:t>
      </w:r>
      <w:proofErr w:type="gramStart"/>
      <w:r>
        <w:rPr>
          <w:rFonts w:ascii="Futura PT Book" w:hAnsi="Futura PT Book"/>
          <w:sz w:val="24"/>
          <w:szCs w:val="24"/>
        </w:rPr>
        <w:t>ed</w:t>
      </w:r>
      <w:proofErr w:type="gramEnd"/>
      <w:r>
        <w:rPr>
          <w:rFonts w:ascii="Futura PT Book" w:hAnsi="Futura PT Book"/>
          <w:sz w:val="24"/>
          <w:szCs w:val="24"/>
        </w:rPr>
        <w:t>.). St. Louis, MO: Mosby Elsevier.</w:t>
      </w:r>
    </w:p>
    <w:p w:rsidR="00DE1FBA" w:rsidRDefault="00DE1FBA">
      <w:pPr>
        <w:pStyle w:val="ListParagraph"/>
        <w:rPr>
          <w:rFonts w:ascii="Futura PT Book" w:hAnsi="Futura PT Book"/>
          <w:sz w:val="24"/>
          <w:szCs w:val="24"/>
        </w:rPr>
      </w:pPr>
    </w:p>
    <w:p w:rsidR="00DE1FBA" w:rsidRDefault="008A2F4F">
      <w:pPr>
        <w:pStyle w:val="ListParagraph"/>
        <w:numPr>
          <w:ilvl w:val="0"/>
          <w:numId w:val="5"/>
        </w:numPr>
        <w:rPr>
          <w:rFonts w:ascii="Futura PT Book" w:hAnsi="Futura PT Book"/>
          <w:sz w:val="24"/>
          <w:szCs w:val="24"/>
        </w:rPr>
      </w:pPr>
      <w:proofErr w:type="spellStart"/>
      <w:r>
        <w:rPr>
          <w:rFonts w:ascii="Futura PT Book" w:hAnsi="Futura PT Book"/>
          <w:sz w:val="24"/>
          <w:szCs w:val="24"/>
        </w:rPr>
        <w:t>Bushong</w:t>
      </w:r>
      <w:proofErr w:type="spellEnd"/>
      <w:r>
        <w:rPr>
          <w:rFonts w:ascii="Futura PT Book" w:hAnsi="Futura PT Book"/>
          <w:sz w:val="24"/>
          <w:szCs w:val="24"/>
        </w:rPr>
        <w:t xml:space="preserve">, S. C. (2021). Radiologic Science for Technologists: Physics, Biology, and Protection (12th </w:t>
      </w:r>
      <w:proofErr w:type="gramStart"/>
      <w:r>
        <w:rPr>
          <w:rFonts w:ascii="Futura PT Book" w:hAnsi="Futura PT Book"/>
          <w:sz w:val="24"/>
          <w:szCs w:val="24"/>
        </w:rPr>
        <w:t>ed</w:t>
      </w:r>
      <w:proofErr w:type="gramEnd"/>
      <w:r>
        <w:rPr>
          <w:rFonts w:ascii="Futura PT Book" w:hAnsi="Futura PT Book"/>
          <w:sz w:val="24"/>
          <w:szCs w:val="24"/>
        </w:rPr>
        <w:t>.). St. Louis, MO: Mosby Elsevier.</w:t>
      </w:r>
    </w:p>
    <w:p w:rsidR="00DE1FBA" w:rsidRDefault="00DE1FBA">
      <w:pPr>
        <w:pStyle w:val="ListParagraph"/>
        <w:rPr>
          <w:rFonts w:ascii="Futura PT Book" w:hAnsi="Futura PT Book"/>
          <w:sz w:val="24"/>
          <w:szCs w:val="24"/>
        </w:rPr>
      </w:pPr>
    </w:p>
    <w:p w:rsidR="00DE1FBA" w:rsidRDefault="008A2F4F">
      <w:pPr>
        <w:pStyle w:val="ListParagraph"/>
        <w:numPr>
          <w:ilvl w:val="0"/>
          <w:numId w:val="5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Health Canada. (2008). Safety code 35: Safety procedures for the installation, use and control of x-ray equipment in large medical radiological facilities. Retrieved from</w:t>
      </w:r>
    </w:p>
    <w:p w:rsidR="00DE1FBA" w:rsidRDefault="00C86B9E">
      <w:pPr>
        <w:pStyle w:val="ListParagraph"/>
        <w:rPr>
          <w:rFonts w:ascii="Futura PT Book" w:hAnsi="Futura PT Book"/>
          <w:sz w:val="24"/>
          <w:szCs w:val="24"/>
        </w:rPr>
      </w:pPr>
      <w:hyperlink r:id="rId10" w:tooltip="about:blank" w:history="1">
        <w:r w:rsidR="008A2F4F">
          <w:rPr>
            <w:rStyle w:val="Hyperlink"/>
            <w:rFonts w:ascii="Futura PT Book" w:hAnsi="Futura PT Book"/>
            <w:sz w:val="24"/>
            <w:szCs w:val="24"/>
          </w:rPr>
          <w:t>https://www.canada.ca/en/health-canada/services/environmental-workplace-health/reports-publications/radiation/safety-code-35-safety-procedures-installation-use-control-equipment-large-medical-radiological-facilities-safety-code.html</w:t>
        </w:r>
      </w:hyperlink>
    </w:p>
    <w:p w:rsidR="00DE1FBA" w:rsidRDefault="00DE1FBA">
      <w:pPr>
        <w:pStyle w:val="ListParagraph"/>
        <w:rPr>
          <w:rFonts w:ascii="Futura PT Book" w:hAnsi="Futura PT Book"/>
          <w:sz w:val="24"/>
          <w:szCs w:val="24"/>
        </w:rPr>
      </w:pPr>
    </w:p>
    <w:p w:rsidR="00DE1FBA" w:rsidRDefault="008A2F4F">
      <w:pPr>
        <w:pStyle w:val="ListParagraph"/>
        <w:numPr>
          <w:ilvl w:val="0"/>
          <w:numId w:val="5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CAMRT Best Practice Guidelines. Retrieved from:</w:t>
      </w:r>
    </w:p>
    <w:p w:rsidR="00DE1FBA" w:rsidRDefault="008A2F4F">
      <w:pPr>
        <w:pStyle w:val="ListParagraph"/>
        <w:rPr>
          <w:rStyle w:val="Hyperlink"/>
          <w:rFonts w:ascii="Futura PT Book" w:hAnsi="Futura PT Book"/>
          <w:sz w:val="24"/>
          <w:szCs w:val="24"/>
        </w:rPr>
      </w:pPr>
      <w:r>
        <w:rPr>
          <w:rStyle w:val="Hyperlink"/>
          <w:rFonts w:ascii="Futura PT Book" w:hAnsi="Futura PT Book"/>
          <w:sz w:val="24"/>
          <w:szCs w:val="24"/>
        </w:rPr>
        <w:t xml:space="preserve"> </w:t>
      </w:r>
      <w:hyperlink r:id="rId11" w:tooltip="about:blank" w:history="1">
        <w:r>
          <w:rPr>
            <w:rFonts w:ascii="Futura PT Book" w:hAnsi="Futura PT Book"/>
            <w:color w:val="0000FF"/>
            <w:sz w:val="24"/>
            <w:szCs w:val="24"/>
            <w:u w:val="single"/>
          </w:rPr>
          <w:t>https://camrt-bpg.ca/</w:t>
        </w:r>
      </w:hyperlink>
    </w:p>
    <w:p w:rsidR="00DE1FBA" w:rsidRDefault="00DE1FBA">
      <w:pPr>
        <w:pStyle w:val="ListParagraph"/>
        <w:rPr>
          <w:rStyle w:val="Hyperlink"/>
          <w:rFonts w:ascii="Futura PT Book" w:hAnsi="Futura PT Book"/>
          <w:sz w:val="24"/>
          <w:szCs w:val="24"/>
        </w:rPr>
      </w:pPr>
    </w:p>
    <w:p w:rsidR="00DE1FBA" w:rsidRDefault="008A2F4F">
      <w:pPr>
        <w:pStyle w:val="ListParagraph"/>
        <w:numPr>
          <w:ilvl w:val="0"/>
          <w:numId w:val="5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CAMRT Code of Ethics. Retrieved from:</w:t>
      </w:r>
    </w:p>
    <w:p w:rsidR="00DE1FBA" w:rsidRDefault="00C86B9E">
      <w:pPr>
        <w:ind w:left="720"/>
        <w:rPr>
          <w:rStyle w:val="Hyperlink"/>
          <w:rFonts w:ascii="Futura PT Book" w:hAnsi="Futura PT Book"/>
          <w:sz w:val="24"/>
          <w:szCs w:val="24"/>
        </w:rPr>
      </w:pPr>
      <w:hyperlink r:id="rId12" w:tooltip="about:blank" w:history="1">
        <w:r w:rsidR="008A2F4F">
          <w:rPr>
            <w:rStyle w:val="Hyperlink"/>
            <w:rFonts w:ascii="Futura PT Book" w:hAnsi="Futura PT Book"/>
            <w:sz w:val="24"/>
            <w:szCs w:val="24"/>
          </w:rPr>
          <w:t>http://www.camrt.ca/wp-content/uploads/2016/10/CAMRT_Poster_85x11_FINAL.pdf</w:t>
        </w:r>
      </w:hyperlink>
    </w:p>
    <w:p w:rsidR="00DE1FBA" w:rsidRDefault="00DE1FBA">
      <w:pPr>
        <w:ind w:left="720"/>
        <w:rPr>
          <w:rFonts w:ascii="Futura PT Book" w:hAnsi="Futura PT Book"/>
          <w:sz w:val="24"/>
          <w:szCs w:val="24"/>
        </w:rPr>
      </w:pPr>
    </w:p>
    <w:p w:rsidR="00DE1FBA" w:rsidRDefault="00DE1FBA">
      <w:pPr>
        <w:rPr>
          <w:rFonts w:ascii="Futura PT Book" w:eastAsia="Batang" w:hAnsi="Futura PT Book"/>
          <w:sz w:val="24"/>
          <w:szCs w:val="24"/>
        </w:rPr>
      </w:pPr>
    </w:p>
    <w:sectPr w:rsidR="00DE1FBA">
      <w:headerReference w:type="default" r:id="rId13"/>
      <w:footerReference w:type="default" r:id="rId14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B9E" w:rsidRDefault="00C86B9E">
      <w:pPr>
        <w:spacing w:after="0" w:line="240" w:lineRule="auto"/>
      </w:pPr>
      <w:r>
        <w:separator/>
      </w:r>
    </w:p>
  </w:endnote>
  <w:endnote w:type="continuationSeparator" w:id="0">
    <w:p w:rsidR="00C86B9E" w:rsidRDefault="00C86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FBA" w:rsidRDefault="008A2F4F">
    <w:pPr>
      <w:pStyle w:val="Footer"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  <w:t>©Edenbrook College of Health, Business and Technology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B9E" w:rsidRDefault="00C86B9E">
      <w:pPr>
        <w:spacing w:after="0" w:line="240" w:lineRule="auto"/>
      </w:pPr>
      <w:r>
        <w:separator/>
      </w:r>
    </w:p>
  </w:footnote>
  <w:footnote w:type="continuationSeparator" w:id="0">
    <w:p w:rsidR="00C86B9E" w:rsidRDefault="00C86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FBA" w:rsidRPr="00385CF6" w:rsidRDefault="00385CF6" w:rsidP="00385CF6">
    <w:pPr>
      <w:pStyle w:val="Header"/>
    </w:pPr>
    <w:r w:rsidRPr="00385CF6">
      <w:rPr>
        <w:noProof/>
        <w:lang w:val="en-US"/>
      </w:rPr>
      <w:drawing>
        <wp:inline distT="0" distB="0" distL="0" distR="0">
          <wp:extent cx="773430" cy="828675"/>
          <wp:effectExtent l="0" t="0" r="7620" b="952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510" cy="8287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273972"/>
    <w:multiLevelType w:val="multilevel"/>
    <w:tmpl w:val="26A876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FC539D"/>
    <w:multiLevelType w:val="multilevel"/>
    <w:tmpl w:val="DED42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231AAF"/>
    <w:multiLevelType w:val="multilevel"/>
    <w:tmpl w:val="CEBEE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FBA"/>
    <w:rsid w:val="00385CF6"/>
    <w:rsid w:val="006D0AEC"/>
    <w:rsid w:val="008A2F4F"/>
    <w:rsid w:val="00C86B9E"/>
    <w:rsid w:val="00DE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7260B0-6D5F-4BE7-91AC-6A8A1E0D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about:blan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about:blan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about:blan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7A0BDE-149F-4BA9-9DD4-868634F6BB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0243C5-3403-4880-B7BB-5D7000948F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1FB070-3D1D-4245-97FE-5BA048931C0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2024-03-19T18:31:00Z</dcterms:created>
  <dcterms:modified xsi:type="dcterms:W3CDTF">2025-05-30T18:13:00Z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