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29"/>
        <w:pBdr/>
        <w:spacing/>
        <w:ind/>
        <w:rPr>
          <w:rFonts w:ascii="Futura PT Demi" w:hAnsi="Futura PT Demi"/>
          <w:bCs/>
          <w:sz w:val="28"/>
          <w:szCs w:val="28"/>
        </w:rPr>
      </w:pPr>
      <w:r>
        <w:rPr>
          <w:rFonts w:ascii="Futura PT Demi" w:hAnsi="Futura PT Demi"/>
          <w:bCs/>
          <w:sz w:val="28"/>
          <w:szCs w:val="28"/>
        </w:rPr>
        <w:t xml:space="preserve">Worksheet – Sterile Fields</w:t>
      </w:r>
      <w:r>
        <w:rPr>
          <w:rFonts w:ascii="Futura PT Demi" w:hAnsi="Futura PT Demi"/>
          <w:bCs/>
          <w:sz w:val="28"/>
          <w:szCs w:val="28"/>
        </w:rPr>
      </w:r>
    </w:p>
    <w:p>
      <w:pPr>
        <w:pStyle w:val="729"/>
        <w:pBdr/>
        <w:spacing/>
        <w:ind/>
        <w:rPr>
          <w:rFonts w:ascii="Futura PT Book" w:hAnsi="Futura PT Book"/>
          <w:b w:val="0"/>
          <w:sz w:val="24"/>
          <w:szCs w:val="24"/>
        </w:rPr>
      </w:pPr>
      <w:r>
        <w:rPr>
          <w:rFonts w:ascii="Futura PT Book" w:hAnsi="Futura PT Book"/>
          <w:b w:val="0"/>
          <w:sz w:val="24"/>
          <w:szCs w:val="24"/>
        </w:rPr>
        <w:t xml:space="preserve">Please use your textbook, PowerPoint presentation</w:t>
      </w:r>
      <w:r>
        <w:rPr>
          <w:rFonts w:ascii="Futura PT Book" w:hAnsi="Futura PT Book"/>
          <w:b w:val="0"/>
          <w:sz w:val="24"/>
          <w:szCs w:val="24"/>
        </w:rPr>
        <w:t xml:space="preserve">s</w:t>
      </w:r>
      <w:r>
        <w:rPr>
          <w:rFonts w:ascii="Futura PT Book" w:hAnsi="Futura PT Book"/>
          <w:b w:val="0"/>
          <w:sz w:val="24"/>
          <w:szCs w:val="24"/>
        </w:rPr>
        <w:t xml:space="preserve">, and handouts to </w:t>
      </w:r>
      <w:r>
        <w:rPr>
          <w:rFonts w:ascii="Futura PT Book" w:hAnsi="Futura PT Book"/>
          <w:b w:val="0"/>
          <w:sz w:val="24"/>
          <w:szCs w:val="24"/>
        </w:rPr>
        <w:t xml:space="preserve">consider</w:t>
      </w:r>
      <w:r>
        <w:rPr>
          <w:rFonts w:ascii="Futura PT Book" w:hAnsi="Futura PT Book"/>
          <w:b w:val="0"/>
          <w:sz w:val="24"/>
          <w:szCs w:val="24"/>
        </w:rPr>
        <w:t xml:space="preserve"> the following </w:t>
      </w:r>
      <w:r>
        <w:rPr>
          <w:rFonts w:ascii="Futura PT Book" w:hAnsi="Futura PT Book"/>
          <w:b w:val="0"/>
          <w:sz w:val="24"/>
          <w:szCs w:val="24"/>
        </w:rPr>
        <w:t xml:space="preserve">scenarios</w:t>
      </w:r>
      <w:r>
        <w:rPr>
          <w:rFonts w:ascii="Futura PT Book" w:hAnsi="Futura PT Book"/>
          <w:b w:val="0"/>
          <w:sz w:val="24"/>
          <w:szCs w:val="24"/>
        </w:rPr>
        <w:t xml:space="preserve">.</w:t>
      </w:r>
      <w:r>
        <w:rPr>
          <w:rFonts w:ascii="Futura PT Book" w:hAnsi="Futura PT Book"/>
          <w:b w:val="0"/>
          <w:sz w:val="24"/>
          <w:szCs w:val="24"/>
        </w:rPr>
      </w:r>
    </w:p>
    <w:p>
      <w:pPr>
        <w:pStyle w:val="756"/>
        <w:numPr>
          <w:ilvl w:val="0"/>
          <w:numId w:val="9"/>
        </w:numPr>
        <w:pBdr/>
        <w:spacing/>
        <w:ind/>
        <w:rPr>
          <w:rFonts w:ascii="Futura PT Book" w:hAnsi="Futura PT Book"/>
          <w:sz w:val="24"/>
          <w:szCs w:val="24"/>
        </w:rPr>
      </w:pPr>
      <w:r>
        <w:rPr>
          <w:rFonts w:ascii="Futura PT Book" w:hAnsi="Futura PT Book"/>
          <w:sz w:val="24"/>
          <w:szCs w:val="24"/>
        </w:rPr>
        <w:t xml:space="preserve">While looking in a cupboard for a n</w:t>
      </w:r>
      <w:r>
        <w:rPr>
          <w:rFonts w:ascii="Futura PT Book" w:hAnsi="Futura PT Book"/>
          <w:sz w:val="24"/>
          <w:szCs w:val="24"/>
        </w:rPr>
        <w:t xml:space="preserve">ew box of gauze, you notice that at some point the bottom of the box has gotten wet. However, it seems to have dried off by now. When you pull the individual packages out of the box they appear to be dry and undamaged. Do you use the gauze? Why or why not?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6"/>
        <w:numPr>
          <w:ilvl w:val="0"/>
          <w:numId w:val="9"/>
        </w:numPr>
        <w:pBdr/>
        <w:spacing/>
        <w:ind/>
        <w:rPr>
          <w:rFonts w:ascii="Futura PT Book" w:hAnsi="Futura PT Book"/>
          <w:sz w:val="24"/>
          <w:szCs w:val="24"/>
        </w:rPr>
      </w:pPr>
      <w:r>
        <w:rPr>
          <w:rFonts w:ascii="Futura PT Book" w:hAnsi="Futura PT Book"/>
          <w:sz w:val="24"/>
          <w:szCs w:val="24"/>
        </w:rPr>
        <w:t xml:space="preserve">You are assist</w:t>
      </w:r>
      <w:r>
        <w:rPr>
          <w:rFonts w:ascii="Futura PT Book" w:hAnsi="Futura PT Book"/>
          <w:sz w:val="24"/>
          <w:szCs w:val="24"/>
        </w:rPr>
        <w:t xml:space="preserve">ing a radiologist in an injection procedure. While the radiologist disinfects the skin, you see one of his fingertips brush the patient’s skin outside of the disinfected area. What do you do? How can you minimize the interruption and radiologist annoyance?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6"/>
        <w:numPr>
          <w:ilvl w:val="0"/>
          <w:numId w:val="9"/>
        </w:numPr>
        <w:pBdr/>
        <w:spacing/>
        <w:ind/>
        <w:rPr>
          <w:rFonts w:ascii="Futura PT Book" w:hAnsi="Futura PT Book"/>
          <w:sz w:val="24"/>
          <w:szCs w:val="24"/>
        </w:rPr>
      </w:pPr>
      <w:r>
        <w:rPr>
          <w:rFonts w:ascii="Futura PT Book" w:hAnsi="Futura PT Book"/>
          <w:sz w:val="24"/>
          <w:szCs w:val="24"/>
        </w:rPr>
        <w:t xml:space="preserve">When setting up a sterile tray you notice that the expiration date on it was yesterday. It is the last tray in the cupboard, appears undamaged, and you are in a rush. Will you use the tray? Support your answer.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6"/>
        <w:numPr>
          <w:ilvl w:val="0"/>
          <w:numId w:val="9"/>
        </w:numPr>
        <w:pBdr/>
        <w:spacing/>
        <w:ind/>
        <w:rPr>
          <w:rFonts w:ascii="Futura PT Book" w:hAnsi="Futura PT Book"/>
          <w:sz w:val="24"/>
          <w:szCs w:val="24"/>
        </w:rPr>
      </w:pPr>
      <w:r>
        <w:rPr>
          <w:rFonts w:ascii="Futura PT Book" w:hAnsi="Futura PT Book"/>
          <w:sz w:val="24"/>
          <w:szCs w:val="24"/>
        </w:rPr>
        <w:t xml:space="preserve">You are scheduled to work in the OR this week.</w:t>
      </w:r>
      <w:r>
        <w:rPr>
          <w:rFonts w:ascii="Futura PT Book" w:hAnsi="Futura PT Book"/>
          <w:sz w:val="24"/>
          <w:szCs w:val="24"/>
        </w:rPr>
        <w:t xml:space="preserve"> You are feeling unwell, with symptoms of a cold. The only other person working in the department is a notoriously grumpy technologist who is vocal in her dislike of the OR. When your pager goes off calling you to OR3, how do you respond?</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6"/>
        <w:numPr>
          <w:ilvl w:val="0"/>
          <w:numId w:val="9"/>
        </w:numPr>
        <w:pBdr/>
        <w:spacing/>
        <w:ind/>
        <w:rPr>
          <w:rFonts w:ascii="Futura PT Book" w:hAnsi="Futura PT Book"/>
          <w:sz w:val="24"/>
          <w:szCs w:val="24"/>
        </w:rPr>
      </w:pPr>
      <w:r>
        <w:rPr>
          <w:rFonts w:ascii="Futura PT Book" w:hAnsi="Futura PT Book"/>
          <w:sz w:val="24"/>
          <w:szCs w:val="24"/>
        </w:rPr>
        <w:t xml:space="preserve">When opening up a sterile procedure tray you notice that the sterility indicator bar has advanced almost, but not quite</w:t>
      </w:r>
      <w:r>
        <w:rPr>
          <w:rFonts w:ascii="Futura PT Book" w:hAnsi="Futura PT Book"/>
          <w:sz w:val="24"/>
          <w:szCs w:val="24"/>
        </w:rPr>
        <w:t xml:space="preserve">,</w:t>
      </w:r>
      <w:r>
        <w:rPr>
          <w:rFonts w:ascii="Futura PT Book" w:hAnsi="Futura PT Book"/>
          <w:sz w:val="24"/>
          <w:szCs w:val="24"/>
        </w:rPr>
        <w:t xml:space="preserve"> to the “acceptable” line. The autoclave tape on the outside of the pack showed black lines, indicating a thorough sterilization. You remember that all other trays from that batch </w:t>
      </w:r>
      <w:r>
        <w:rPr>
          <w:rFonts w:ascii="Futura PT Book" w:hAnsi="Futura PT Book"/>
          <w:sz w:val="24"/>
          <w:szCs w:val="24"/>
        </w:rPr>
        <w:t xml:space="preserve">had sterility indicators that were well past the “acceptable” line. Do you use the tray? Why or why not?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6"/>
        <w:numPr>
          <w:ilvl w:val="0"/>
          <w:numId w:val="9"/>
        </w:numPr>
        <w:pBdr/>
        <w:spacing/>
        <w:ind/>
        <w:rPr>
          <w:rFonts w:ascii="Futura PT Book" w:hAnsi="Futura PT Book"/>
          <w:sz w:val="24"/>
          <w:szCs w:val="24"/>
        </w:rPr>
      </w:pPr>
      <w:r>
        <w:rPr>
          <w:rFonts w:ascii="Futura PT Book" w:hAnsi="Futura PT Book"/>
          <w:sz w:val="24"/>
          <w:szCs w:val="24"/>
        </w:rPr>
        <w:t xml:space="preserve">In the middle of setting up for a sterile procedure you are given word that the procedure has been postponed for 20 minutes. You</w:t>
      </w:r>
      <w:r>
        <w:rPr>
          <w:rFonts w:ascii="Futura PT Book" w:hAnsi="Futura PT Book"/>
          <w:sz w:val="24"/>
          <w:szCs w:val="24"/>
        </w:rPr>
        <w:t xml:space="preserve">r</w:t>
      </w:r>
      <w:r>
        <w:rPr>
          <w:rFonts w:ascii="Futura PT Book" w:hAnsi="Futura PT Book"/>
          <w:sz w:val="24"/>
          <w:szCs w:val="24"/>
        </w:rPr>
        <w:t xml:space="preserve"> tray is open and you have already dropped several syringes and other pieces of equipment</w:t>
      </w:r>
      <w:r>
        <w:rPr>
          <w:rFonts w:ascii="Futura PT Book" w:hAnsi="Futura PT Book"/>
          <w:sz w:val="24"/>
          <w:szCs w:val="24"/>
        </w:rPr>
        <w:t xml:space="preserve"> onto it</w:t>
      </w:r>
      <w:r>
        <w:rPr>
          <w:rFonts w:ascii="Futura PT Book" w:hAnsi="Futura PT Book"/>
          <w:sz w:val="24"/>
          <w:szCs w:val="24"/>
        </w:rPr>
        <w:t xml:space="preserve">. You are unable to stay with the tray during the postponement. How do you respond? What if the postponement was 3 hours?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6"/>
        <w:numPr>
          <w:ilvl w:val="0"/>
          <w:numId w:val="9"/>
        </w:numPr>
        <w:pBdr/>
        <w:spacing/>
        <w:ind/>
        <w:rPr>
          <w:rFonts w:ascii="Futura PT Book" w:hAnsi="Futura PT Book"/>
          <w:sz w:val="24"/>
          <w:szCs w:val="24"/>
        </w:rPr>
      </w:pPr>
      <w:r>
        <w:rPr>
          <w:rFonts w:ascii="Futura PT Book" w:hAnsi="Futura PT Book"/>
          <w:sz w:val="24"/>
          <w:szCs w:val="24"/>
        </w:rPr>
        <w:t xml:space="preserve">You open the cupboard door to grab a sterile tray. The date on the tray was 29 days ago. Should you use the tray? Why or why not?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6"/>
        <w:numPr>
          <w:ilvl w:val="0"/>
          <w:numId w:val="9"/>
        </w:numPr>
        <w:pBdr/>
        <w:spacing/>
        <w:ind/>
        <w:rPr>
          <w:rFonts w:ascii="Futura PT Book" w:hAnsi="Futura PT Book"/>
          <w:sz w:val="24"/>
          <w:szCs w:val="24"/>
        </w:rPr>
      </w:pPr>
      <w:r>
        <w:rPr>
          <w:rFonts w:ascii="Futura PT Book" w:hAnsi="Futura PT Book"/>
          <w:sz w:val="24"/>
          <w:szCs w:val="24"/>
        </w:rPr>
        <w:t xml:space="preserve">While putting a band</w:t>
      </w:r>
      <w:r>
        <w:rPr>
          <w:rFonts w:ascii="Futura PT Book" w:hAnsi="Futura PT Book"/>
          <w:sz w:val="24"/>
          <w:szCs w:val="24"/>
        </w:rPr>
        <w:t xml:space="preserve">-</w:t>
      </w:r>
      <w:r>
        <w:rPr>
          <w:rFonts w:ascii="Futura PT Book" w:hAnsi="Futura PT Book"/>
          <w:sz w:val="24"/>
          <w:szCs w:val="24"/>
        </w:rPr>
        <w:t xml:space="preserve">aid on a patient after an injection procedure, you get </w:t>
      </w:r>
      <w:r>
        <w:rPr>
          <w:rFonts w:ascii="Futura PT Book" w:hAnsi="Futura PT Book"/>
          <w:sz w:val="24"/>
          <w:szCs w:val="24"/>
        </w:rPr>
        <w:t xml:space="preserve">a</w:t>
      </w:r>
      <w:r>
        <w:rPr>
          <w:rFonts w:ascii="Futura PT Book" w:hAnsi="Futura PT Book"/>
          <w:sz w:val="24"/>
          <w:szCs w:val="24"/>
        </w:rPr>
        <w:t xml:space="preserve"> very small amount of blood on your hand. You wipe it off and </w:t>
      </w:r>
      <w:r>
        <w:rPr>
          <w:rFonts w:ascii="Futura PT Book" w:hAnsi="Futura PT Book"/>
          <w:sz w:val="24"/>
          <w:szCs w:val="24"/>
        </w:rPr>
        <w:t xml:space="preserve">immediately use alcohol hand sanitizer. Was this the correct course of action? Support your answer.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6"/>
        <w:numPr>
          <w:ilvl w:val="0"/>
          <w:numId w:val="9"/>
        </w:numPr>
        <w:pBdr/>
        <w:spacing/>
        <w:ind/>
        <w:rPr>
          <w:rFonts w:ascii="Futura PT Book" w:hAnsi="Futura PT Book"/>
          <w:sz w:val="24"/>
          <w:szCs w:val="24"/>
        </w:rPr>
      </w:pPr>
      <w:r>
        <w:rPr>
          <w:rFonts w:ascii="Futura PT Book" w:hAnsi="Futura PT Book"/>
          <w:sz w:val="24"/>
          <w:szCs w:val="24"/>
        </w:rPr>
        <w:t xml:space="preserve">You need to prepare a sterile field for an injection procedure. The commercially prepared tray comes with 2 syringes, 2 4</w:t>
      </w:r>
      <w:r>
        <w:rPr>
          <w:rFonts w:ascii="Futura PT Book" w:hAnsi="Futura PT Book"/>
          <w:sz w:val="24"/>
          <w:szCs w:val="24"/>
        </w:rPr>
        <w:t xml:space="preserve">x4 inch gauze squares, and a small cup for disinfecting fluids. The radiologist also requires needles attached to each syringe and a length of extension tubing on the tray. No medication will be drawn up by you, but you will have to pour a small amount of </w:t>
      </w:r>
      <w:r>
        <w:rPr>
          <w:rFonts w:ascii="Futura PT Book" w:hAnsi="Futura PT Book"/>
          <w:sz w:val="24"/>
          <w:szCs w:val="24"/>
        </w:rPr>
        <w:t xml:space="preserve">Baxedin</w:t>
      </w:r>
      <w:r>
        <w:rPr>
          <w:rFonts w:ascii="Futura PT Book" w:hAnsi="Futura PT Book"/>
          <w:sz w:val="24"/>
          <w:szCs w:val="24"/>
        </w:rPr>
        <w:t xml:space="preserve"> solution into the cup on the tray. </w:t>
      </w:r>
      <w:r>
        <w:rPr>
          <w:rFonts w:ascii="Futura PT Book" w:hAnsi="Futura PT Book"/>
          <w:sz w:val="24"/>
          <w:szCs w:val="24"/>
        </w:rPr>
      </w:r>
    </w:p>
    <w:p>
      <w:pPr>
        <w:pStyle w:val="756"/>
        <w:numPr>
          <w:ilvl w:val="0"/>
          <w:numId w:val="0"/>
        </w:numPr>
        <w:pBdr/>
        <w:spacing/>
        <w:ind w:left="360"/>
        <w:rPr>
          <w:rFonts w:ascii="Futura PT Book" w:hAnsi="Futura PT Book"/>
          <w:sz w:val="24"/>
          <w:szCs w:val="24"/>
        </w:rPr>
      </w:pPr>
      <w:r>
        <w:rPr>
          <w:rFonts w:ascii="Futura PT Book" w:hAnsi="Futura PT Book"/>
          <w:sz w:val="24"/>
          <w:szCs w:val="24"/>
        </w:rPr>
        <w:t xml:space="preserve">Please list the steps and describe in detail how you would set up the tray for the radiologist without contaminating the field.</w:t>
      </w:r>
      <w:r>
        <w:rPr>
          <w:rFonts w:ascii="Futura PT Book" w:hAnsi="Futura PT Book"/>
          <w:sz w:val="24"/>
          <w:szCs w:val="24"/>
        </w:rPr>
      </w:r>
    </w:p>
    <w:p>
      <w:pPr>
        <w:pStyle w:val="756"/>
        <w:numPr>
          <w:ilvl w:val="0"/>
          <w:numId w:val="0"/>
        </w:numPr>
        <w:pBdr/>
        <w:spacing/>
        <w:ind w:left="720"/>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Style w:val="756"/>
        <w:numPr>
          <w:ilvl w:val="0"/>
          <w:numId w:val="0"/>
        </w:numPr>
        <w:pBdr/>
        <w:spacing/>
        <w:ind w:left="720"/>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Style w:val="756"/>
        <w:numPr>
          <w:ilvl w:val="0"/>
          <w:numId w:val="0"/>
        </w:numPr>
        <w:pBdr/>
        <w:spacing/>
        <w:ind w:left="720"/>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6"/>
        <w:numPr>
          <w:ilvl w:val="0"/>
          <w:numId w:val="11"/>
        </w:numPr>
        <w:pBdr/>
        <w:spacing/>
        <w:ind/>
        <w:rPr>
          <w:rFonts w:ascii="Futura PT Book" w:hAnsi="Futura PT Book"/>
          <w:sz w:val="24"/>
          <w:szCs w:val="24"/>
        </w:rPr>
      </w:pPr>
      <w:r>
        <w:rPr>
          <w:rFonts w:ascii="Futura PT Book" w:hAnsi="Futura PT Book"/>
          <w:sz w:val="24"/>
          <w:szCs w:val="24"/>
        </w:rPr>
        <w:t xml:space="preserve">You need to sterilize the following items. What method(s) would be most appropriate for each item, and why?</w:t>
      </w:r>
      <w:r>
        <w:rPr>
          <w:rFonts w:ascii="Futura PT Book" w:hAnsi="Futura PT Book"/>
          <w:sz w:val="24"/>
          <w:szCs w:val="24"/>
        </w:rPr>
      </w:r>
    </w:p>
    <w:p>
      <w:pPr>
        <w:pStyle w:val="756"/>
        <w:numPr>
          <w:ilvl w:val="1"/>
          <w:numId w:val="11"/>
        </w:numPr>
        <w:pBdr/>
        <w:spacing/>
        <w:ind/>
        <w:rPr>
          <w:rFonts w:ascii="Futura PT Book" w:hAnsi="Futura PT Book"/>
          <w:sz w:val="24"/>
          <w:szCs w:val="24"/>
        </w:rPr>
      </w:pPr>
      <w:r>
        <w:rPr>
          <w:rFonts w:ascii="Futura PT Book" w:hAnsi="Futura PT Book"/>
          <w:sz w:val="24"/>
          <w:szCs w:val="24"/>
        </w:rPr>
        <w:t xml:space="preserve">Stethoscope – made of soft rubber and metal</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Style w:val="756"/>
        <w:numPr>
          <w:ilvl w:val="1"/>
          <w:numId w:val="11"/>
        </w:numPr>
        <w:pBdr/>
        <w:spacing/>
        <w:ind/>
        <w:rPr>
          <w:rFonts w:ascii="Futura PT Book" w:hAnsi="Futura PT Book"/>
          <w:sz w:val="24"/>
          <w:szCs w:val="24"/>
        </w:rPr>
      </w:pPr>
      <w:r>
        <w:rPr>
          <w:rFonts w:ascii="Futura PT Book" w:hAnsi="Futura PT Book"/>
          <w:sz w:val="24"/>
          <w:szCs w:val="24"/>
        </w:rPr>
        <w:t xml:space="preserve">A large laparoscopic surgery apparatus </w:t>
      </w:r>
      <w:r>
        <w:rPr>
          <w:rFonts w:ascii="Futura PT Book" w:hAnsi="Futura PT Book"/>
          <w:sz w:val="24"/>
          <w:szCs w:val="24"/>
        </w:rPr>
      </w:r>
    </w:p>
    <w:p>
      <w:pPr>
        <w:pBdr/>
        <w:spacing/>
        <w:ind w:hanging="360" w:left="360"/>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Style w:val="756"/>
        <w:numPr>
          <w:ilvl w:val="1"/>
          <w:numId w:val="11"/>
        </w:numPr>
        <w:pBdr/>
        <w:spacing/>
        <w:ind/>
        <w:rPr>
          <w:rFonts w:ascii="Futura PT Book" w:hAnsi="Futura PT Book"/>
          <w:sz w:val="24"/>
          <w:szCs w:val="24"/>
        </w:rPr>
      </w:pPr>
      <w:r>
        <w:rPr>
          <w:rFonts w:ascii="Futura PT Book" w:hAnsi="Futura PT Book"/>
          <w:sz w:val="24"/>
          <w:szCs w:val="24"/>
        </w:rPr>
        <w:t xml:space="preserve">2 sets of surgical forceps</w:t>
      </w:r>
      <w:r>
        <w:rPr>
          <w:rFonts w:ascii="Futura PT Book" w:hAnsi="Futura PT Book"/>
          <w:sz w:val="24"/>
          <w:szCs w:val="24"/>
        </w:rPr>
      </w:r>
    </w:p>
    <w:p>
      <w:pPr>
        <w:pBdr/>
        <w:spacing/>
        <w:ind w:hanging="360" w:left="360"/>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Style w:val="756"/>
        <w:numPr>
          <w:ilvl w:val="1"/>
          <w:numId w:val="11"/>
        </w:numPr>
        <w:pBdr/>
        <w:spacing/>
        <w:ind/>
        <w:rPr>
          <w:rFonts w:ascii="Futura PT Book" w:hAnsi="Futura PT Book"/>
          <w:sz w:val="24"/>
          <w:szCs w:val="24"/>
        </w:rPr>
      </w:pPr>
      <w:r>
        <w:rPr>
          <w:rFonts w:ascii="Futura PT Book" w:hAnsi="Futura PT Book"/>
          <w:sz w:val="24"/>
          <w:szCs w:val="24"/>
        </w:rPr>
        <w:t xml:space="preserve">Patient bed from the Intensive Care Unit</w:t>
      </w:r>
      <w:r>
        <w:rPr>
          <w:rFonts w:ascii="Futura PT Book" w:hAnsi="Futura PT Book"/>
          <w:sz w:val="24"/>
          <w:szCs w:val="24"/>
        </w:rPr>
      </w:r>
    </w:p>
    <w:p>
      <w:pPr>
        <w:pBdr/>
        <w:spacing w:after="0" w:afterAutospacing="0" w:before="0" w:beforeAutospacing="0"/>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6"/>
        <w:numPr>
          <w:ilvl w:val="0"/>
          <w:numId w:val="11"/>
        </w:numPr>
        <w:pBdr/>
        <w:spacing/>
        <w:ind/>
        <w:rPr>
          <w:rFonts w:ascii="Futura PT Book" w:hAnsi="Futura PT Book"/>
          <w:sz w:val="24"/>
          <w:szCs w:val="24"/>
        </w:rPr>
      </w:pPr>
      <w:r>
        <w:rPr>
          <w:rFonts w:ascii="Futura PT Book" w:hAnsi="Futura PT Book"/>
          <w:sz w:val="24"/>
          <w:szCs w:val="24"/>
        </w:rPr>
        <w:t xml:space="preserve">Your biological indicators have been incubating for 24 hours (per the manufacturer instructions). When you check on them you find that both the control and autoclaved units are the same colour. List what may have gone wrong and what you’d do to fix it.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sectPr>
      <w:headerReference w:type="default" r:id="rId9"/>
      <w:footnotePr/>
      <w:endnotePr/>
      <w:type w:val="nextPage"/>
      <w:pgSz w:h="15840" w:orient="portrait" w:w="12240"/>
      <w:pgMar w:top="1800" w:right="1440" w:bottom="72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before="0" w:line="240" w:lineRule="auto"/>
        <w:ind/>
        <w:rPr/>
      </w:pPr>
      <w:r>
        <w:separator/>
      </w:r>
      <w:r/>
    </w:p>
  </w:endnote>
  <w:endnote w:type="continuationSeparator" w:id="0">
    <w:p>
      <w:pPr>
        <w:pBdr/>
        <w:spacing w:after="0" w:before="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Symbol">
    <w:panose1 w:val="05010000000000000000"/>
  </w:font>
  <w:font w:name="Futura PT Demi">
    <w:panose1 w:val="020B0603030804020204"/>
  </w:font>
  <w:font w:name="Courier New">
    <w:panose1 w:val="02070309020205020404"/>
  </w:font>
  <w:font w:name="Wingdings">
    <w:panose1 w:val="05010000000000000000"/>
  </w:font>
  <w:font w:name="Times New Roman">
    <w:panose1 w:val="02020603050405020304"/>
  </w:font>
  <w:font w:name="Segoe UI">
    <w:panose1 w:val="020B0502040504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line="240" w:lineRule="auto"/>
        <w:ind/>
        <w:rPr/>
      </w:pPr>
      <w:r>
        <w:separator/>
      </w:r>
      <w:r/>
    </w:p>
  </w:footnote>
  <w:footnote w:type="continuationSeparator" w:id="0">
    <w:p>
      <w:pPr>
        <w:pBdr/>
        <w:spacing w:after="0" w:before="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tabs>
        <w:tab w:val="left" w:leader="none" w:pos="225"/>
        <w:tab w:val="right" w:leader="none" w:pos="9360"/>
      </w:tabs>
      <w:spacing/>
      <w:ind/>
      <w:jc w:val="left"/>
      <w:rPr>
        <w:rFonts w:ascii="Futura PT Demi" w:hAnsi="Futura PT Demi"/>
      </w:rPr>
    </w:pPr>
    <w:r>
      <w:rPr>
        <w:rFonts w:ascii="Futura PT Demi" w:hAnsi="Futura PT Demi"/>
      </w:rPr>
    </w:r>
    <w:r>
      <mc:AlternateContent>
        <mc:Choice Requires="wpg">
          <w:drawing>
            <wp:inline xmlns:wp="http://schemas.openxmlformats.org/drawingml/2006/wordprocessingDrawing" distT="0" distB="0" distL="0" distR="0">
              <wp:extent cx="1010625" cy="108439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46870" name=""/>
                      <pic:cNvPicPr>
                        <a:picLocks noChangeAspect="1"/>
                      </pic:cNvPicPr>
                      <pic:nvPr/>
                    </pic:nvPicPr>
                    <pic:blipFill>
                      <a:blip r:embed="rId1"/>
                      <a:stretch/>
                    </pic:blipFill>
                    <pic:spPr bwMode="auto">
                      <a:xfrm rot="0" flipH="0" flipV="0">
                        <a:off x="0" y="0"/>
                        <a:ext cx="1010623" cy="108439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9.58pt;height:85.39pt;mso-wrap-distance-left:0.00pt;mso-wrap-distance-top:0.00pt;mso-wrap-distance-right:0.00pt;mso-wrap-distance-bottom:0.00pt;rotation:0;z-index:1;" stroked="false">
              <v:imagedata r:id="rId1" o:title=""/>
              <o:lock v:ext="edit" rotation="t"/>
            </v:shape>
          </w:pict>
        </mc:Fallback>
      </mc:AlternateContent>
    </w:r>
    <w:r/>
    <w:r>
      <w:rPr>
        <w:rFonts w:ascii="Futura PT Demi" w:hAnsi="Futura PT Demi"/>
      </w:rPr>
      <w:t xml:space="preserve">                     MRAD 240</w:t>
    </w:r>
    <w:r>
      <w:rPr>
        <w:rFonts w:ascii="Futura PT Demi" w:hAnsi="Futura PT Demi"/>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20"/>
      </w:pPr>
      <w:pStyle w:val="756"/>
      <w:rPr>
        <w:rFonts w:hint="default"/>
        <w:sz w:val="22"/>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
      <w:numFmt w:val="bullet"/>
      <w:pPr>
        <w:pBdr/>
        <w:spacing/>
        <w:ind w:hanging="360" w:left="720"/>
      </w:pPr>
      <w:pStyle w:val="771"/>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lowerLetter"/>
      <w:pPr>
        <w:pBdr/>
        <w:spacing/>
        <w:ind w:hanging="360" w:left="720"/>
      </w:pPr>
      <w:pStyle w:val="757"/>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
    <w:lvl w:ilvl="0">
      <w:isLgl w:val="false"/>
      <w:lvlJc w:val="left"/>
      <w:lvlText w:val=""/>
      <w:numFmt w:val="bullet"/>
      <w:pPr>
        <w:pBdr/>
        <w:spacing/>
        <w:ind w:hanging="360" w:left="720"/>
      </w:pPr>
      <w:pStyle w:val="758"/>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right"/>
      <w:lvlText w:val="%1."/>
      <w:numFmt w:val="lowerRoman"/>
      <w:pPr>
        <w:pBdr/>
        <w:spacing/>
        <w:ind w:hanging="360" w:left="720"/>
      </w:pPr>
      <w:pStyle w:val="759"/>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spacing/>
        <w:ind w:hanging="360" w:left="1080"/>
      </w:pPr>
      <w:pStyle w:val="760"/>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8">
    <w:lvl w:ilvl="0">
      <w:isLgl w:val="false"/>
      <w:lvlJc w:val="left"/>
      <w:lvlText w:val="o"/>
      <w:numFmt w:val="bullet"/>
      <w:pPr>
        <w:pBdr/>
        <w:spacing/>
        <w:ind w:hanging="360" w:left="720"/>
      </w:pPr>
      <w:pStyle w:val="770"/>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2"/>
  </w:num>
  <w:num w:numId="2">
    <w:abstractNumId w:val="4"/>
  </w:num>
  <w:num w:numId="3">
    <w:abstractNumId w:val="6"/>
  </w:num>
  <w:num w:numId="4">
    <w:abstractNumId w:val="7"/>
  </w:num>
  <w:num w:numId="5">
    <w:abstractNumId w:val="0"/>
  </w:num>
  <w:num w:numId="6">
    <w:abstractNumId w:val="8"/>
  </w:num>
  <w:num w:numId="7">
    <w:abstractNumId w:val="1"/>
  </w:num>
  <w:num w:numId="8">
    <w:abstractNumId w:val="9"/>
  </w:num>
  <w:num w:numId="9">
    <w:abstractNumId w:val="3"/>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Theme="minorHAnsi" w:cstheme="minorBidi"/>
        <w:sz w:val="22"/>
        <w:szCs w:val="22"/>
        <w:lang w:val="en-US" w:eastAsia="en-US" w:bidi="ar-SA"/>
      </w:rPr>
    </w:rPrDefault>
    <w:pPrDefault>
      <w:pPr>
        <w:pBdr/>
        <w:spacing w:after="1" w:afterAutospacing="0" w:before="1"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3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3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3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3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3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3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3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3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3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3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3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3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3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3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3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3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3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3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3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3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3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3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3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3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3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3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3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3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3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3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3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3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3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3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3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3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3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3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3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3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3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3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3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3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3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3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3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3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3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3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3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3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3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3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3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3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3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3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3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3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3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3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3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3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3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3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3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3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3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3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3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3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3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3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3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3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3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3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3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3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3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3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3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3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3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3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3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3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3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3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3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3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3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3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3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3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3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3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3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3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3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3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3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3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3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3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3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3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3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3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3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3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3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3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3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3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3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3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3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3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3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3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3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3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3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
    <w:name w:val="Heading 7"/>
    <w:basedOn w:val="728"/>
    <w:next w:val="72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28"/>
    <w:next w:val="72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28"/>
    <w:next w:val="72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5">
    <w:name w:val="Heading 7 Char"/>
    <w:basedOn w:val="735"/>
    <w:link w:val="144"/>
    <w:uiPriority w:val="9"/>
    <w:pPr>
      <w:pBdr/>
      <w:spacing/>
      <w:ind/>
    </w:pPr>
    <w:rPr>
      <w:rFonts w:ascii="Arial" w:hAnsi="Arial" w:eastAsia="Arial" w:cs="Arial"/>
      <w:color w:val="595959" w:themeColor="text1" w:themeTint="A6"/>
    </w:rPr>
  </w:style>
  <w:style w:type="character" w:styleId="156">
    <w:name w:val="Heading 8 Char"/>
    <w:basedOn w:val="735"/>
    <w:link w:val="145"/>
    <w:uiPriority w:val="9"/>
    <w:pPr>
      <w:pBdr/>
      <w:spacing/>
      <w:ind/>
    </w:pPr>
    <w:rPr>
      <w:rFonts w:ascii="Arial" w:hAnsi="Arial" w:eastAsia="Arial" w:cs="Arial"/>
      <w:i/>
      <w:iCs/>
      <w:color w:val="272727" w:themeColor="text1" w:themeTint="D8"/>
    </w:rPr>
  </w:style>
  <w:style w:type="character" w:styleId="157">
    <w:name w:val="Heading 9 Char"/>
    <w:basedOn w:val="735"/>
    <w:link w:val="146"/>
    <w:uiPriority w:val="9"/>
    <w:pPr>
      <w:pBdr/>
      <w:spacing/>
      <w:ind/>
    </w:pPr>
    <w:rPr>
      <w:rFonts w:ascii="Arial" w:hAnsi="Arial" w:eastAsia="Arial" w:cs="Arial"/>
      <w:i/>
      <w:iCs/>
      <w:color w:val="272727" w:themeColor="text1" w:themeTint="D8"/>
    </w:rPr>
  </w:style>
  <w:style w:type="paragraph" w:styleId="160">
    <w:name w:val="Subtitle"/>
    <w:basedOn w:val="728"/>
    <w:next w:val="728"/>
    <w:link w:val="161"/>
    <w:uiPriority w:val="11"/>
    <w:qFormat/>
    <w:pPr>
      <w:numPr>
        <w:ilvl w:val="1"/>
      </w:numPr>
      <w:pBdr/>
      <w:spacing/>
      <w:ind/>
    </w:pPr>
    <w:rPr>
      <w:color w:val="595959" w:themeColor="text1" w:themeTint="A6"/>
      <w:spacing w:val="15"/>
      <w:sz w:val="28"/>
      <w:szCs w:val="28"/>
    </w:rPr>
  </w:style>
  <w:style w:type="character" w:styleId="161">
    <w:name w:val="Subtitle Char"/>
    <w:basedOn w:val="735"/>
    <w:link w:val="160"/>
    <w:uiPriority w:val="11"/>
    <w:pPr>
      <w:pBdr/>
      <w:spacing/>
      <w:ind/>
    </w:pPr>
    <w:rPr>
      <w:color w:val="595959" w:themeColor="text1" w:themeTint="A6"/>
      <w:spacing w:val="15"/>
      <w:sz w:val="28"/>
      <w:szCs w:val="28"/>
    </w:rPr>
  </w:style>
  <w:style w:type="paragraph" w:styleId="162">
    <w:name w:val="Quote"/>
    <w:basedOn w:val="728"/>
    <w:next w:val="728"/>
    <w:link w:val="163"/>
    <w:uiPriority w:val="29"/>
    <w:qFormat/>
    <w:pPr>
      <w:pBdr/>
      <w:spacing w:before="160"/>
      <w:ind/>
      <w:jc w:val="center"/>
    </w:pPr>
    <w:rPr>
      <w:i/>
      <w:iCs/>
      <w:color w:val="404040" w:themeColor="text1" w:themeTint="BF"/>
    </w:rPr>
  </w:style>
  <w:style w:type="character" w:styleId="163">
    <w:name w:val="Quote Char"/>
    <w:basedOn w:val="735"/>
    <w:link w:val="162"/>
    <w:uiPriority w:val="29"/>
    <w:pPr>
      <w:pBdr/>
      <w:spacing/>
      <w:ind/>
    </w:pPr>
    <w:rPr>
      <w:i/>
      <w:iCs/>
      <w:color w:val="404040" w:themeColor="text1" w:themeTint="BF"/>
    </w:rPr>
  </w:style>
  <w:style w:type="character" w:styleId="165">
    <w:name w:val="Intense Emphasis"/>
    <w:basedOn w:val="735"/>
    <w:uiPriority w:val="21"/>
    <w:qFormat/>
    <w:pPr>
      <w:pBdr/>
      <w:spacing/>
      <w:ind/>
    </w:pPr>
    <w:rPr>
      <w:i/>
      <w:iCs/>
      <w:color w:val="0f4761" w:themeColor="accent1" w:themeShade="BF"/>
    </w:rPr>
  </w:style>
  <w:style w:type="paragraph" w:styleId="166">
    <w:name w:val="Intense Quote"/>
    <w:basedOn w:val="728"/>
    <w:next w:val="72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35"/>
    <w:link w:val="166"/>
    <w:uiPriority w:val="30"/>
    <w:pPr>
      <w:pBdr/>
      <w:spacing/>
      <w:ind/>
    </w:pPr>
    <w:rPr>
      <w:i/>
      <w:iCs/>
      <w:color w:val="0f4761" w:themeColor="accent1" w:themeShade="BF"/>
    </w:rPr>
  </w:style>
  <w:style w:type="paragraph" w:styleId="169">
    <w:name w:val="No Spacing"/>
    <w:basedOn w:val="728"/>
    <w:uiPriority w:val="1"/>
    <w:qFormat/>
    <w:pPr>
      <w:pBdr/>
      <w:spacing w:after="0" w:line="240" w:lineRule="auto"/>
      <w:ind/>
    </w:pPr>
  </w:style>
  <w:style w:type="character" w:styleId="170">
    <w:name w:val="Subtle Emphasis"/>
    <w:basedOn w:val="735"/>
    <w:uiPriority w:val="19"/>
    <w:qFormat/>
    <w:pPr>
      <w:pBdr/>
      <w:spacing/>
      <w:ind/>
    </w:pPr>
    <w:rPr>
      <w:i/>
      <w:iCs/>
      <w:color w:val="404040" w:themeColor="text1" w:themeTint="BF"/>
    </w:rPr>
  </w:style>
  <w:style w:type="character" w:styleId="171">
    <w:name w:val="Emphasis"/>
    <w:basedOn w:val="735"/>
    <w:uiPriority w:val="20"/>
    <w:qFormat/>
    <w:pPr>
      <w:pBdr/>
      <w:spacing/>
      <w:ind/>
    </w:pPr>
    <w:rPr>
      <w:i/>
      <w:iCs/>
    </w:rPr>
  </w:style>
  <w:style w:type="character" w:styleId="172">
    <w:name w:val="Strong"/>
    <w:basedOn w:val="735"/>
    <w:uiPriority w:val="22"/>
    <w:qFormat/>
    <w:pPr>
      <w:pBdr/>
      <w:spacing/>
      <w:ind/>
    </w:pPr>
    <w:rPr>
      <w:b/>
      <w:bCs/>
    </w:rPr>
  </w:style>
  <w:style w:type="character" w:styleId="173">
    <w:name w:val="Subtle Reference"/>
    <w:basedOn w:val="735"/>
    <w:uiPriority w:val="31"/>
    <w:qFormat/>
    <w:pPr>
      <w:pBdr/>
      <w:spacing/>
      <w:ind/>
    </w:pPr>
    <w:rPr>
      <w:smallCaps/>
      <w:color w:val="5a5a5a" w:themeColor="text1" w:themeTint="A5"/>
    </w:rPr>
  </w:style>
  <w:style w:type="paragraph" w:styleId="179">
    <w:name w:val="Caption"/>
    <w:basedOn w:val="728"/>
    <w:next w:val="728"/>
    <w:uiPriority w:val="35"/>
    <w:unhideWhenUsed/>
    <w:qFormat/>
    <w:pPr>
      <w:pBdr/>
      <w:spacing w:after="200" w:line="240" w:lineRule="auto"/>
      <w:ind/>
    </w:pPr>
    <w:rPr>
      <w:i/>
      <w:iCs/>
      <w:color w:val="0e2841" w:themeColor="text2"/>
      <w:sz w:val="18"/>
      <w:szCs w:val="18"/>
    </w:rPr>
  </w:style>
  <w:style w:type="paragraph" w:styleId="180">
    <w:name w:val="footnote text"/>
    <w:basedOn w:val="728"/>
    <w:link w:val="181"/>
    <w:uiPriority w:val="99"/>
    <w:semiHidden/>
    <w:unhideWhenUsed/>
    <w:pPr>
      <w:pBdr/>
      <w:spacing w:after="0" w:line="240" w:lineRule="auto"/>
      <w:ind/>
    </w:pPr>
    <w:rPr>
      <w:sz w:val="20"/>
      <w:szCs w:val="20"/>
    </w:rPr>
  </w:style>
  <w:style w:type="character" w:styleId="181">
    <w:name w:val="Footnote Text Char"/>
    <w:basedOn w:val="735"/>
    <w:link w:val="180"/>
    <w:uiPriority w:val="99"/>
    <w:semiHidden/>
    <w:pPr>
      <w:pBdr/>
      <w:spacing/>
      <w:ind/>
    </w:pPr>
    <w:rPr>
      <w:sz w:val="20"/>
      <w:szCs w:val="20"/>
    </w:rPr>
  </w:style>
  <w:style w:type="character" w:styleId="182">
    <w:name w:val="footnote reference"/>
    <w:basedOn w:val="735"/>
    <w:uiPriority w:val="99"/>
    <w:semiHidden/>
    <w:unhideWhenUsed/>
    <w:pPr>
      <w:pBdr/>
      <w:spacing/>
      <w:ind/>
    </w:pPr>
    <w:rPr>
      <w:vertAlign w:val="superscript"/>
    </w:rPr>
  </w:style>
  <w:style w:type="paragraph" w:styleId="183">
    <w:name w:val="endnote text"/>
    <w:basedOn w:val="728"/>
    <w:link w:val="184"/>
    <w:uiPriority w:val="99"/>
    <w:semiHidden/>
    <w:unhideWhenUsed/>
    <w:pPr>
      <w:pBdr/>
      <w:spacing w:after="0" w:line="240" w:lineRule="auto"/>
      <w:ind/>
    </w:pPr>
    <w:rPr>
      <w:sz w:val="20"/>
      <w:szCs w:val="20"/>
    </w:rPr>
  </w:style>
  <w:style w:type="character" w:styleId="184">
    <w:name w:val="Endnote Text Char"/>
    <w:basedOn w:val="735"/>
    <w:link w:val="183"/>
    <w:uiPriority w:val="99"/>
    <w:semiHidden/>
    <w:pPr>
      <w:pBdr/>
      <w:spacing/>
      <w:ind/>
    </w:pPr>
    <w:rPr>
      <w:sz w:val="20"/>
      <w:szCs w:val="20"/>
    </w:rPr>
  </w:style>
  <w:style w:type="character" w:styleId="185">
    <w:name w:val="endnote reference"/>
    <w:basedOn w:val="735"/>
    <w:uiPriority w:val="99"/>
    <w:semiHidden/>
    <w:unhideWhenUsed/>
    <w:pPr>
      <w:pBdr/>
      <w:spacing/>
      <w:ind/>
    </w:pPr>
    <w:rPr>
      <w:vertAlign w:val="superscript"/>
    </w:rPr>
  </w:style>
  <w:style w:type="character" w:styleId="187">
    <w:name w:val="FollowedHyperlink"/>
    <w:basedOn w:val="735"/>
    <w:uiPriority w:val="99"/>
    <w:semiHidden/>
    <w:unhideWhenUsed/>
    <w:pPr>
      <w:pBdr/>
      <w:spacing/>
      <w:ind/>
    </w:pPr>
    <w:rPr>
      <w:color w:val="954f72" w:themeColor="followedHyperlink"/>
      <w:u w:val="single"/>
    </w:rPr>
  </w:style>
  <w:style w:type="paragraph" w:styleId="189">
    <w:name w:val="toc 2"/>
    <w:basedOn w:val="728"/>
    <w:next w:val="728"/>
    <w:uiPriority w:val="39"/>
    <w:unhideWhenUsed/>
    <w:pPr>
      <w:pBdr/>
      <w:spacing w:after="100"/>
      <w:ind w:left="220"/>
    </w:pPr>
  </w:style>
  <w:style w:type="paragraph" w:styleId="190">
    <w:name w:val="toc 3"/>
    <w:basedOn w:val="728"/>
    <w:next w:val="728"/>
    <w:uiPriority w:val="39"/>
    <w:unhideWhenUsed/>
    <w:pPr>
      <w:pBdr/>
      <w:spacing w:after="100"/>
      <w:ind w:left="440"/>
    </w:pPr>
  </w:style>
  <w:style w:type="paragraph" w:styleId="191">
    <w:name w:val="toc 4"/>
    <w:basedOn w:val="728"/>
    <w:next w:val="728"/>
    <w:uiPriority w:val="39"/>
    <w:unhideWhenUsed/>
    <w:pPr>
      <w:pBdr/>
      <w:spacing w:after="100"/>
      <w:ind w:left="660"/>
    </w:pPr>
  </w:style>
  <w:style w:type="paragraph" w:styleId="192">
    <w:name w:val="toc 5"/>
    <w:basedOn w:val="728"/>
    <w:next w:val="728"/>
    <w:uiPriority w:val="39"/>
    <w:unhideWhenUsed/>
    <w:pPr>
      <w:pBdr/>
      <w:spacing w:after="100"/>
      <w:ind w:left="880"/>
    </w:pPr>
  </w:style>
  <w:style w:type="paragraph" w:styleId="193">
    <w:name w:val="toc 6"/>
    <w:basedOn w:val="728"/>
    <w:next w:val="728"/>
    <w:uiPriority w:val="39"/>
    <w:unhideWhenUsed/>
    <w:pPr>
      <w:pBdr/>
      <w:spacing w:after="100"/>
      <w:ind w:left="1100"/>
    </w:pPr>
  </w:style>
  <w:style w:type="paragraph" w:styleId="194">
    <w:name w:val="toc 7"/>
    <w:basedOn w:val="728"/>
    <w:next w:val="728"/>
    <w:uiPriority w:val="39"/>
    <w:unhideWhenUsed/>
    <w:pPr>
      <w:pBdr/>
      <w:spacing w:after="100"/>
      <w:ind w:left="1320"/>
    </w:pPr>
  </w:style>
  <w:style w:type="paragraph" w:styleId="195">
    <w:name w:val="toc 8"/>
    <w:basedOn w:val="728"/>
    <w:next w:val="728"/>
    <w:uiPriority w:val="39"/>
    <w:unhideWhenUsed/>
    <w:pPr>
      <w:pBdr/>
      <w:spacing w:after="100"/>
      <w:ind w:left="1540"/>
    </w:pPr>
  </w:style>
  <w:style w:type="paragraph" w:styleId="196">
    <w:name w:val="toc 9"/>
    <w:basedOn w:val="728"/>
    <w:next w:val="728"/>
    <w:uiPriority w:val="39"/>
    <w:unhideWhenUsed/>
    <w:pPr>
      <w:pBdr/>
      <w:spacing w:after="100"/>
      <w:ind w:left="1760"/>
    </w:pPr>
  </w:style>
  <w:style w:type="paragraph" w:styleId="207">
    <w:name w:val="table of figures"/>
    <w:basedOn w:val="728"/>
    <w:next w:val="728"/>
    <w:uiPriority w:val="99"/>
    <w:unhideWhenUsed/>
    <w:pPr>
      <w:pBdr/>
      <w:spacing w:after="0" w:afterAutospacing="0"/>
      <w:ind/>
    </w:pPr>
  </w:style>
  <w:style w:type="paragraph" w:styleId="728" w:default="1">
    <w:name w:val="Normal"/>
    <w:qFormat/>
    <w:pPr>
      <w:pBdr/>
      <w:spacing w:after="100" w:afterAutospacing="1" w:before="100" w:beforeAutospacing="1"/>
      <w:ind/>
    </w:pPr>
    <w:rPr>
      <w:lang w:val="en-CA"/>
    </w:rPr>
  </w:style>
  <w:style w:type="paragraph" w:styleId="729">
    <w:name w:val="Heading 1"/>
    <w:basedOn w:val="744"/>
    <w:next w:val="728"/>
    <w:link w:val="746"/>
    <w:uiPriority w:val="9"/>
    <w:qFormat/>
    <w:pPr>
      <w:pBdr/>
      <w:spacing/>
      <w:ind/>
      <w:outlineLvl w:val="0"/>
    </w:pPr>
  </w:style>
  <w:style w:type="paragraph" w:styleId="730">
    <w:name w:val="Heading 2"/>
    <w:basedOn w:val="729"/>
    <w:next w:val="728"/>
    <w:link w:val="747"/>
    <w:uiPriority w:val="9"/>
    <w:unhideWhenUsed/>
    <w:qFormat/>
    <w:pPr>
      <w:pBdr/>
      <w:spacing/>
      <w:ind/>
      <w:outlineLvl w:val="1"/>
    </w:pPr>
  </w:style>
  <w:style w:type="paragraph" w:styleId="731">
    <w:name w:val="Heading 3"/>
    <w:basedOn w:val="728"/>
    <w:next w:val="728"/>
    <w:link w:val="748"/>
    <w:uiPriority w:val="9"/>
    <w:unhideWhenUsed/>
    <w:qFormat/>
    <w:pPr>
      <w:keepNext w:val="true"/>
      <w:keepLines w:val="true"/>
      <w:pBdr/>
      <w:spacing/>
      <w:ind/>
      <w:outlineLvl w:val="2"/>
    </w:pPr>
    <w:rPr>
      <w:rFonts w:eastAsiaTheme="majorEastAsia" w:cstheme="majorBidi"/>
      <w:b/>
      <w:sz w:val="26"/>
      <w:szCs w:val="24"/>
    </w:rPr>
  </w:style>
  <w:style w:type="paragraph" w:styleId="732">
    <w:name w:val="Heading 4"/>
    <w:basedOn w:val="728"/>
    <w:next w:val="728"/>
    <w:link w:val="749"/>
    <w:uiPriority w:val="9"/>
    <w:unhideWhenUsed/>
    <w:qFormat/>
    <w:pPr>
      <w:keepNext w:val="true"/>
      <w:keepLines w:val="true"/>
      <w:pBdr/>
      <w:spacing w:after="0" w:before="40"/>
      <w:ind/>
      <w:outlineLvl w:val="3"/>
    </w:pPr>
    <w:rPr>
      <w:rFonts w:eastAsiaTheme="majorEastAsia" w:cstheme="majorBidi"/>
      <w:b/>
      <w:iCs/>
      <w:sz w:val="24"/>
    </w:rPr>
  </w:style>
  <w:style w:type="paragraph" w:styleId="733">
    <w:name w:val="Heading 5"/>
    <w:basedOn w:val="728"/>
    <w:next w:val="728"/>
    <w:link w:val="750"/>
    <w:uiPriority w:val="9"/>
    <w:unhideWhenUsed/>
    <w:qFormat/>
    <w:pPr>
      <w:keepNext w:val="true"/>
      <w:keepLines w:val="true"/>
      <w:pBdr/>
      <w:spacing w:after="0" w:before="40"/>
      <w:ind/>
      <w:outlineLvl w:val="4"/>
    </w:pPr>
    <w:rPr>
      <w:rFonts w:eastAsiaTheme="majorEastAsia" w:cstheme="majorBidi"/>
      <w:b/>
      <w:sz w:val="23"/>
    </w:rPr>
  </w:style>
  <w:style w:type="paragraph" w:styleId="734">
    <w:name w:val="Heading 6"/>
    <w:basedOn w:val="728"/>
    <w:next w:val="728"/>
    <w:link w:val="768"/>
    <w:uiPriority w:val="9"/>
    <w:unhideWhenUsed/>
    <w:qFormat/>
    <w:pPr>
      <w:keepNext w:val="true"/>
      <w:keepLines w:val="true"/>
      <w:pBdr/>
      <w:spacing/>
      <w:ind/>
      <w:outlineLvl w:val="5"/>
    </w:pPr>
    <w:rPr>
      <w:rFonts w:eastAsiaTheme="majorEastAsia" w:cstheme="majorBidi"/>
      <w:b/>
      <w:i/>
    </w:rPr>
  </w:style>
  <w:style w:type="character" w:styleId="735" w:default="1">
    <w:name w:val="Default Paragraph Font"/>
    <w:uiPriority w:val="1"/>
    <w:semiHidden/>
    <w:unhideWhenUsed/>
    <w:pPr>
      <w:pBdr/>
      <w:spacing/>
      <w:ind/>
    </w:pPr>
  </w:style>
  <w:style w:type="table" w:styleId="73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7" w:default="1">
    <w:name w:val="No List"/>
    <w:uiPriority w:val="99"/>
    <w:semiHidden/>
    <w:unhideWhenUsed/>
    <w:pPr>
      <w:pBdr/>
      <w:spacing/>
      <w:ind/>
    </w:pPr>
  </w:style>
  <w:style w:type="paragraph" w:styleId="738">
    <w:name w:val="Header"/>
    <w:basedOn w:val="728"/>
    <w:link w:val="739"/>
    <w:uiPriority w:val="99"/>
    <w:unhideWhenUsed/>
    <w:pPr>
      <w:pBdr>
        <w:bottom w:val="single" w:color="1764a9" w:sz="18" w:space="12"/>
      </w:pBdr>
      <w:spacing/>
      <w:ind/>
      <w:jc w:val="right"/>
    </w:pPr>
    <w:rPr>
      <w:b/>
      <w:sz w:val="32"/>
    </w:rPr>
  </w:style>
  <w:style w:type="character" w:styleId="739" w:customStyle="1">
    <w:name w:val="Header Char"/>
    <w:basedOn w:val="735"/>
    <w:link w:val="738"/>
    <w:uiPriority w:val="99"/>
    <w:pPr>
      <w:pBdr/>
      <w:spacing/>
      <w:ind/>
    </w:pPr>
    <w:rPr>
      <w:b/>
      <w:sz w:val="32"/>
      <w:lang w:val="en-CA"/>
    </w:rPr>
  </w:style>
  <w:style w:type="paragraph" w:styleId="740">
    <w:name w:val="Footer"/>
    <w:basedOn w:val="728"/>
    <w:link w:val="741"/>
    <w:uiPriority w:val="99"/>
    <w:unhideWhenUsed/>
    <w:pPr>
      <w:pBdr>
        <w:top w:val="single" w:color="1764a9" w:sz="18" w:space="6"/>
      </w:pBdr>
      <w:tabs>
        <w:tab w:val="center" w:leader="none" w:pos="360"/>
      </w:tabs>
      <w:spacing w:after="0" w:afterAutospacing="0" w:before="60" w:beforeAutospacing="0"/>
      <w:ind w:hanging="1080" w:left="1080"/>
    </w:pPr>
    <w:rPr>
      <w:sz w:val="20"/>
    </w:rPr>
  </w:style>
  <w:style w:type="character" w:styleId="741" w:customStyle="1">
    <w:name w:val="Footer Char"/>
    <w:basedOn w:val="735"/>
    <w:link w:val="740"/>
    <w:uiPriority w:val="99"/>
    <w:pPr>
      <w:pBdr/>
      <w:spacing/>
      <w:ind/>
    </w:pPr>
    <w:rPr>
      <w:sz w:val="20"/>
      <w:lang w:val="en-CA"/>
    </w:rPr>
  </w:style>
  <w:style w:type="paragraph" w:styleId="742">
    <w:name w:val="Balloon Text"/>
    <w:basedOn w:val="728"/>
    <w:link w:val="743"/>
    <w:uiPriority w:val="99"/>
    <w:semiHidden/>
    <w:unhideWhenUsed/>
    <w:pPr>
      <w:pBdr/>
      <w:spacing w:after="0" w:before="0" w:line="240" w:lineRule="auto"/>
      <w:ind/>
    </w:pPr>
    <w:rPr>
      <w:rFonts w:ascii="Segoe UI" w:hAnsi="Segoe UI" w:cs="Segoe UI"/>
      <w:sz w:val="18"/>
      <w:szCs w:val="18"/>
    </w:rPr>
  </w:style>
  <w:style w:type="character" w:styleId="743" w:customStyle="1">
    <w:name w:val="Balloon Text Char"/>
    <w:basedOn w:val="735"/>
    <w:link w:val="742"/>
    <w:uiPriority w:val="99"/>
    <w:semiHidden/>
    <w:pPr>
      <w:pBdr/>
      <w:spacing/>
      <w:ind/>
    </w:pPr>
    <w:rPr>
      <w:rFonts w:ascii="Segoe UI" w:hAnsi="Segoe UI" w:cs="Segoe UI"/>
      <w:sz w:val="18"/>
      <w:szCs w:val="18"/>
    </w:rPr>
  </w:style>
  <w:style w:type="paragraph" w:styleId="744">
    <w:name w:val="Title"/>
    <w:basedOn w:val="728"/>
    <w:next w:val="728"/>
    <w:link w:val="745"/>
    <w:uiPriority w:val="10"/>
    <w:pPr>
      <w:pBdr/>
      <w:spacing/>
      <w:ind/>
    </w:pPr>
    <w:rPr>
      <w:rFonts w:eastAsiaTheme="majorEastAsia" w:cstheme="majorBidi"/>
      <w:b/>
      <w:spacing w:val="-10"/>
      <w:sz w:val="32"/>
      <w:szCs w:val="56"/>
    </w:rPr>
  </w:style>
  <w:style w:type="character" w:styleId="745" w:customStyle="1">
    <w:name w:val="Title Char"/>
    <w:basedOn w:val="735"/>
    <w:link w:val="744"/>
    <w:uiPriority w:val="10"/>
    <w:pPr>
      <w:pBdr/>
      <w:spacing/>
      <w:ind/>
    </w:pPr>
    <w:rPr>
      <w:rFonts w:eastAsiaTheme="majorEastAsia" w:cstheme="majorBidi"/>
      <w:b/>
      <w:spacing w:val="-10"/>
      <w:sz w:val="32"/>
      <w:szCs w:val="56"/>
      <w:lang w:val="en-CA"/>
    </w:rPr>
  </w:style>
  <w:style w:type="character" w:styleId="746" w:customStyle="1">
    <w:name w:val="Heading 1 Char"/>
    <w:basedOn w:val="735"/>
    <w:link w:val="729"/>
    <w:uiPriority w:val="9"/>
    <w:pPr>
      <w:pBdr/>
      <w:spacing/>
      <w:ind/>
    </w:pPr>
    <w:rPr>
      <w:rFonts w:eastAsiaTheme="majorEastAsia" w:cstheme="majorBidi"/>
      <w:b/>
      <w:spacing w:val="-10"/>
      <w:sz w:val="32"/>
      <w:szCs w:val="56"/>
      <w:lang w:val="en-CA"/>
    </w:rPr>
  </w:style>
  <w:style w:type="character" w:styleId="747" w:customStyle="1">
    <w:name w:val="Heading 2 Char"/>
    <w:basedOn w:val="735"/>
    <w:link w:val="730"/>
    <w:uiPriority w:val="9"/>
    <w:pPr>
      <w:pBdr/>
      <w:spacing/>
      <w:ind/>
    </w:pPr>
    <w:rPr>
      <w:rFonts w:eastAsiaTheme="majorEastAsia" w:cstheme="majorBidi"/>
      <w:b/>
      <w:sz w:val="32"/>
      <w:szCs w:val="32"/>
      <w:lang w:val="en-CA"/>
    </w:rPr>
  </w:style>
  <w:style w:type="character" w:styleId="748" w:customStyle="1">
    <w:name w:val="Heading 3 Char"/>
    <w:basedOn w:val="735"/>
    <w:link w:val="731"/>
    <w:uiPriority w:val="9"/>
    <w:pPr>
      <w:pBdr/>
      <w:spacing/>
      <w:ind/>
    </w:pPr>
    <w:rPr>
      <w:rFonts w:ascii="Arial" w:hAnsi="Arial" w:eastAsiaTheme="majorEastAsia" w:cstheme="majorBidi"/>
      <w:b/>
      <w:sz w:val="26"/>
      <w:szCs w:val="24"/>
    </w:rPr>
  </w:style>
  <w:style w:type="character" w:styleId="749" w:customStyle="1">
    <w:name w:val="Heading 4 Char"/>
    <w:basedOn w:val="735"/>
    <w:link w:val="732"/>
    <w:uiPriority w:val="9"/>
    <w:pPr>
      <w:pBdr/>
      <w:spacing/>
      <w:ind/>
    </w:pPr>
    <w:rPr>
      <w:rFonts w:ascii="Arial" w:hAnsi="Arial" w:eastAsiaTheme="majorEastAsia" w:cstheme="majorBidi"/>
      <w:b/>
      <w:iCs/>
      <w:sz w:val="24"/>
    </w:rPr>
  </w:style>
  <w:style w:type="character" w:styleId="750" w:customStyle="1">
    <w:name w:val="Heading 5 Char"/>
    <w:basedOn w:val="735"/>
    <w:link w:val="733"/>
    <w:uiPriority w:val="9"/>
    <w:pPr>
      <w:pBdr/>
      <w:spacing/>
      <w:ind/>
    </w:pPr>
    <w:rPr>
      <w:rFonts w:ascii="Arial" w:hAnsi="Arial" w:eastAsiaTheme="majorEastAsia" w:cstheme="majorBidi"/>
      <w:b/>
      <w:sz w:val="23"/>
    </w:rPr>
  </w:style>
  <w:style w:type="character" w:styleId="751">
    <w:name w:val="Hyperlink"/>
    <w:basedOn w:val="735"/>
    <w:uiPriority w:val="99"/>
    <w:unhideWhenUsed/>
    <w:pPr>
      <w:pBdr/>
      <w:spacing/>
      <w:ind/>
    </w:pPr>
    <w:rPr>
      <w:color w:val="0563c1" w:themeColor="hyperlink"/>
      <w:u w:val="single"/>
    </w:rPr>
  </w:style>
  <w:style w:type="paragraph" w:styleId="752" w:customStyle="1">
    <w:name w:val="Indent Both Sides"/>
    <w:basedOn w:val="728"/>
    <w:qFormat/>
    <w:pPr>
      <w:pBdr/>
      <w:spacing/>
      <w:ind w:right="720" w:left="720"/>
    </w:pPr>
  </w:style>
  <w:style w:type="paragraph" w:styleId="753" w:customStyle="1">
    <w:name w:val="Indent List a."/>
    <w:basedOn w:val="728"/>
    <w:qFormat/>
    <w:pPr>
      <w:pBdr/>
      <w:spacing w:after="60" w:afterAutospacing="0" w:before="0" w:beforeAutospacing="0"/>
      <w:ind w:left="720"/>
    </w:pPr>
  </w:style>
  <w:style w:type="paragraph" w:styleId="754" w:customStyle="1">
    <w:name w:val="Indent List Bullet"/>
    <w:basedOn w:val="728"/>
    <w:qFormat/>
    <w:pPr>
      <w:pBdr/>
      <w:spacing w:after="60" w:afterAutospacing="0" w:before="60" w:beforeAutospacing="0"/>
      <w:ind w:left="1080"/>
    </w:pPr>
  </w:style>
  <w:style w:type="paragraph" w:styleId="755" w:customStyle="1">
    <w:name w:val="Indent List"/>
    <w:basedOn w:val="728"/>
    <w:qFormat/>
    <w:pPr>
      <w:pBdr/>
      <w:spacing w:after="120" w:afterAutospacing="0" w:before="0" w:beforeAutospacing="0"/>
      <w:ind w:left="360"/>
    </w:pPr>
  </w:style>
  <w:style w:type="paragraph" w:styleId="756">
    <w:name w:val="List Paragraph"/>
    <w:basedOn w:val="728"/>
    <w:qFormat/>
    <w:pPr>
      <w:numPr>
        <w:numId w:val="5"/>
      </w:numPr>
      <w:pBdr/>
      <w:spacing w:after="120" w:afterAutospacing="0"/>
      <w:ind w:left="360"/>
    </w:pPr>
  </w:style>
  <w:style w:type="paragraph" w:styleId="757" w:customStyle="1">
    <w:name w:val="List a."/>
    <w:basedOn w:val="756"/>
    <w:qFormat/>
    <w:pPr>
      <w:numPr>
        <w:numId w:val="1"/>
      </w:numPr>
      <w:pBdr/>
      <w:spacing w:after="60" w:before="120" w:beforeAutospacing="0"/>
      <w:ind/>
    </w:pPr>
  </w:style>
  <w:style w:type="paragraph" w:styleId="758" w:customStyle="1">
    <w:name w:val="Bullet 1"/>
    <w:basedOn w:val="756"/>
    <w:qFormat/>
    <w:pPr>
      <w:numPr>
        <w:numId w:val="2"/>
      </w:numPr>
      <w:pBdr/>
      <w:spacing w:after="60" w:before="0" w:beforeAutospacing="0"/>
      <w:ind w:left="1080"/>
    </w:pPr>
  </w:style>
  <w:style w:type="paragraph" w:styleId="759" w:customStyle="1">
    <w:name w:val="List i."/>
    <w:basedOn w:val="756"/>
    <w:qFormat/>
    <w:pPr>
      <w:numPr>
        <w:numId w:val="3"/>
      </w:numPr>
      <w:pBdr/>
      <w:spacing w:after="60" w:before="0" w:beforeAutospacing="0"/>
      <w:ind w:left="1440"/>
    </w:pPr>
  </w:style>
  <w:style w:type="paragraph" w:styleId="760" w:customStyle="1">
    <w:name w:val="List Numerical"/>
    <w:basedOn w:val="756"/>
    <w:pPr>
      <w:numPr>
        <w:numId w:val="4"/>
      </w:numPr>
      <w:pBdr/>
      <w:tabs>
        <w:tab w:val="left" w:leader="none" w:pos="360"/>
      </w:tabs>
      <w:spacing/>
      <w:ind w:hanging="720" w:left="720"/>
    </w:pPr>
  </w:style>
  <w:style w:type="paragraph" w:styleId="761" w:customStyle="1">
    <w:name w:val="SAIT Caption"/>
    <w:basedOn w:val="728"/>
    <w:next w:val="763"/>
    <w:qFormat/>
    <w:pPr>
      <w:pBdr/>
      <w:spacing w:after="60" w:afterAutospacing="0"/>
      <w:ind/>
      <w:jc w:val="center"/>
    </w:pPr>
    <w:rPr>
      <w:b/>
    </w:rPr>
  </w:style>
  <w:style w:type="table" w:styleId="762" w:customStyle="1">
    <w:name w:val="SAIT Table Style"/>
    <w:basedOn w:val="736"/>
    <w:uiPriority w:val="99"/>
    <w:pPr>
      <w:pBdr/>
      <w:spacing w:after="60" w:before="60"/>
      <w:ind/>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tcBorders/>
      <w:vAlign w:val="center"/>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3" w:customStyle="1">
    <w:name w:val="Source"/>
    <w:basedOn w:val="728"/>
    <w:next w:val="728"/>
    <w:qFormat/>
    <w:pPr>
      <w:pBdr/>
      <w:spacing w:before="0" w:beforeAutospacing="0"/>
      <w:ind/>
      <w:jc w:val="center"/>
    </w:pPr>
    <w:rPr>
      <w:sz w:val="18"/>
      <w:szCs w:val="18"/>
    </w:rPr>
  </w:style>
  <w:style w:type="table" w:styleId="764">
    <w:name w:val="Table Grid"/>
    <w:basedOn w:val="736"/>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5" w:customStyle="1">
    <w:name w:val="Template Instructions"/>
    <w:basedOn w:val="728"/>
    <w:next w:val="728"/>
    <w:qFormat/>
    <w:pPr>
      <w:pBdr/>
      <w:spacing w:before="0" w:beforeAutospacing="0"/>
      <w:ind/>
    </w:pPr>
    <w:rPr>
      <w:b/>
      <w:i/>
      <w:sz w:val="20"/>
      <w:szCs w:val="20"/>
    </w:rPr>
  </w:style>
  <w:style w:type="paragraph" w:styleId="766">
    <w:name w:val="toc 1"/>
    <w:basedOn w:val="728"/>
    <w:next w:val="728"/>
    <w:uiPriority w:val="39"/>
    <w:unhideWhenUsed/>
    <w:pPr>
      <w:pBdr/>
      <w:spacing/>
      <w:ind/>
    </w:pPr>
  </w:style>
  <w:style w:type="paragraph" w:styleId="767">
    <w:name w:val="TOC Heading"/>
    <w:basedOn w:val="729"/>
    <w:next w:val="728"/>
    <w:uiPriority w:val="39"/>
    <w:unhideWhenUsed/>
    <w:qFormat/>
    <w:pPr>
      <w:pBdr/>
      <w:spacing w:before="480"/>
      <w:ind/>
      <w:outlineLvl w:val="9"/>
    </w:pPr>
    <w:rPr>
      <w:sz w:val="36"/>
    </w:rPr>
  </w:style>
  <w:style w:type="character" w:styleId="768" w:customStyle="1">
    <w:name w:val="Heading 6 Char"/>
    <w:basedOn w:val="735"/>
    <w:link w:val="734"/>
    <w:uiPriority w:val="9"/>
    <w:pPr>
      <w:pBdr/>
      <w:spacing/>
      <w:ind/>
    </w:pPr>
    <w:rPr>
      <w:rFonts w:ascii="Arial" w:hAnsi="Arial" w:eastAsiaTheme="majorEastAsia" w:cstheme="majorBidi"/>
      <w:b/>
      <w:i/>
    </w:rPr>
  </w:style>
  <w:style w:type="paragraph" w:styleId="769" w:customStyle="1">
    <w:name w:val="Indent List i."/>
    <w:basedOn w:val="753"/>
    <w:qFormat/>
    <w:pPr>
      <w:pBdr/>
      <w:spacing/>
      <w:ind w:left="1440"/>
    </w:pPr>
  </w:style>
  <w:style w:type="paragraph" w:styleId="770" w:customStyle="1">
    <w:name w:val="Bullet 2"/>
    <w:basedOn w:val="758"/>
    <w:qFormat/>
    <w:pPr>
      <w:numPr>
        <w:numId w:val="6"/>
      </w:numPr>
      <w:pBdr/>
      <w:spacing/>
      <w:ind w:left="1440"/>
    </w:pPr>
  </w:style>
  <w:style w:type="paragraph" w:styleId="771" w:customStyle="1">
    <w:name w:val="Bullet 3"/>
    <w:basedOn w:val="758"/>
    <w:qFormat/>
    <w:pPr>
      <w:numPr>
        <w:numId w:val="7"/>
      </w:numPr>
      <w:pBdr/>
      <w:spacing/>
      <w:ind w:left="1800"/>
    </w:pPr>
  </w:style>
  <w:style w:type="paragraph" w:styleId="772" w:customStyle="1">
    <w:name w:val="Table"/>
    <w:basedOn w:val="728"/>
    <w:qFormat/>
    <w:pPr>
      <w:pBdr/>
      <w:spacing w:after="60" w:afterAutospacing="0" w:before="60" w:beforeAutospacing="0"/>
      <w:ind/>
    </w:pPr>
  </w:style>
  <w:style w:type="paragraph" w:styleId="773" w:customStyle="1">
    <w:name w:val="Small"/>
    <w:basedOn w:val="728"/>
    <w:next w:val="728"/>
    <w:qFormat/>
    <w:pPr>
      <w:pBdr/>
      <w:spacing w:after="360" w:before="120"/>
      <w:ind/>
    </w:pPr>
    <w:rPr>
      <w:sz w:val="20"/>
      <w:szCs w:val="20"/>
    </w:rPr>
  </w:style>
  <w:style w:type="paragraph" w:styleId="774" w:customStyle="1">
    <w:name w:val="Indent List 1. a."/>
    <w:basedOn w:val="755"/>
    <w:qFormat/>
    <w:pPr>
      <w:pBdr/>
      <w:spacing/>
      <w:ind w:left="720"/>
    </w:pPr>
  </w:style>
  <w:style w:type="paragraph" w:styleId="775" w:customStyle="1">
    <w:name w:val="Special Box"/>
    <w:basedOn w:val="752"/>
    <w:next w:val="728"/>
    <w:qFormat/>
    <w:pPr>
      <w:pBdr>
        <w:left w:val="single" w:color="1764a9" w:sz="24" w:space="4"/>
      </w:pBdr>
      <w:spacing w:after="60" w:afterAutospacing="0" w:before="120" w:beforeAutospacing="0"/>
      <w:ind/>
    </w:pPr>
  </w:style>
  <w:style w:type="paragraph" w:styleId="776" w:customStyle="1">
    <w:name w:val="indent"/>
    <w:basedOn w:val="728"/>
    <w:pPr>
      <w:pBdr/>
      <w:spacing w:line="240" w:lineRule="auto"/>
      <w:ind w:left="720"/>
    </w:pPr>
    <w:rPr>
      <w:rFonts w:eastAsia="Times New Roman" w:cs="Times New Roman"/>
      <w:szCs w:val="20"/>
      <w:lang w:val="en-US"/>
    </w:rPr>
  </w:style>
  <w:style w:type="paragraph" w:styleId="777" w:customStyle="1">
    <w:name w:val="Lead Tab"/>
    <w:basedOn w:val="728"/>
    <w:qFormat/>
    <w:pPr>
      <w:pBdr/>
      <w:tabs>
        <w:tab w:val="right" w:leader="hyphen" w:pos="8640"/>
      </w:tabs>
      <w:spacing/>
      <w:ind w:left="720"/>
    </w:pPr>
  </w:style>
  <w:style w:type="character" w:styleId="778">
    <w:name w:val="Book Title"/>
    <w:basedOn w:val="735"/>
    <w:uiPriority w:val="33"/>
    <w:qFormat/>
    <w:pPr>
      <w:pBdr/>
      <w:spacing/>
      <w:ind/>
    </w:pPr>
    <w:rPr>
      <w:b/>
      <w:bCs/>
      <w:i/>
      <w:iCs/>
      <w:spacing w:val="5"/>
    </w:rPr>
  </w:style>
  <w:style w:type="character" w:styleId="779">
    <w:name w:val="Intense Reference"/>
    <w:basedOn w:val="735"/>
    <w:uiPriority w:val="32"/>
    <w:qFormat/>
    <w:pPr>
      <w:pBdr/>
      <w:spacing/>
      <w:ind/>
    </w:pPr>
    <w:rPr>
      <w:b/>
      <w:bCs/>
      <w:smallCaps/>
      <w:color w:val="5b9bd5" w:themeColor="accent1"/>
      <w:spacing w:val="5"/>
    </w:rPr>
  </w:style>
  <w:style w:type="paragraph" w:styleId="780" w:customStyle="1">
    <w:name w:val="List Paragraph a."/>
    <w:basedOn w:val="756"/>
    <w:qFormat/>
    <w:pPr>
      <w:numPr>
        <w:numId w:val="0"/>
      </w:numPr>
      <w:pBdr/>
      <w:tabs>
        <w:tab w:val="left" w:leader="none" w:pos="360"/>
      </w:tabs>
      <w:spacing/>
      <w:ind w:hanging="720"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40FDF05-88E0-4E80-9511-0C2D4FE1A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FFAA71-92B8-42F5-AB67-67AB5F6022BC}">
  <ds:schemaRefs>
    <ds:schemaRef ds:uri="http://schemas.microsoft.com/sharepoint/v3/contenttype/forms"/>
  </ds:schemaRefs>
</ds:datastoreItem>
</file>

<file path=customXml/itemProps3.xml><?xml version="1.0" encoding="utf-8"?>
<ds:datastoreItem xmlns:ds="http://schemas.openxmlformats.org/officeDocument/2006/customXml" ds:itemID="{2395EB91-800A-4657-A1A2-3791AFEDB26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7B3C5A8D-CD4E-4C2C-BF7D-B2AC3A7E6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2025-07-02T21:10:41Z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