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MRAD 202 – Patient Care 2</w:t>
      </w:r>
      <w:r>
        <w:rPr>
          <w:rFonts w:ascii="Futura PT Demi" w:hAnsi="Futura PT Demi" w:cs="Arial"/>
          <w:b/>
          <w:bCs/>
          <w:sz w:val="28"/>
          <w:szCs w:val="28"/>
        </w:rPr>
      </w:r>
    </w:p>
    <w:p>
      <w:pPr>
        <w:pBdr/>
        <w:spacing/>
        <w:ind/>
        <w:rPr>
          <w:rFonts w:ascii="Futura PT Demi" w:hAnsi="Futura PT Demi"/>
          <w:b/>
          <w:sz w:val="28"/>
          <w:szCs w:val="28"/>
          <w:lang w:eastAsia="en-CA"/>
        </w:rPr>
      </w:pPr>
      <w:r>
        <w:rPr>
          <w:rFonts w:ascii="Futura PT Demi" w:hAnsi="Futura PT Demi"/>
          <w:b/>
          <w:sz w:val="28"/>
          <w:szCs w:val="28"/>
          <w:lang w:eastAsia="en-CA"/>
        </w:rPr>
        <w:t xml:space="preserve">Worksheet</w:t>
      </w:r>
      <w:r>
        <w:rPr>
          <w:rFonts w:ascii="Futura PT Demi" w:hAnsi="Futura PT Demi"/>
          <w:b/>
          <w:sz w:val="28"/>
          <w:szCs w:val="28"/>
          <w:lang w:eastAsia="en-CA"/>
        </w:rPr>
        <w:t xml:space="preserve"> - </w:t>
      </w:r>
      <w:r>
        <w:rPr>
          <w:rFonts w:ascii="Futura PT Demi" w:hAnsi="Futura PT Demi"/>
          <w:b/>
          <w:sz w:val="28"/>
          <w:szCs w:val="28"/>
          <w:lang w:eastAsia="en-CA"/>
        </w:rPr>
        <w:t xml:space="preserve">Contrast Trade Names</w:t>
      </w:r>
      <w:r>
        <w:rPr>
          <w:rFonts w:ascii="Futura PT Demi" w:hAnsi="Futura PT Demi"/>
          <w:b/>
          <w:sz w:val="28"/>
          <w:szCs w:val="28"/>
          <w:lang w:eastAsia="en-CA"/>
        </w:rPr>
      </w:r>
    </w:p>
    <w:p>
      <w:pPr>
        <w:pBdr/>
        <w:spacing/>
        <w:ind/>
        <w:jc w:val="center"/>
        <w:rPr>
          <w:b/>
          <w:lang w:eastAsia="en-CA"/>
        </w:rPr>
      </w:pPr>
      <w:r>
        <w:rPr>
          <w:b/>
          <w:lang w:eastAsia="en-CA"/>
        </w:rPr>
      </w:r>
      <w:r>
        <w:rPr>
          <w:b/>
          <w:lang w:eastAsia="en-CA"/>
        </w:rPr>
      </w:r>
    </w:p>
    <w:p>
      <w:pPr>
        <w:pBdr/>
        <w:spacing/>
        <w:ind/>
        <w:rPr>
          <w:rFonts w:ascii="Futura PT Book" w:hAnsi="Futura PT Book"/>
          <w:b/>
          <w:sz w:val="24"/>
          <w:szCs w:val="24"/>
          <w:lang w:eastAsia="en-CA"/>
        </w:rPr>
      </w:pPr>
      <w:r>
        <w:rPr>
          <w:rFonts w:ascii="Futura PT Book" w:hAnsi="Futura PT Book"/>
          <w:b/>
          <w:sz w:val="24"/>
          <w:szCs w:val="24"/>
          <w:lang w:eastAsia="en-CA"/>
        </w:rPr>
        <w:t xml:space="preserve">Purpose:</w:t>
      </w:r>
      <w:r>
        <w:rPr>
          <w:rFonts w:ascii="Futura PT Book" w:hAnsi="Futura PT Book"/>
          <w:b/>
          <w:sz w:val="24"/>
          <w:szCs w:val="24"/>
          <w:lang w:eastAsia="en-CA"/>
        </w:rPr>
      </w:r>
    </w:p>
    <w:p>
      <w:pPr>
        <w:pBdr/>
        <w:spacing/>
        <w:ind/>
        <w:rPr>
          <w:rFonts w:ascii="Futura PT Book" w:hAnsi="Futura PT Book"/>
          <w:sz w:val="24"/>
          <w:szCs w:val="24"/>
          <w:lang w:eastAsia="en-CA"/>
        </w:rPr>
      </w:pPr>
      <w:r>
        <w:rPr>
          <w:rFonts w:ascii="Futura PT Book" w:hAnsi="Futura PT Book"/>
          <w:sz w:val="24"/>
          <w:szCs w:val="24"/>
          <w:lang w:eastAsia="en-CA"/>
        </w:rPr>
        <w:t xml:space="preserve">Radiographic fluoroscopy (</w:t>
      </w:r>
      <w:r>
        <w:rPr>
          <w:rFonts w:ascii="Futura PT Book" w:hAnsi="Futura PT Book"/>
          <w:sz w:val="24"/>
          <w:szCs w:val="24"/>
          <w:lang w:eastAsia="en-CA"/>
        </w:rPr>
        <w:t xml:space="preserve">fluoro</w:t>
      </w:r>
      <w:r>
        <w:rPr>
          <w:rFonts w:ascii="Futura PT Book" w:hAnsi="Futura PT Book"/>
          <w:sz w:val="24"/>
          <w:szCs w:val="24"/>
          <w:lang w:eastAsia="en-CA"/>
        </w:rPr>
        <w:t xml:space="preserve">) exams use numerous types of contrast agents. X-ray technologists must become familiar with the type of contrast agents used for the various exams performed in the department.</w:t>
      </w:r>
      <w:r>
        <w:rPr>
          <w:rFonts w:ascii="Futura PT Book" w:hAnsi="Futura PT Book"/>
          <w:sz w:val="24"/>
          <w:szCs w:val="24"/>
          <w:lang w:eastAsia="en-CA"/>
        </w:rPr>
      </w:r>
    </w:p>
    <w:p>
      <w:pPr>
        <w:pBdr/>
        <w:spacing/>
        <w:ind/>
        <w:rPr>
          <w:rFonts w:ascii="Futura PT Book" w:hAnsi="Futura PT Book"/>
          <w:sz w:val="24"/>
          <w:szCs w:val="24"/>
          <w:lang w:eastAsia="en-CA"/>
        </w:rPr>
      </w:pPr>
      <w:r>
        <w:rPr>
          <w:rFonts w:ascii="Futura PT Book" w:hAnsi="Futura PT Book"/>
          <w:sz w:val="24"/>
          <w:szCs w:val="24"/>
          <w:lang w:eastAsia="en-CA"/>
        </w:rPr>
      </w:r>
      <w:r>
        <w:rPr>
          <w:rFonts w:ascii="Futura PT Book" w:hAnsi="Futura PT Book"/>
          <w:sz w:val="24"/>
          <w:szCs w:val="24"/>
          <w:lang w:eastAsia="en-CA"/>
        </w:rPr>
      </w:r>
    </w:p>
    <w:p>
      <w:pPr>
        <w:pBdr/>
        <w:spacing/>
        <w:ind/>
        <w:rPr>
          <w:rFonts w:ascii="Futura PT Book" w:hAnsi="Futura PT Book"/>
          <w:b/>
          <w:sz w:val="24"/>
          <w:szCs w:val="24"/>
          <w:lang w:eastAsia="en-CA"/>
        </w:rPr>
      </w:pPr>
      <w:r>
        <w:rPr>
          <w:rFonts w:ascii="Futura PT Book" w:hAnsi="Futura PT Book"/>
          <w:b/>
          <w:sz w:val="24"/>
          <w:szCs w:val="24"/>
          <w:lang w:eastAsia="en-CA"/>
        </w:rPr>
        <w:t xml:space="preserve">Instructions</w:t>
      </w:r>
      <w:r>
        <w:rPr>
          <w:rFonts w:ascii="Futura PT Book" w:hAnsi="Futura PT Book"/>
          <w:b/>
          <w:sz w:val="24"/>
          <w:szCs w:val="24"/>
          <w:lang w:eastAsia="en-CA"/>
        </w:rPr>
      </w:r>
    </w:p>
    <w:p>
      <w:pPr>
        <w:pStyle w:val="795"/>
        <w:numPr>
          <w:ilvl w:val="0"/>
          <w:numId w:val="28"/>
        </w:numPr>
        <w:pBdr/>
        <w:spacing w:after="0" w:line="276" w:lineRule="auto"/>
        <w:ind/>
        <w:rPr>
          <w:rFonts w:ascii="Futura PT Book" w:hAnsi="Futura PT Book"/>
          <w:sz w:val="24"/>
          <w:szCs w:val="24"/>
          <w:lang w:eastAsia="en-CA"/>
        </w:rPr>
      </w:pPr>
      <w:r>
        <w:rPr>
          <w:rFonts w:ascii="Futura PT Book" w:hAnsi="Futura PT Book"/>
          <w:sz w:val="24"/>
          <w:szCs w:val="24"/>
          <w:lang w:eastAsia="en-CA"/>
        </w:rPr>
        <w:t xml:space="preserve">Use the following source to complete the exercise:</w:t>
      </w:r>
      <w:r>
        <w:rPr>
          <w:rFonts w:ascii="Futura PT Book" w:hAnsi="Futura PT Book"/>
          <w:sz w:val="24"/>
          <w:szCs w:val="24"/>
          <w:lang w:eastAsia="en-CA"/>
        </w:rPr>
      </w:r>
    </w:p>
    <w:p>
      <w:pPr>
        <w:pStyle w:val="795"/>
        <w:numPr>
          <w:ilvl w:val="1"/>
          <w:numId w:val="28"/>
        </w:numPr>
        <w:pBdr/>
        <w:spacing w:after="0" w:line="276" w:lineRule="auto"/>
        <w:ind/>
        <w:rPr>
          <w:rFonts w:ascii="Futura PT Book" w:hAnsi="Futura PT Book"/>
          <w:i/>
          <w:sz w:val="24"/>
          <w:szCs w:val="24"/>
        </w:rPr>
      </w:pPr>
      <w:r>
        <w:rPr>
          <w:rFonts w:ascii="Futura PT Book" w:hAnsi="Futura PT Book"/>
          <w:sz w:val="24"/>
          <w:szCs w:val="24"/>
          <w:lang w:eastAsia="en-CA"/>
        </w:rPr>
        <w:t xml:space="preserve">Ehrlich </w:t>
      </w:r>
      <w:r>
        <w:rPr>
          <w:rFonts w:ascii="Futura PT Book" w:hAnsi="Futura PT Book"/>
          <w:b/>
          <w:color w:val="7030a0"/>
          <w:sz w:val="24"/>
          <w:szCs w:val="24"/>
          <w:lang w:eastAsia="en-CA"/>
        </w:rPr>
        <w:t xml:space="preserve">10</w:t>
      </w:r>
      <w:r>
        <w:rPr>
          <w:rFonts w:ascii="Futura PT Book" w:hAnsi="Futura PT Book"/>
          <w:b/>
          <w:color w:val="7030a0"/>
          <w:sz w:val="24"/>
          <w:szCs w:val="24"/>
          <w:vertAlign w:val="superscript"/>
          <w:lang w:eastAsia="en-CA"/>
        </w:rPr>
        <w:t xml:space="preserve">th</w:t>
      </w:r>
      <w:r>
        <w:rPr>
          <w:rFonts w:ascii="Futura PT Book" w:hAnsi="Futura PT Book"/>
          <w:b/>
          <w:color w:val="7030a0"/>
          <w:sz w:val="24"/>
          <w:szCs w:val="24"/>
          <w:lang w:eastAsia="en-CA"/>
        </w:rPr>
        <w:t xml:space="preserve"> </w:t>
      </w:r>
      <w:r>
        <w:rPr>
          <w:rFonts w:ascii="Futura PT Book" w:hAnsi="Futura PT Book"/>
          <w:sz w:val="24"/>
          <w:szCs w:val="24"/>
          <w:lang w:eastAsia="en-CA"/>
        </w:rPr>
        <w:t xml:space="preserve">edition </w:t>
      </w:r>
      <w:r>
        <w:rPr>
          <w:rFonts w:ascii="Futura PT Book" w:hAnsi="Futura PT Book"/>
          <w:b/>
          <w:color w:val="7030a0"/>
          <w:sz w:val="24"/>
          <w:szCs w:val="24"/>
          <w:lang w:eastAsia="en-CA"/>
        </w:rPr>
        <w:t xml:space="preserve">pg.355-356 </w:t>
      </w:r>
      <w:r>
        <w:rPr>
          <w:rFonts w:ascii="Futura PT Book" w:hAnsi="Futura PT Book"/>
          <w:sz w:val="24"/>
          <w:szCs w:val="24"/>
          <w:lang w:eastAsia="en-CA"/>
        </w:rPr>
        <w:t xml:space="preserve">Table 19-1 “</w:t>
      </w:r>
      <w:r>
        <w:rPr>
          <w:rFonts w:ascii="Futura PT Book" w:hAnsi="Futura PT Book"/>
          <w:i/>
          <w:sz w:val="24"/>
          <w:szCs w:val="24"/>
          <w:lang w:eastAsia="en-CA"/>
        </w:rPr>
        <w:t xml:space="preserve">Imaging Studies Using Contrast </w:t>
      </w:r>
      <w:r>
        <w:rPr>
          <w:rFonts w:ascii="Futura PT Book" w:hAnsi="Futura PT Book"/>
          <w:i/>
          <w:sz w:val="24"/>
          <w:szCs w:val="24"/>
          <w:lang w:eastAsia="en-CA"/>
        </w:rPr>
        <w:t xml:space="preserve">Media</w:t>
      </w:r>
      <w:r>
        <w:rPr>
          <w:rFonts w:ascii="Futura PT Book" w:hAnsi="Futura PT Book"/>
          <w:i/>
          <w:sz w:val="24"/>
          <w:szCs w:val="24"/>
          <w:lang w:eastAsia="en-CA"/>
        </w:rPr>
        <w:t xml:space="preserve">”</w:t>
      </w:r>
      <w:r>
        <w:rPr>
          <w:rFonts w:ascii="Futura PT Book" w:hAnsi="Futura PT Book"/>
          <w:i/>
          <w:sz w:val="24"/>
          <w:szCs w:val="24"/>
        </w:rPr>
      </w:r>
    </w:p>
    <w:p>
      <w:pPr>
        <w:pStyle w:val="795"/>
        <w:pBdr/>
        <w:spacing/>
        <w:ind w:left="1440"/>
        <w:rPr>
          <w:rFonts w:ascii="Futura PT Book" w:hAnsi="Futura PT Book"/>
          <w:i/>
          <w:sz w:val="24"/>
          <w:szCs w:val="24"/>
        </w:rPr>
      </w:pPr>
      <w:r>
        <w:rPr>
          <w:rFonts w:ascii="Futura PT Book" w:hAnsi="Futura PT Book"/>
          <w:i/>
          <w:sz w:val="24"/>
          <w:szCs w:val="24"/>
        </w:rPr>
      </w:r>
      <w:r>
        <w:rPr>
          <w:rFonts w:ascii="Futura PT Book" w:hAnsi="Futura PT Book"/>
          <w:i/>
          <w:sz w:val="24"/>
          <w:szCs w:val="24"/>
        </w:rPr>
      </w:r>
    </w:p>
    <w:p>
      <w:pPr>
        <w:pBdr/>
        <w:spacing/>
        <w:ind/>
        <w:rPr>
          <w:rFonts w:ascii="Futura PT Book" w:hAnsi="Futura PT Book"/>
          <w:sz w:val="24"/>
          <w:szCs w:val="24"/>
          <w:lang w:eastAsia="en-CA"/>
        </w:rPr>
      </w:pPr>
      <w:r>
        <w:rPr>
          <w:rFonts w:ascii="Futura PT Book" w:hAnsi="Futura PT Book"/>
          <w:sz w:val="24"/>
          <w:szCs w:val="24"/>
          <w:lang w:eastAsia="en-CA"/>
        </w:rPr>
      </w:r>
      <w:r>
        <w:rPr>
          <w:rFonts w:ascii="Futura PT Book" w:hAnsi="Futura PT Book"/>
          <w:sz w:val="24"/>
          <w:szCs w:val="24"/>
          <w:lang w:eastAsia="en-CA"/>
        </w:rPr>
      </w:r>
    </w:p>
    <w:p>
      <w:pPr>
        <w:pBdr/>
        <w:spacing/>
        <w:ind/>
        <w:rPr>
          <w:rFonts w:ascii="Futura PT Book" w:hAnsi="Futura PT Book"/>
          <w:sz w:val="24"/>
          <w:szCs w:val="24"/>
        </w:rPr>
      </w:pPr>
      <w:r>
        <w:rPr>
          <w:rFonts w:ascii="Futura PT Book" w:hAnsi="Futura PT Book"/>
          <w:sz w:val="24"/>
          <w:szCs w:val="24"/>
        </w:rPr>
        <w:t xml:space="preserve">The following reference list includes common trade names of contrast agents used in the Diagnostic Imaging (DI) department. Become familiar with these trade names, The percentage or concentration of iodine is not of importance at this time.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numPr>
          <w:ilvl w:val="0"/>
          <w:numId w:val="28"/>
        </w:numPr>
        <w:pBdr/>
        <w:spacing w:after="0" w:line="276" w:lineRule="auto"/>
        <w:ind/>
        <w:rPr>
          <w:rFonts w:ascii="Futura PT Book" w:hAnsi="Futura PT Book"/>
          <w:sz w:val="24"/>
          <w:szCs w:val="24"/>
        </w:rPr>
      </w:pPr>
      <w:r>
        <w:rPr>
          <w:rFonts w:ascii="Futura PT Book" w:hAnsi="Futura PT Book"/>
          <w:sz w:val="24"/>
          <w:szCs w:val="24"/>
        </w:rPr>
        <w:t xml:space="preserve">Most radiographic exams of the digestive, biliary, </w:t>
      </w:r>
      <w:r>
        <w:rPr>
          <w:rFonts w:ascii="Futura PT Book" w:hAnsi="Futura PT Book"/>
          <w:sz w:val="24"/>
          <w:szCs w:val="24"/>
        </w:rPr>
        <w:t xml:space="preserve">urinary</w:t>
      </w:r>
      <w:r>
        <w:rPr>
          <w:rFonts w:ascii="Futura PT Book" w:hAnsi="Futura PT Book"/>
          <w:sz w:val="24"/>
          <w:szCs w:val="24"/>
        </w:rPr>
        <w:t xml:space="preserve"> and circulatory systems require the use of a contrast agent.</w:t>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b/>
          <w:sz w:val="24"/>
          <w:szCs w:val="24"/>
        </w:rPr>
      </w:pPr>
      <w:r>
        <w:rPr>
          <w:rFonts w:ascii="Futura PT Book" w:hAnsi="Futura PT Book"/>
          <w:b/>
          <w:sz w:val="24"/>
          <w:szCs w:val="24"/>
        </w:rPr>
        <w:t xml:space="preserve">Reference List: Trade names of types of Contrast Media </w:t>
      </w:r>
      <w:r>
        <w:rPr>
          <w:rFonts w:ascii="Futura PT Book" w:hAnsi="Futura PT Book"/>
          <w:b/>
          <w:sz w:val="24"/>
          <w:szCs w:val="24"/>
        </w:rPr>
      </w:r>
    </w:p>
    <w:p>
      <w:pPr>
        <w:pStyle w:val="795"/>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Omnipaque</w:t>
      </w:r>
      <w:r>
        <w:rPr>
          <w:rFonts w:ascii="Futura PT Book" w:hAnsi="Futura PT Book"/>
          <w:sz w:val="24"/>
          <w:szCs w:val="24"/>
        </w:rPr>
      </w:r>
    </w:p>
    <w:p>
      <w:pPr>
        <w:pStyle w:val="795"/>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Optiray</w:t>
      </w:r>
      <w:r>
        <w:rPr>
          <w:rFonts w:ascii="Futura PT Book" w:hAnsi="Futura PT Book"/>
          <w:sz w:val="24"/>
          <w:szCs w:val="24"/>
        </w:rPr>
      </w:r>
    </w:p>
    <w:p>
      <w:pPr>
        <w:pStyle w:val="795"/>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Visipaque</w:t>
      </w:r>
      <w:r>
        <w:rPr>
          <w:rFonts w:ascii="Futura PT Book" w:hAnsi="Futura PT Book"/>
          <w:sz w:val="24"/>
          <w:szCs w:val="24"/>
        </w:rPr>
      </w:r>
    </w:p>
    <w:p>
      <w:pPr>
        <w:pStyle w:val="795"/>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Isovue</w:t>
      </w:r>
      <w:r>
        <w:rPr>
          <w:rFonts w:ascii="Futura PT Book" w:hAnsi="Futura PT Book"/>
          <w:sz w:val="24"/>
          <w:szCs w:val="24"/>
        </w:rPr>
      </w:r>
    </w:p>
    <w:p>
      <w:pPr>
        <w:pStyle w:val="795"/>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Conray</w:t>
      </w:r>
      <w:r>
        <w:rPr>
          <w:rFonts w:ascii="Futura PT Book" w:hAnsi="Futura PT Book"/>
          <w:sz w:val="24"/>
          <w:szCs w:val="24"/>
        </w:rPr>
      </w:r>
    </w:p>
    <w:p>
      <w:pPr>
        <w:pStyle w:val="795"/>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Cysto-</w:t>
      </w:r>
      <w:r>
        <w:rPr>
          <w:rFonts w:ascii="Futura PT Book" w:hAnsi="Futura PT Book"/>
          <w:sz w:val="24"/>
          <w:szCs w:val="24"/>
        </w:rPr>
        <w:t xml:space="preserve">conray</w:t>
      </w:r>
      <w:r>
        <w:rPr>
          <w:rFonts w:ascii="Futura PT Book" w:hAnsi="Futura PT Book"/>
          <w:sz w:val="24"/>
          <w:szCs w:val="24"/>
        </w:rPr>
      </w:r>
    </w:p>
    <w:p>
      <w:pPr>
        <w:pStyle w:val="795"/>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Hypaque</w:t>
      </w:r>
      <w:r>
        <w:rPr>
          <w:rFonts w:ascii="Futura PT Book" w:hAnsi="Futura PT Book"/>
          <w:sz w:val="24"/>
          <w:szCs w:val="24"/>
        </w:rPr>
        <w:t xml:space="preserve">  </w:t>
      </w:r>
      <w:r>
        <w:rPr>
          <w:rFonts w:ascii="Futura PT Book" w:hAnsi="Futura PT Book"/>
          <w:sz w:val="24"/>
          <w:szCs w:val="24"/>
        </w:rPr>
      </w:r>
    </w:p>
    <w:p>
      <w:pPr>
        <w:pStyle w:val="795"/>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Hypaque-cysto</w:t>
      </w:r>
      <w:r>
        <w:rPr>
          <w:rFonts w:ascii="Futura PT Book" w:hAnsi="Futura PT Book"/>
          <w:sz w:val="24"/>
          <w:szCs w:val="24"/>
        </w:rPr>
      </w:r>
    </w:p>
    <w:p>
      <w:pPr>
        <w:pStyle w:val="795"/>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Gastrografin</w:t>
      </w:r>
      <w:r>
        <w:rPr>
          <w:rFonts w:ascii="Futura PT Book" w:hAnsi="Futura PT Book"/>
          <w:sz w:val="24"/>
          <w:szCs w:val="24"/>
        </w:rPr>
      </w:r>
    </w:p>
    <w:p>
      <w:pPr>
        <w:pStyle w:val="795"/>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Sinografin</w:t>
      </w:r>
      <w:r>
        <w:rPr>
          <w:rFonts w:ascii="Futura PT Book" w:hAnsi="Futura PT Book"/>
          <w:sz w:val="24"/>
          <w:szCs w:val="24"/>
        </w:rPr>
      </w:r>
    </w:p>
    <w:p>
      <w:pPr>
        <w:pStyle w:val="795"/>
        <w:numPr>
          <w:ilvl w:val="0"/>
          <w:numId w:val="26"/>
        </w:numPr>
        <w:pBdr/>
        <w:spacing w:after="0" w:line="276" w:lineRule="auto"/>
        <w:ind/>
        <w:rPr>
          <w:rFonts w:ascii="Futura PT Book" w:hAnsi="Futura PT Book"/>
          <w:sz w:val="24"/>
          <w:szCs w:val="24"/>
        </w:rPr>
      </w:pPr>
      <w:r>
        <w:rPr>
          <w:rFonts w:ascii="Futura PT Book" w:hAnsi="Futura PT Book"/>
          <w:sz w:val="24"/>
          <w:szCs w:val="24"/>
        </w:rPr>
        <w:t xml:space="preserve">Barium sulfate</w:t>
      </w:r>
      <w:r>
        <w:rPr>
          <w:rFonts w:ascii="Futura PT Book" w:hAnsi="Futura PT Book"/>
          <w:sz w:val="24"/>
          <w:szCs w:val="24"/>
        </w:rPr>
      </w:r>
    </w:p>
    <w:p>
      <w:pPr>
        <w:pStyle w:val="795"/>
        <w:pBdr/>
        <w:spacing/>
        <w:ind/>
        <w:rPr>
          <w:rFonts w:ascii="Futura PT Book" w:hAnsi="Futura PT Book"/>
          <w:sz w:val="24"/>
          <w:szCs w:val="24"/>
          <w:lang w:eastAsia="en-CA"/>
        </w:rPr>
      </w:pPr>
      <w:r>
        <w:rPr>
          <w:rFonts w:ascii="Futura PT Book" w:hAnsi="Futura PT Book"/>
          <w:sz w:val="24"/>
          <w:szCs w:val="24"/>
          <w:lang w:eastAsia="en-CA"/>
        </w:rPr>
      </w:r>
      <w:r>
        <w:rPr>
          <w:rFonts w:ascii="Futura PT Book" w:hAnsi="Futura PT Book"/>
          <w:sz w:val="24"/>
          <w:szCs w:val="24"/>
          <w:lang w:eastAsia="en-CA"/>
        </w:rPr>
      </w:r>
    </w:p>
    <w:p>
      <w:pPr>
        <w:pBdr/>
        <w:spacing/>
        <w:ind/>
        <w:rPr>
          <w:rFonts w:ascii="Futura PT Book" w:hAnsi="Futura PT Book"/>
          <w:sz w:val="24"/>
          <w:szCs w:val="24"/>
          <w:lang w:eastAsia="en-CA"/>
        </w:rPr>
      </w:pPr>
      <w:r>
        <w:rPr>
          <w:rFonts w:ascii="Futura PT Book" w:hAnsi="Futura PT Book"/>
          <w:sz w:val="24"/>
          <w:szCs w:val="24"/>
          <w:lang w:eastAsia="en-CA"/>
        </w:rPr>
      </w:r>
      <w:r>
        <w:rPr>
          <w:rFonts w:ascii="Futura PT Book" w:hAnsi="Futura PT Book"/>
          <w:sz w:val="24"/>
          <w:szCs w:val="24"/>
          <w:lang w:eastAsia="en-CA"/>
        </w:rPr>
      </w:r>
    </w:p>
    <w:p>
      <w:pPr>
        <w:pBdr/>
        <w:spacing w:line="240" w:lineRule="auto"/>
        <w:ind/>
        <w:rPr>
          <w:rFonts w:ascii="Futura PT Book" w:hAnsi="Futura PT Book"/>
          <w:sz w:val="24"/>
          <w:szCs w:val="24"/>
        </w:rPr>
      </w:pPr>
      <w:r>
        <w:rPr>
          <w:rFonts w:ascii="Futura PT Book" w:hAnsi="Futura PT Book"/>
          <w:b/>
          <w:sz w:val="24"/>
          <w:szCs w:val="24"/>
        </w:rPr>
        <w:t xml:space="preserve">Instructions- </w:t>
      </w:r>
      <w:r>
        <w:rPr>
          <w:rFonts w:ascii="Futura PT Book" w:hAnsi="Futura PT Book"/>
          <w:sz w:val="24"/>
          <w:szCs w:val="24"/>
        </w:rPr>
        <w:t xml:space="preserve">Using the Trade names of Contrast Media reference list, write which contrast media is used for the different radiographic exams.</w:t>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b/>
          <w:i/>
          <w:sz w:val="24"/>
          <w:szCs w:val="24"/>
        </w:rPr>
      </w:pPr>
      <w:r>
        <w:rPr>
          <w:rFonts w:ascii="Futura PT Book" w:hAnsi="Futura PT Book"/>
          <w:b/>
          <w:i/>
          <w:sz w:val="24"/>
          <w:szCs w:val="24"/>
        </w:rPr>
        <w:t xml:space="preserve">Type of radiographic exam</w:t>
      </w:r>
      <w:r>
        <w:rPr>
          <w:rFonts w:ascii="Futura PT Book" w:hAnsi="Futura PT Book"/>
          <w:b/>
          <w:i/>
          <w:sz w:val="24"/>
          <w:szCs w:val="24"/>
        </w:rPr>
      </w:r>
    </w:p>
    <w:p>
      <w:pPr>
        <w:pBdr/>
        <w:spacing/>
        <w:ind/>
        <w:rPr>
          <w:rFonts w:ascii="Futura PT Book" w:hAnsi="Futura PT Book"/>
          <w:i/>
          <w:sz w:val="24"/>
          <w:szCs w:val="24"/>
        </w:rPr>
      </w:pPr>
      <w:r>
        <w:rPr>
          <w:rFonts w:ascii="Futura PT Book" w:hAnsi="Futura PT Book"/>
          <w:i/>
          <w:sz w:val="24"/>
          <w:szCs w:val="24"/>
        </w:rPr>
      </w:r>
      <w:r>
        <w:rPr>
          <w:rFonts w:ascii="Futura PT Book" w:hAnsi="Futura PT Book"/>
          <w:i/>
          <w:sz w:val="24"/>
          <w:szCs w:val="24"/>
        </w:rPr>
      </w:r>
    </w:p>
    <w:p>
      <w:pPr>
        <w:pStyle w:val="795"/>
        <w:numPr>
          <w:ilvl w:val="0"/>
          <w:numId w:val="27"/>
        </w:numPr>
        <w:pBdr/>
        <w:spacing w:after="0" w:line="276" w:lineRule="auto"/>
        <w:ind w:left="360"/>
        <w:rPr>
          <w:rFonts w:ascii="Futura PT Book" w:hAnsi="Futura PT Book"/>
          <w:sz w:val="24"/>
          <w:szCs w:val="24"/>
        </w:rPr>
      </w:pPr>
      <w:r>
        <w:rPr>
          <w:rFonts w:ascii="Futura PT Book" w:hAnsi="Futura PT Book"/>
          <w:sz w:val="24"/>
          <w:szCs w:val="24"/>
        </w:rPr>
        <w:t xml:space="preserve">Myelogram:</w:t>
      </w:r>
      <w:r>
        <w:rPr>
          <w:rFonts w:ascii="Futura PT Book" w:hAnsi="Futura PT Book"/>
          <w:sz w:val="24"/>
          <w:szCs w:val="24"/>
        </w:rPr>
      </w:r>
    </w:p>
    <w:p>
      <w:pPr>
        <w:pStyle w:val="795"/>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numPr>
          <w:ilvl w:val="0"/>
          <w:numId w:val="27"/>
        </w:numPr>
        <w:pBdr/>
        <w:spacing w:after="0" w:line="276" w:lineRule="auto"/>
        <w:ind w:left="360"/>
        <w:rPr>
          <w:rFonts w:ascii="Futura PT Book" w:hAnsi="Futura PT Book"/>
          <w:sz w:val="24"/>
          <w:szCs w:val="24"/>
        </w:rPr>
      </w:pPr>
      <w:r>
        <w:rPr>
          <w:rFonts w:ascii="Futura PT Book" w:hAnsi="Futura PT Book"/>
          <w:sz w:val="24"/>
          <w:szCs w:val="24"/>
        </w:rPr>
        <w:t xml:space="preserve">Retrograde Urography:</w:t>
      </w:r>
      <w:r>
        <w:rPr>
          <w:rFonts w:ascii="Futura PT Book" w:hAnsi="Futura PT Book"/>
          <w:sz w:val="24"/>
          <w:szCs w:val="24"/>
        </w:rPr>
      </w:r>
    </w:p>
    <w:p>
      <w:pPr>
        <w:pStyle w:val="795"/>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numPr>
          <w:ilvl w:val="0"/>
          <w:numId w:val="27"/>
        </w:numPr>
        <w:pBdr/>
        <w:spacing w:after="0" w:line="276" w:lineRule="auto"/>
        <w:ind w:left="360"/>
        <w:rPr>
          <w:rFonts w:ascii="Futura PT Book" w:hAnsi="Futura PT Book"/>
          <w:sz w:val="24"/>
          <w:szCs w:val="24"/>
        </w:rPr>
      </w:pPr>
      <w:r>
        <w:rPr>
          <w:rFonts w:ascii="Futura PT Book" w:hAnsi="Futura PT Book"/>
          <w:sz w:val="24"/>
          <w:szCs w:val="24"/>
        </w:rPr>
        <w:t xml:space="preserve">Endoscopic retrograde cholangiopancreatography (ERCP):</w:t>
      </w:r>
      <w:r>
        <w:rPr>
          <w:rFonts w:ascii="Futura PT Book" w:hAnsi="Futura PT Book"/>
          <w:sz w:val="24"/>
          <w:szCs w:val="24"/>
        </w:rPr>
      </w:r>
    </w:p>
    <w:p>
      <w:pPr>
        <w:pStyle w:val="795"/>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numPr>
          <w:ilvl w:val="0"/>
          <w:numId w:val="27"/>
        </w:numPr>
        <w:pBdr/>
        <w:spacing w:after="0" w:line="276" w:lineRule="auto"/>
        <w:ind w:left="360"/>
        <w:rPr>
          <w:rFonts w:ascii="Futura PT Book" w:hAnsi="Futura PT Book"/>
          <w:sz w:val="24"/>
          <w:szCs w:val="24"/>
        </w:rPr>
      </w:pPr>
      <w:r>
        <w:rPr>
          <w:rFonts w:ascii="Futura PT Book" w:hAnsi="Futura PT Book"/>
          <w:sz w:val="24"/>
          <w:szCs w:val="24"/>
        </w:rPr>
        <w:t xml:space="preserve">Small bowel series:</w:t>
      </w:r>
      <w:r>
        <w:rPr>
          <w:rFonts w:ascii="Futura PT Book" w:hAnsi="Futura PT Book"/>
          <w:sz w:val="24"/>
          <w:szCs w:val="24"/>
        </w:rPr>
      </w:r>
    </w:p>
    <w:p>
      <w:pPr>
        <w:pStyle w:val="795"/>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numPr>
          <w:ilvl w:val="0"/>
          <w:numId w:val="27"/>
        </w:numPr>
        <w:pBdr/>
        <w:spacing w:after="0" w:line="276" w:lineRule="auto"/>
        <w:ind w:left="360"/>
        <w:rPr>
          <w:rFonts w:ascii="Futura PT Book" w:hAnsi="Futura PT Book"/>
          <w:sz w:val="24"/>
          <w:szCs w:val="24"/>
        </w:rPr>
      </w:pPr>
      <w:r>
        <w:rPr>
          <w:rFonts w:ascii="Futura PT Book" w:hAnsi="Futura PT Book"/>
          <w:sz w:val="24"/>
          <w:szCs w:val="24"/>
        </w:rPr>
        <w:t xml:space="preserve">Hysterosalpingogram:</w:t>
      </w:r>
      <w:r>
        <w:rPr>
          <w:rFonts w:ascii="Futura PT Book" w:hAnsi="Futura PT Book"/>
          <w:sz w:val="24"/>
          <w:szCs w:val="24"/>
        </w:rPr>
      </w:r>
    </w:p>
    <w:p>
      <w:pPr>
        <w:pStyle w:val="795"/>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numPr>
          <w:ilvl w:val="0"/>
          <w:numId w:val="27"/>
        </w:numPr>
        <w:pBdr/>
        <w:spacing w:after="0" w:line="276" w:lineRule="auto"/>
        <w:ind w:left="360"/>
        <w:rPr>
          <w:rFonts w:ascii="Futura PT Book" w:hAnsi="Futura PT Book"/>
          <w:sz w:val="24"/>
          <w:szCs w:val="24"/>
        </w:rPr>
      </w:pPr>
      <w:r>
        <w:rPr>
          <w:rFonts w:ascii="Futura PT Book" w:hAnsi="Futura PT Book"/>
          <w:sz w:val="24"/>
          <w:szCs w:val="24"/>
        </w:rPr>
        <w:t xml:space="preserve">Arthrogram:</w:t>
      </w:r>
      <w:r>
        <w:rPr>
          <w:rFonts w:ascii="Futura PT Book" w:hAnsi="Futura PT Book"/>
          <w:sz w:val="24"/>
          <w:szCs w:val="24"/>
        </w:rPr>
      </w:r>
    </w:p>
    <w:p>
      <w:pPr>
        <w:pStyle w:val="795"/>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numPr>
          <w:ilvl w:val="0"/>
          <w:numId w:val="27"/>
        </w:numPr>
        <w:pBdr/>
        <w:spacing w:after="0" w:line="276" w:lineRule="auto"/>
        <w:ind w:left="360"/>
        <w:rPr>
          <w:rFonts w:ascii="Futura PT Book" w:hAnsi="Futura PT Book"/>
          <w:sz w:val="24"/>
          <w:szCs w:val="24"/>
        </w:rPr>
      </w:pPr>
      <w:r>
        <w:rPr>
          <w:rFonts w:ascii="Futura PT Book" w:hAnsi="Futura PT Book"/>
          <w:sz w:val="24"/>
          <w:szCs w:val="24"/>
        </w:rPr>
        <w:t xml:space="preserve">Cerebral angiography:</w:t>
      </w:r>
      <w:r>
        <w:rPr>
          <w:rFonts w:ascii="Futura PT Book" w:hAnsi="Futura PT Book"/>
          <w:sz w:val="24"/>
          <w:szCs w:val="24"/>
        </w:rPr>
      </w:r>
    </w:p>
    <w:p>
      <w:pPr>
        <w:pStyle w:val="795"/>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pBdr/>
        <w:spacing/>
        <w:ind w:hanging="360" w:left="36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numPr>
          <w:ilvl w:val="0"/>
          <w:numId w:val="27"/>
        </w:numPr>
        <w:pBdr/>
        <w:spacing w:after="0" w:line="276" w:lineRule="auto"/>
        <w:ind w:left="360"/>
        <w:rPr>
          <w:rFonts w:ascii="Futura PT Book" w:hAnsi="Futura PT Book"/>
          <w:sz w:val="24"/>
          <w:szCs w:val="24"/>
        </w:rPr>
      </w:pPr>
      <w:r>
        <w:rPr>
          <w:rFonts w:ascii="Futura PT Book" w:hAnsi="Futura PT Book"/>
          <w:sz w:val="24"/>
          <w:szCs w:val="24"/>
        </w:rPr>
        <w:t xml:space="preserve">Computed tomography (oral administration):                                                   </w:t>
      </w:r>
      <w:r>
        <w:rPr>
          <w:rFonts w:ascii="Futura PT Book" w:hAnsi="Futura PT Book"/>
          <w:sz w:val="24"/>
          <w:szCs w:val="24"/>
        </w:rPr>
      </w:r>
    </w:p>
    <w:p>
      <w:pPr>
        <w:pBdr/>
        <w:spacing/>
        <w:ind w:hanging="360" w:left="360"/>
        <w:rPr>
          <w:rFonts w:ascii="Futura PT Book" w:hAnsi="Futura PT Book"/>
          <w:sz w:val="24"/>
          <w:szCs w:val="24"/>
          <w:lang w:eastAsia="en-CA"/>
        </w:rPr>
      </w:pPr>
      <w:r>
        <w:rPr>
          <w:rFonts w:ascii="Futura PT Book" w:hAnsi="Futura PT Book"/>
          <w:sz w:val="24"/>
          <w:szCs w:val="24"/>
          <w:lang w:eastAsia="en-CA"/>
        </w:rPr>
      </w:r>
      <w:r>
        <w:rPr>
          <w:rFonts w:ascii="Futura PT Book" w:hAnsi="Futura PT Book"/>
          <w:sz w:val="24"/>
          <w:szCs w:val="24"/>
          <w:lang w:eastAsia="en-CA"/>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sectPr>
      <w:headerReference w:type="default" r:id="rId9"/>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Bdr/>
      <w:spacing/>
      <w:ind/>
      <w:rPr/>
    </w:pPr>
    <w:r>
      <w:rPr>
        <w:rFonts w:ascii="Arial" w:hAnsi="Arial" w:cs="Arial"/>
        <w:b/>
        <w:sz w:val="16"/>
        <w:szCs w:val="16"/>
        <w:lang w:eastAsia="en-CA"/>
      </w:r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6979"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Pr>
        <w:rFonts w:ascii="Arial" w:hAnsi="Arial" w:cs="Arial"/>
        <w:b/>
        <w:sz w:val="16"/>
        <w:szCs w:val="16"/>
        <w:lang w:eastAsia="en-C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7620</wp:posOffset>
              </wp:positionH>
              <wp:positionV relativeFrom="page">
                <wp:posOffset>6985</wp:posOffset>
              </wp:positionV>
              <wp:extent cx="188595" cy="10264775"/>
              <wp:effectExtent l="0" t="0" r="1905" b="317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752458" name="Picture 3"/>
                      <pic:cNvPicPr>
                        <a:picLocks noChangeAspect="1"/>
                      </pic:cNvPicPr>
                      <pic:nvPr/>
                    </pic:nvPicPr>
                    <pic:blipFill>
                      <a:blip r:embed="rId2"/>
                      <a:stretch/>
                    </pic:blipFill>
                    <pic:spPr bwMode="auto">
                      <a:xfrm>
                        <a:off x="0" y="0"/>
                        <a:ext cx="188594" cy="10264774"/>
                      </a:xfrm>
                      <a:prstGeom prst="rect">
                        <a:avLst/>
                      </a:prstGeom>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9264;o:allowoverlap:true;o:allowincell:true;mso-position-horizontal-relative:page;margin-left:0.60pt;mso-position-horizontal:absolute;mso-position-vertical-relative:page;margin-top:0.55pt;mso-position-vertical:absolute;width:14.85pt;height:808.25pt;mso-wrap-distance-left:9.00pt;mso-wrap-distance-top:0.00pt;mso-wrap-distance-right:9.00pt;mso-wrap-distance-bottom:0.00pt;z-index:1;" stroked="false">
              <v:imagedata r:id="rId2"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5">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1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2">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3">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4">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7">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8">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0">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2">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5">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2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7">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14"/>
  </w:num>
  <w:num w:numId="2">
    <w:abstractNumId w:val="9"/>
  </w:num>
  <w:num w:numId="3">
    <w:abstractNumId w:val="26"/>
  </w:num>
  <w:num w:numId="4">
    <w:abstractNumId w:val="4"/>
  </w:num>
  <w:num w:numId="5">
    <w:abstractNumId w:val="6"/>
  </w:num>
  <w:num w:numId="6">
    <w:abstractNumId w:val="16"/>
  </w:num>
  <w:num w:numId="7">
    <w:abstractNumId w:val="27"/>
  </w:num>
  <w:num w:numId="8">
    <w:abstractNumId w:val="25"/>
  </w:num>
  <w:num w:numId="9">
    <w:abstractNumId w:val="15"/>
  </w:num>
  <w:num w:numId="10">
    <w:abstractNumId w:val="1"/>
  </w:num>
  <w:num w:numId="11">
    <w:abstractNumId w:val="3"/>
  </w:num>
  <w:num w:numId="12">
    <w:abstractNumId w:val="8"/>
  </w:num>
  <w:num w:numId="13">
    <w:abstractNumId w:val="20"/>
  </w:num>
  <w:num w:numId="14">
    <w:abstractNumId w:val="19"/>
  </w:num>
  <w:num w:numId="15">
    <w:abstractNumId w:val="10"/>
  </w:num>
  <w:num w:numId="16">
    <w:abstractNumId w:val="5"/>
  </w:num>
  <w:num w:numId="17">
    <w:abstractNumId w:val="12"/>
  </w:num>
  <w:num w:numId="18">
    <w:abstractNumId w:val="17"/>
  </w:num>
  <w:num w:numId="19">
    <w:abstractNumId w:val="21"/>
  </w:num>
  <w:num w:numId="20">
    <w:abstractNumId w:val="18"/>
  </w:num>
  <w:num w:numId="21">
    <w:abstractNumId w:val="22"/>
  </w:num>
  <w:num w:numId="22">
    <w:abstractNumId w:val="11"/>
  </w:num>
  <w:num w:numId="23">
    <w:abstractNumId w:val="13"/>
  </w:num>
  <w:num w:numId="24">
    <w:abstractNumId w:val="7"/>
  </w:num>
  <w:num w:numId="25">
    <w:abstractNumId w:val="24"/>
  </w:num>
  <w:num w:numId="26">
    <w:abstractNumId w:val="0"/>
  </w:num>
  <w:num w:numId="27">
    <w:abstractNumId w:val="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7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7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7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7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7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7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7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7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7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7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7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7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7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7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7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7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7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7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7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7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7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7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7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7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7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7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7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7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7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7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7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7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7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7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7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7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7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7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7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7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7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7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7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7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7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7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7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7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7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7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7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7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7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7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7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7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7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7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7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7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7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7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7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7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7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7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7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7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7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7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7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7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7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7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7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7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7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7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7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7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7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7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7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7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7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7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7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7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7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7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7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7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7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7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7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7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7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7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7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7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7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73"/>
    <w:next w:val="773"/>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73"/>
    <w:next w:val="773"/>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73"/>
    <w:next w:val="773"/>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73"/>
    <w:next w:val="773"/>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73"/>
    <w:next w:val="773"/>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73"/>
    <w:next w:val="773"/>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77"/>
    <w:link w:val="141"/>
    <w:uiPriority w:val="9"/>
    <w:pPr>
      <w:pBdr/>
      <w:spacing/>
      <w:ind/>
    </w:pPr>
    <w:rPr>
      <w:rFonts w:ascii="Arial" w:hAnsi="Arial" w:eastAsia="Arial" w:cs="Arial"/>
      <w:i/>
      <w:iCs/>
      <w:color w:val="0f4761" w:themeColor="accent1" w:themeShade="BF"/>
    </w:rPr>
  </w:style>
  <w:style w:type="character" w:styleId="153">
    <w:name w:val="Heading 5 Char"/>
    <w:basedOn w:val="777"/>
    <w:link w:val="142"/>
    <w:uiPriority w:val="9"/>
    <w:pPr>
      <w:pBdr/>
      <w:spacing/>
      <w:ind/>
    </w:pPr>
    <w:rPr>
      <w:rFonts w:ascii="Arial" w:hAnsi="Arial" w:eastAsia="Arial" w:cs="Arial"/>
      <w:color w:val="0f4761" w:themeColor="accent1" w:themeShade="BF"/>
    </w:rPr>
  </w:style>
  <w:style w:type="character" w:styleId="154">
    <w:name w:val="Heading 6 Char"/>
    <w:basedOn w:val="777"/>
    <w:link w:val="143"/>
    <w:uiPriority w:val="9"/>
    <w:pPr>
      <w:pBdr/>
      <w:spacing/>
      <w:ind/>
    </w:pPr>
    <w:rPr>
      <w:rFonts w:ascii="Arial" w:hAnsi="Arial" w:eastAsia="Arial" w:cs="Arial"/>
      <w:i/>
      <w:iCs/>
      <w:color w:val="595959" w:themeColor="text1" w:themeTint="A6"/>
    </w:rPr>
  </w:style>
  <w:style w:type="character" w:styleId="155">
    <w:name w:val="Heading 7 Char"/>
    <w:basedOn w:val="777"/>
    <w:link w:val="144"/>
    <w:uiPriority w:val="9"/>
    <w:pPr>
      <w:pBdr/>
      <w:spacing/>
      <w:ind/>
    </w:pPr>
    <w:rPr>
      <w:rFonts w:ascii="Arial" w:hAnsi="Arial" w:eastAsia="Arial" w:cs="Arial"/>
      <w:color w:val="595959" w:themeColor="text1" w:themeTint="A6"/>
    </w:rPr>
  </w:style>
  <w:style w:type="character" w:styleId="156">
    <w:name w:val="Heading 8 Char"/>
    <w:basedOn w:val="777"/>
    <w:link w:val="145"/>
    <w:uiPriority w:val="9"/>
    <w:pPr>
      <w:pBdr/>
      <w:spacing/>
      <w:ind/>
    </w:pPr>
    <w:rPr>
      <w:rFonts w:ascii="Arial" w:hAnsi="Arial" w:eastAsia="Arial" w:cs="Arial"/>
      <w:i/>
      <w:iCs/>
      <w:color w:val="272727" w:themeColor="text1" w:themeTint="D8"/>
    </w:rPr>
  </w:style>
  <w:style w:type="character" w:styleId="157">
    <w:name w:val="Heading 9 Char"/>
    <w:basedOn w:val="777"/>
    <w:link w:val="146"/>
    <w:uiPriority w:val="9"/>
    <w:pPr>
      <w:pBdr/>
      <w:spacing/>
      <w:ind/>
    </w:pPr>
    <w:rPr>
      <w:rFonts w:ascii="Arial" w:hAnsi="Arial" w:eastAsia="Arial" w:cs="Arial"/>
      <w:i/>
      <w:iCs/>
      <w:color w:val="272727" w:themeColor="text1" w:themeTint="D8"/>
    </w:rPr>
  </w:style>
  <w:style w:type="paragraph" w:styleId="158">
    <w:name w:val="Title"/>
    <w:basedOn w:val="773"/>
    <w:next w:val="773"/>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77"/>
    <w:link w:val="158"/>
    <w:uiPriority w:val="10"/>
    <w:pPr>
      <w:pBdr/>
      <w:spacing/>
      <w:ind/>
    </w:pPr>
    <w:rPr>
      <w:rFonts w:ascii="Arial" w:hAnsi="Arial" w:eastAsia="Arial" w:cs="Arial"/>
      <w:spacing w:val="-10"/>
      <w:sz w:val="56"/>
      <w:szCs w:val="56"/>
    </w:rPr>
  </w:style>
  <w:style w:type="paragraph" w:styleId="160">
    <w:name w:val="Subtitle"/>
    <w:basedOn w:val="773"/>
    <w:next w:val="773"/>
    <w:link w:val="161"/>
    <w:uiPriority w:val="11"/>
    <w:qFormat/>
    <w:pPr>
      <w:numPr>
        <w:ilvl w:val="1"/>
      </w:numPr>
      <w:pBdr/>
      <w:spacing/>
      <w:ind/>
    </w:pPr>
    <w:rPr>
      <w:color w:val="595959" w:themeColor="text1" w:themeTint="A6"/>
      <w:spacing w:val="15"/>
      <w:sz w:val="28"/>
      <w:szCs w:val="28"/>
    </w:rPr>
  </w:style>
  <w:style w:type="character" w:styleId="161">
    <w:name w:val="Subtitle Char"/>
    <w:basedOn w:val="777"/>
    <w:link w:val="160"/>
    <w:uiPriority w:val="11"/>
    <w:pPr>
      <w:pBdr/>
      <w:spacing/>
      <w:ind/>
    </w:pPr>
    <w:rPr>
      <w:color w:val="595959" w:themeColor="text1" w:themeTint="A6"/>
      <w:spacing w:val="15"/>
      <w:sz w:val="28"/>
      <w:szCs w:val="28"/>
    </w:rPr>
  </w:style>
  <w:style w:type="paragraph" w:styleId="162">
    <w:name w:val="Quote"/>
    <w:basedOn w:val="773"/>
    <w:next w:val="773"/>
    <w:link w:val="163"/>
    <w:uiPriority w:val="29"/>
    <w:qFormat/>
    <w:pPr>
      <w:pBdr/>
      <w:spacing w:before="160"/>
      <w:ind/>
      <w:jc w:val="center"/>
    </w:pPr>
    <w:rPr>
      <w:i/>
      <w:iCs/>
      <w:color w:val="404040" w:themeColor="text1" w:themeTint="BF"/>
    </w:rPr>
  </w:style>
  <w:style w:type="character" w:styleId="163">
    <w:name w:val="Quote Char"/>
    <w:basedOn w:val="777"/>
    <w:link w:val="162"/>
    <w:uiPriority w:val="29"/>
    <w:pPr>
      <w:pBdr/>
      <w:spacing/>
      <w:ind/>
    </w:pPr>
    <w:rPr>
      <w:i/>
      <w:iCs/>
      <w:color w:val="404040" w:themeColor="text1" w:themeTint="BF"/>
    </w:rPr>
  </w:style>
  <w:style w:type="character" w:styleId="165">
    <w:name w:val="Intense Emphasis"/>
    <w:basedOn w:val="777"/>
    <w:uiPriority w:val="21"/>
    <w:qFormat/>
    <w:pPr>
      <w:pBdr/>
      <w:spacing/>
      <w:ind/>
    </w:pPr>
    <w:rPr>
      <w:i/>
      <w:iCs/>
      <w:color w:val="0f4761" w:themeColor="accent1" w:themeShade="BF"/>
    </w:rPr>
  </w:style>
  <w:style w:type="paragraph" w:styleId="166">
    <w:name w:val="Intense Quote"/>
    <w:basedOn w:val="773"/>
    <w:next w:val="773"/>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77"/>
    <w:link w:val="166"/>
    <w:uiPriority w:val="30"/>
    <w:pPr>
      <w:pBdr/>
      <w:spacing/>
      <w:ind/>
    </w:pPr>
    <w:rPr>
      <w:i/>
      <w:iCs/>
      <w:color w:val="0f4761" w:themeColor="accent1" w:themeShade="BF"/>
    </w:rPr>
  </w:style>
  <w:style w:type="character" w:styleId="168">
    <w:name w:val="Intense Reference"/>
    <w:basedOn w:val="777"/>
    <w:uiPriority w:val="32"/>
    <w:qFormat/>
    <w:pPr>
      <w:pBdr/>
      <w:spacing/>
      <w:ind/>
    </w:pPr>
    <w:rPr>
      <w:b/>
      <w:bCs/>
      <w:smallCaps/>
      <w:color w:val="0f4761" w:themeColor="accent1" w:themeShade="BF"/>
      <w:spacing w:val="5"/>
    </w:rPr>
  </w:style>
  <w:style w:type="character" w:styleId="170">
    <w:name w:val="Subtle Emphasis"/>
    <w:basedOn w:val="777"/>
    <w:uiPriority w:val="19"/>
    <w:qFormat/>
    <w:pPr>
      <w:pBdr/>
      <w:spacing/>
      <w:ind/>
    </w:pPr>
    <w:rPr>
      <w:i/>
      <w:iCs/>
      <w:color w:val="404040" w:themeColor="text1" w:themeTint="BF"/>
    </w:rPr>
  </w:style>
  <w:style w:type="character" w:styleId="171">
    <w:name w:val="Emphasis"/>
    <w:basedOn w:val="777"/>
    <w:uiPriority w:val="20"/>
    <w:qFormat/>
    <w:pPr>
      <w:pBdr/>
      <w:spacing/>
      <w:ind/>
    </w:pPr>
    <w:rPr>
      <w:i/>
      <w:iCs/>
    </w:rPr>
  </w:style>
  <w:style w:type="character" w:styleId="172">
    <w:name w:val="Strong"/>
    <w:basedOn w:val="777"/>
    <w:uiPriority w:val="22"/>
    <w:qFormat/>
    <w:pPr>
      <w:pBdr/>
      <w:spacing/>
      <w:ind/>
    </w:pPr>
    <w:rPr>
      <w:b/>
      <w:bCs/>
    </w:rPr>
  </w:style>
  <w:style w:type="character" w:styleId="173">
    <w:name w:val="Subtle Reference"/>
    <w:basedOn w:val="777"/>
    <w:uiPriority w:val="31"/>
    <w:qFormat/>
    <w:pPr>
      <w:pBdr/>
      <w:spacing/>
      <w:ind/>
    </w:pPr>
    <w:rPr>
      <w:smallCaps/>
      <w:color w:val="5a5a5a" w:themeColor="text1" w:themeTint="A5"/>
    </w:rPr>
  </w:style>
  <w:style w:type="character" w:styleId="174">
    <w:name w:val="Book Title"/>
    <w:basedOn w:val="777"/>
    <w:uiPriority w:val="33"/>
    <w:qFormat/>
    <w:pPr>
      <w:pBdr/>
      <w:spacing/>
      <w:ind/>
    </w:pPr>
    <w:rPr>
      <w:b/>
      <w:bCs/>
      <w:i/>
      <w:iCs/>
      <w:spacing w:val="5"/>
    </w:rPr>
  </w:style>
  <w:style w:type="paragraph" w:styleId="179">
    <w:name w:val="Caption"/>
    <w:basedOn w:val="773"/>
    <w:next w:val="773"/>
    <w:uiPriority w:val="35"/>
    <w:unhideWhenUsed/>
    <w:qFormat/>
    <w:pPr>
      <w:pBdr/>
      <w:spacing w:after="200" w:line="240" w:lineRule="auto"/>
      <w:ind/>
    </w:pPr>
    <w:rPr>
      <w:i/>
      <w:iCs/>
      <w:color w:val="0e2841" w:themeColor="text2"/>
      <w:sz w:val="18"/>
      <w:szCs w:val="18"/>
    </w:rPr>
  </w:style>
  <w:style w:type="paragraph" w:styleId="180">
    <w:name w:val="footnote text"/>
    <w:basedOn w:val="773"/>
    <w:link w:val="181"/>
    <w:uiPriority w:val="99"/>
    <w:semiHidden/>
    <w:unhideWhenUsed/>
    <w:pPr>
      <w:pBdr/>
      <w:spacing w:after="0" w:line="240" w:lineRule="auto"/>
      <w:ind/>
    </w:pPr>
    <w:rPr>
      <w:sz w:val="20"/>
      <w:szCs w:val="20"/>
    </w:rPr>
  </w:style>
  <w:style w:type="character" w:styleId="181">
    <w:name w:val="Footnote Text Char"/>
    <w:basedOn w:val="777"/>
    <w:link w:val="180"/>
    <w:uiPriority w:val="99"/>
    <w:semiHidden/>
    <w:pPr>
      <w:pBdr/>
      <w:spacing/>
      <w:ind/>
    </w:pPr>
    <w:rPr>
      <w:sz w:val="20"/>
      <w:szCs w:val="20"/>
    </w:rPr>
  </w:style>
  <w:style w:type="character" w:styleId="182">
    <w:name w:val="footnote reference"/>
    <w:basedOn w:val="777"/>
    <w:uiPriority w:val="99"/>
    <w:semiHidden/>
    <w:unhideWhenUsed/>
    <w:pPr>
      <w:pBdr/>
      <w:spacing/>
      <w:ind/>
    </w:pPr>
    <w:rPr>
      <w:vertAlign w:val="superscript"/>
    </w:rPr>
  </w:style>
  <w:style w:type="paragraph" w:styleId="183">
    <w:name w:val="endnote text"/>
    <w:basedOn w:val="773"/>
    <w:link w:val="184"/>
    <w:uiPriority w:val="99"/>
    <w:semiHidden/>
    <w:unhideWhenUsed/>
    <w:pPr>
      <w:pBdr/>
      <w:spacing w:after="0" w:line="240" w:lineRule="auto"/>
      <w:ind/>
    </w:pPr>
    <w:rPr>
      <w:sz w:val="20"/>
      <w:szCs w:val="20"/>
    </w:rPr>
  </w:style>
  <w:style w:type="character" w:styleId="184">
    <w:name w:val="Endnote Text Char"/>
    <w:basedOn w:val="777"/>
    <w:link w:val="183"/>
    <w:uiPriority w:val="99"/>
    <w:semiHidden/>
    <w:pPr>
      <w:pBdr/>
      <w:spacing/>
      <w:ind/>
    </w:pPr>
    <w:rPr>
      <w:sz w:val="20"/>
      <w:szCs w:val="20"/>
    </w:rPr>
  </w:style>
  <w:style w:type="character" w:styleId="185">
    <w:name w:val="endnote reference"/>
    <w:basedOn w:val="777"/>
    <w:uiPriority w:val="99"/>
    <w:semiHidden/>
    <w:unhideWhenUsed/>
    <w:pPr>
      <w:pBdr/>
      <w:spacing/>
      <w:ind/>
    </w:pPr>
    <w:rPr>
      <w:vertAlign w:val="superscript"/>
    </w:rPr>
  </w:style>
  <w:style w:type="character" w:styleId="186">
    <w:name w:val="Hyperlink"/>
    <w:basedOn w:val="777"/>
    <w:uiPriority w:val="99"/>
    <w:unhideWhenUsed/>
    <w:pPr>
      <w:pBdr/>
      <w:spacing/>
      <w:ind/>
    </w:pPr>
    <w:rPr>
      <w:color w:val="0563c1" w:themeColor="hyperlink"/>
      <w:u w:val="single"/>
    </w:rPr>
  </w:style>
  <w:style w:type="character" w:styleId="187">
    <w:name w:val="FollowedHyperlink"/>
    <w:basedOn w:val="777"/>
    <w:uiPriority w:val="99"/>
    <w:semiHidden/>
    <w:unhideWhenUsed/>
    <w:pPr>
      <w:pBdr/>
      <w:spacing/>
      <w:ind/>
    </w:pPr>
    <w:rPr>
      <w:color w:val="954f72" w:themeColor="followedHyperlink"/>
      <w:u w:val="single"/>
    </w:rPr>
  </w:style>
  <w:style w:type="paragraph" w:styleId="188">
    <w:name w:val="toc 1"/>
    <w:basedOn w:val="773"/>
    <w:next w:val="773"/>
    <w:uiPriority w:val="39"/>
    <w:unhideWhenUsed/>
    <w:pPr>
      <w:pBdr/>
      <w:spacing w:after="100"/>
      <w:ind/>
    </w:pPr>
  </w:style>
  <w:style w:type="paragraph" w:styleId="189">
    <w:name w:val="toc 2"/>
    <w:basedOn w:val="773"/>
    <w:next w:val="773"/>
    <w:uiPriority w:val="39"/>
    <w:unhideWhenUsed/>
    <w:pPr>
      <w:pBdr/>
      <w:spacing w:after="100"/>
      <w:ind w:left="220"/>
    </w:pPr>
  </w:style>
  <w:style w:type="paragraph" w:styleId="190">
    <w:name w:val="toc 3"/>
    <w:basedOn w:val="773"/>
    <w:next w:val="773"/>
    <w:uiPriority w:val="39"/>
    <w:unhideWhenUsed/>
    <w:pPr>
      <w:pBdr/>
      <w:spacing w:after="100"/>
      <w:ind w:left="440"/>
    </w:pPr>
  </w:style>
  <w:style w:type="paragraph" w:styleId="191">
    <w:name w:val="toc 4"/>
    <w:basedOn w:val="773"/>
    <w:next w:val="773"/>
    <w:uiPriority w:val="39"/>
    <w:unhideWhenUsed/>
    <w:pPr>
      <w:pBdr/>
      <w:spacing w:after="100"/>
      <w:ind w:left="660"/>
    </w:pPr>
  </w:style>
  <w:style w:type="paragraph" w:styleId="192">
    <w:name w:val="toc 5"/>
    <w:basedOn w:val="773"/>
    <w:next w:val="773"/>
    <w:uiPriority w:val="39"/>
    <w:unhideWhenUsed/>
    <w:pPr>
      <w:pBdr/>
      <w:spacing w:after="100"/>
      <w:ind w:left="880"/>
    </w:pPr>
  </w:style>
  <w:style w:type="paragraph" w:styleId="193">
    <w:name w:val="toc 6"/>
    <w:basedOn w:val="773"/>
    <w:next w:val="773"/>
    <w:uiPriority w:val="39"/>
    <w:unhideWhenUsed/>
    <w:pPr>
      <w:pBdr/>
      <w:spacing w:after="100"/>
      <w:ind w:left="1100"/>
    </w:pPr>
  </w:style>
  <w:style w:type="paragraph" w:styleId="194">
    <w:name w:val="toc 7"/>
    <w:basedOn w:val="773"/>
    <w:next w:val="773"/>
    <w:uiPriority w:val="39"/>
    <w:unhideWhenUsed/>
    <w:pPr>
      <w:pBdr/>
      <w:spacing w:after="100"/>
      <w:ind w:left="1320"/>
    </w:pPr>
  </w:style>
  <w:style w:type="paragraph" w:styleId="195">
    <w:name w:val="toc 8"/>
    <w:basedOn w:val="773"/>
    <w:next w:val="773"/>
    <w:uiPriority w:val="39"/>
    <w:unhideWhenUsed/>
    <w:pPr>
      <w:pBdr/>
      <w:spacing w:after="100"/>
      <w:ind w:left="1540"/>
    </w:pPr>
  </w:style>
  <w:style w:type="paragraph" w:styleId="196">
    <w:name w:val="toc 9"/>
    <w:basedOn w:val="773"/>
    <w:next w:val="773"/>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73"/>
    <w:next w:val="773"/>
    <w:uiPriority w:val="99"/>
    <w:unhideWhenUsed/>
    <w:pPr>
      <w:pBdr/>
      <w:spacing w:after="0" w:afterAutospacing="0"/>
      <w:ind/>
    </w:pPr>
  </w:style>
  <w:style w:type="paragraph" w:styleId="773" w:default="1">
    <w:name w:val="Normal"/>
    <w:qFormat/>
    <w:pPr>
      <w:pBdr/>
      <w:spacing/>
      <w:ind/>
    </w:pPr>
  </w:style>
  <w:style w:type="paragraph" w:styleId="774">
    <w:name w:val="Heading 1"/>
    <w:basedOn w:val="773"/>
    <w:link w:val="787"/>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75">
    <w:name w:val="Heading 2"/>
    <w:basedOn w:val="773"/>
    <w:next w:val="773"/>
    <w:link w:val="788"/>
    <w:qFormat/>
    <w:pPr>
      <w:keepNext w:val="true"/>
      <w:pBdr/>
      <w:spacing w:after="0" w:line="240" w:lineRule="auto"/>
      <w:ind/>
      <w:jc w:val="center"/>
      <w:outlineLvl w:val="1"/>
    </w:pPr>
    <w:rPr>
      <w:rFonts w:ascii="Arial" w:hAnsi="Arial" w:eastAsia="SimSun" w:cs="Arial"/>
      <w:b/>
      <w:bCs/>
      <w:sz w:val="24"/>
      <w:szCs w:val="24"/>
      <w:lang w:val="en-US"/>
    </w:rPr>
  </w:style>
  <w:style w:type="paragraph" w:styleId="776">
    <w:name w:val="Heading 3"/>
    <w:basedOn w:val="773"/>
    <w:next w:val="773"/>
    <w:link w:val="796"/>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77" w:default="1">
    <w:name w:val="Default Paragraph Font"/>
    <w:uiPriority w:val="1"/>
    <w:semiHidden/>
    <w:unhideWhenUsed/>
    <w:pPr>
      <w:pBdr/>
      <w:spacing/>
      <w:ind/>
    </w:pPr>
  </w:style>
  <w:style w:type="table" w:styleId="77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9" w:default="1">
    <w:name w:val="No List"/>
    <w:uiPriority w:val="99"/>
    <w:semiHidden/>
    <w:unhideWhenUsed/>
    <w:pPr>
      <w:pBdr/>
      <w:spacing/>
      <w:ind/>
    </w:pPr>
  </w:style>
  <w:style w:type="paragraph" w:styleId="780">
    <w:name w:val="Header"/>
    <w:basedOn w:val="773"/>
    <w:link w:val="781"/>
    <w:uiPriority w:val="99"/>
    <w:unhideWhenUsed/>
    <w:pPr>
      <w:pBdr/>
      <w:tabs>
        <w:tab w:val="center" w:leader="none" w:pos="4680"/>
        <w:tab w:val="right" w:leader="none" w:pos="9360"/>
      </w:tabs>
      <w:spacing w:after="0" w:line="240" w:lineRule="auto"/>
      <w:ind/>
    </w:pPr>
  </w:style>
  <w:style w:type="character" w:styleId="781" w:customStyle="1">
    <w:name w:val="Header Char"/>
    <w:basedOn w:val="777"/>
    <w:link w:val="780"/>
    <w:uiPriority w:val="99"/>
    <w:pPr>
      <w:pBdr/>
      <w:spacing/>
      <w:ind/>
    </w:pPr>
  </w:style>
  <w:style w:type="paragraph" w:styleId="782">
    <w:name w:val="Footer"/>
    <w:basedOn w:val="773"/>
    <w:link w:val="783"/>
    <w:uiPriority w:val="99"/>
    <w:unhideWhenUsed/>
    <w:pPr>
      <w:pBdr/>
      <w:tabs>
        <w:tab w:val="center" w:leader="none" w:pos="4680"/>
        <w:tab w:val="right" w:leader="none" w:pos="9360"/>
      </w:tabs>
      <w:spacing w:after="0" w:line="240" w:lineRule="auto"/>
      <w:ind/>
    </w:pPr>
  </w:style>
  <w:style w:type="character" w:styleId="783" w:customStyle="1">
    <w:name w:val="Footer Char"/>
    <w:basedOn w:val="777"/>
    <w:link w:val="782"/>
    <w:uiPriority w:val="99"/>
    <w:pPr>
      <w:pBdr/>
      <w:spacing/>
      <w:ind/>
    </w:pPr>
  </w:style>
  <w:style w:type="table" w:styleId="784" w:customStyle="1">
    <w:name w:val="Proposal Table"/>
    <w:basedOn w:val="778"/>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85">
    <w:name w:val="Placeholder Text"/>
    <w:basedOn w:val="777"/>
    <w:uiPriority w:val="99"/>
    <w:semiHidden/>
    <w:pPr>
      <w:pBdr/>
      <w:spacing/>
      <w:ind/>
    </w:pPr>
    <w:rPr>
      <w:color w:val="595959" w:themeColor="text1" w:themeTint="A6"/>
    </w:rPr>
  </w:style>
  <w:style w:type="paragraph" w:styleId="786">
    <w:name w:val="Normal (Web)"/>
    <w:basedOn w:val="773"/>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87" w:customStyle="1">
    <w:name w:val="Heading 1 Char"/>
    <w:basedOn w:val="777"/>
    <w:link w:val="774"/>
    <w:uiPriority w:val="9"/>
    <w:pPr>
      <w:pBdr/>
      <w:spacing/>
      <w:ind/>
    </w:pPr>
    <w:rPr>
      <w:rFonts w:ascii="Arial" w:hAnsi="Arial" w:eastAsia="Arial" w:cs="Arial"/>
      <w:b/>
      <w:bCs/>
      <w:sz w:val="18"/>
      <w:szCs w:val="18"/>
      <w:lang w:val="en-US"/>
    </w:rPr>
  </w:style>
  <w:style w:type="character" w:styleId="788" w:customStyle="1">
    <w:name w:val="Heading 2 Char"/>
    <w:basedOn w:val="777"/>
    <w:link w:val="775"/>
    <w:pPr>
      <w:pBdr/>
      <w:spacing/>
      <w:ind/>
    </w:pPr>
    <w:rPr>
      <w:rFonts w:ascii="Arial" w:hAnsi="Arial" w:eastAsia="SimSun" w:cs="Arial"/>
      <w:b/>
      <w:bCs/>
      <w:sz w:val="24"/>
      <w:szCs w:val="24"/>
      <w:lang w:val="en-US"/>
    </w:rPr>
  </w:style>
  <w:style w:type="table" w:styleId="789">
    <w:name w:val="Table Grid"/>
    <w:basedOn w:val="778"/>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90">
    <w:name w:val="Body Text"/>
    <w:basedOn w:val="773"/>
    <w:link w:val="791"/>
    <w:qFormat/>
    <w:pPr>
      <w:widowControl w:val="false"/>
      <w:pBdr/>
      <w:spacing w:after="0" w:line="240" w:lineRule="auto"/>
      <w:ind w:hanging="360" w:left="462"/>
    </w:pPr>
    <w:rPr>
      <w:rFonts w:ascii="Cambria" w:hAnsi="Cambria" w:eastAsia="Cambria"/>
      <w:lang w:val="en-US"/>
    </w:rPr>
  </w:style>
  <w:style w:type="character" w:styleId="791" w:customStyle="1">
    <w:name w:val="Body Text Char"/>
    <w:basedOn w:val="777"/>
    <w:link w:val="790"/>
    <w:pPr>
      <w:pBdr/>
      <w:spacing/>
      <w:ind/>
    </w:pPr>
    <w:rPr>
      <w:rFonts w:ascii="Cambria" w:hAnsi="Cambria" w:eastAsia="Cambria"/>
      <w:lang w:val="en-US"/>
    </w:rPr>
  </w:style>
  <w:style w:type="paragraph" w:styleId="792" w:customStyle="1">
    <w:name w:val="Table Paragraph"/>
    <w:basedOn w:val="773"/>
    <w:uiPriority w:val="1"/>
    <w:qFormat/>
    <w:pPr>
      <w:widowControl w:val="false"/>
      <w:pBdr/>
      <w:spacing w:after="0" w:line="240" w:lineRule="auto"/>
      <w:ind/>
    </w:pPr>
    <w:rPr>
      <w:lang w:val="en-US"/>
    </w:rPr>
  </w:style>
  <w:style w:type="paragraph" w:styleId="793">
    <w:name w:val="No Spacing"/>
    <w:link w:val="794"/>
    <w:uiPriority w:val="1"/>
    <w:qFormat/>
    <w:pPr>
      <w:pBdr/>
      <w:spacing w:after="0" w:line="240" w:lineRule="auto"/>
      <w:ind/>
    </w:pPr>
    <w:rPr>
      <w:lang w:val="en-US"/>
    </w:rPr>
  </w:style>
  <w:style w:type="character" w:styleId="794" w:customStyle="1">
    <w:name w:val="No Spacing Char"/>
    <w:link w:val="793"/>
    <w:uiPriority w:val="1"/>
    <w:pPr>
      <w:pBdr/>
      <w:spacing/>
      <w:ind/>
    </w:pPr>
    <w:rPr>
      <w:lang w:val="en-US"/>
    </w:rPr>
  </w:style>
  <w:style w:type="paragraph" w:styleId="795">
    <w:name w:val="List Paragraph"/>
    <w:basedOn w:val="773"/>
    <w:uiPriority w:val="34"/>
    <w:qFormat/>
    <w:pPr>
      <w:pBdr/>
      <w:spacing/>
      <w:ind w:left="720"/>
      <w:contextualSpacing w:val="true"/>
    </w:pPr>
  </w:style>
  <w:style w:type="character" w:styleId="796" w:customStyle="1">
    <w:name w:val="Heading 3 Char"/>
    <w:basedOn w:val="777"/>
    <w:link w:val="776"/>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797" w:customStyle="1">
    <w:name w:val="Default"/>
    <w:pPr>
      <w:pBdr/>
      <w:spacing w:after="0" w:line="240" w:lineRule="auto"/>
      <w:ind/>
    </w:pPr>
    <w:rPr>
      <w:rFonts w:ascii="Arial" w:hAnsi="Arial" w:cs="Aria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A53304A-4D0A-40D9-BA5A-0E85CE439083}"/>
</file>

<file path=customXml/itemProps2.xml><?xml version="1.0" encoding="utf-8"?>
<ds:datastoreItem xmlns:ds="http://schemas.openxmlformats.org/officeDocument/2006/customXml" ds:itemID="{5F352AE6-F27F-4116-91AB-36FDD8B72167}"/>
</file>

<file path=customXml/itemProps3.xml><?xml version="1.0" encoding="utf-8"?>
<ds:datastoreItem xmlns:ds="http://schemas.openxmlformats.org/officeDocument/2006/customXml" ds:itemID="{420C6774-158C-422C-92C8-DCD54FA1363A}"/>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2025-07-02T18:17:53Z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