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EA8B9" w14:textId="39C86BB7" w:rsidR="00A06B7E" w:rsidRDefault="00FF3438">
      <w:pPr>
        <w:spacing w:after="105"/>
        <w:ind w:right="309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40D8343" wp14:editId="4D9C462F">
                <wp:simplePos x="0" y="0"/>
                <wp:positionH relativeFrom="page">
                  <wp:posOffset>914400</wp:posOffset>
                </wp:positionH>
                <wp:positionV relativeFrom="page">
                  <wp:posOffset>438785</wp:posOffset>
                </wp:positionV>
                <wp:extent cx="6055360" cy="414020"/>
                <wp:effectExtent l="0" t="0" r="0" b="5080"/>
                <wp:wrapTopAndBottom/>
                <wp:docPr id="656" name="Group 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5360" cy="414020"/>
                          <a:chOff x="0" y="416268"/>
                          <a:chExt cx="6055581" cy="414253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994148" y="416268"/>
                            <a:ext cx="751953" cy="377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12B7E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APPH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559552" y="455054"/>
                            <a:ext cx="61101" cy="306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7D1CD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5605272" y="416268"/>
                            <a:ext cx="450309" cy="377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0641B4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226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5943413" y="416268"/>
                            <a:ext cx="75180" cy="377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392D7C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2" name="Shape 852"/>
                        <wps:cNvSpPr/>
                        <wps:spPr>
                          <a:xfrm>
                            <a:off x="0" y="805756"/>
                            <a:ext cx="594360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476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4765"/>
                                </a:lnTo>
                                <a:lnTo>
                                  <a:pt x="0" y="247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0D8343" id="Group 656" o:spid="_x0000_s1026" style="position:absolute;left:0;text-align:left;margin-left:1in;margin-top:34.55pt;width:476.8pt;height:32.6pt;z-index:251658240;mso-position-horizontal-relative:page;mso-position-vertical-relative:page;mso-width-relative:margin;mso-height-relative:margin" coordorigin=",4162" coordsize="60555,4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">
                <v:rect id="Rectangle 6" o:spid="_x0000_s1027" style="position:absolute;left:49941;top:4162;width:7520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5FD12B7E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APPH</w:t>
                        </w:r>
                      </w:p>
                    </w:txbxContent>
                  </v:textbox>
                </v:rect>
                <v:rect id="Rectangle 7" o:spid="_x0000_s1028" style="position:absolute;left:55595;top:4550;width:611;height:3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6D57D1CD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8" o:spid="_x0000_s1029" style="position:absolute;left:56052;top:4162;width:4503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140641B4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226</w:t>
                        </w:r>
                      </w:p>
                    </w:txbxContent>
                  </v:textbox>
                </v:rect>
                <v:rect id="Rectangle 609" o:spid="_x0000_s1030" style="position:absolute;left:59434;top:4162;width:751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33392D7C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52" o:spid="_x0000_s1031" style="position:absolute;top:8057;width:59436;height:248;visibility:visible;mso-wrap-style:square;v-text-anchor:top" coordsize="594360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" path="m,l5943600,r,24765l,24765,,e" fillcolor="#005eb8" stroked="f" strokeweight="0">
                  <v:stroke miterlimit="83231f" joinstyle="miter"/>
                  <v:path arrowok="t" textboxrect="0,0,5943600,24765"/>
                </v:shape>
                <w10:wrap type="topAndBottom" anchorx="page" anchory="page"/>
              </v:group>
            </w:pict>
          </mc:Fallback>
        </mc:AlternateContent>
      </w:r>
      <w:r w:rsidR="00865421">
        <w:rPr>
          <w:rFonts w:ascii="Arial" w:eastAsia="Arial" w:hAnsi="Arial" w:cs="Arial"/>
          <w:b/>
          <w:sz w:val="28"/>
        </w:rPr>
        <w:t>Worksheet - Cathode Assembly – ANSWER KEY</w:t>
      </w:r>
    </w:p>
    <w:p w14:paraId="65DB85FE" w14:textId="77777777" w:rsidR="00A06B7E" w:rsidRDefault="00000000">
      <w:pPr>
        <w:numPr>
          <w:ilvl w:val="0"/>
          <w:numId w:val="1"/>
        </w:numPr>
        <w:spacing w:after="324" w:line="268" w:lineRule="auto"/>
        <w:ind w:right="702" w:hanging="360"/>
      </w:pPr>
      <w:r>
        <w:rPr>
          <w:rFonts w:ascii="Arial" w:eastAsia="Arial" w:hAnsi="Arial" w:cs="Arial"/>
          <w:sz w:val="24"/>
        </w:rPr>
        <w:t xml:space="preserve">What is the function of the cathode? </w:t>
      </w:r>
      <w:r>
        <w:rPr>
          <w:rFonts w:ascii="Arial" w:eastAsia="Arial" w:hAnsi="Arial" w:cs="Arial"/>
          <w:b/>
          <w:i/>
          <w:sz w:val="24"/>
        </w:rPr>
        <w:t>To produce or emit electrons</w:t>
      </w:r>
    </w:p>
    <w:p w14:paraId="31B04860" w14:textId="77777777" w:rsidR="00A06B7E" w:rsidRDefault="00000000">
      <w:pPr>
        <w:numPr>
          <w:ilvl w:val="0"/>
          <w:numId w:val="1"/>
        </w:numPr>
        <w:spacing w:after="324" w:line="268" w:lineRule="auto"/>
        <w:ind w:right="702" w:hanging="360"/>
      </w:pPr>
      <w:r>
        <w:rPr>
          <w:rFonts w:ascii="Arial" w:eastAsia="Arial" w:hAnsi="Arial" w:cs="Arial"/>
          <w:sz w:val="24"/>
        </w:rPr>
        <w:t xml:space="preserve">Is the cathode the positive or the negative side of the x-ray tube? </w:t>
      </w:r>
      <w:r>
        <w:rPr>
          <w:rFonts w:ascii="Arial" w:eastAsia="Arial" w:hAnsi="Arial" w:cs="Arial"/>
          <w:b/>
          <w:i/>
          <w:sz w:val="24"/>
        </w:rPr>
        <w:t>Negative</w:t>
      </w:r>
    </w:p>
    <w:p w14:paraId="52D56251" w14:textId="77777777" w:rsidR="00A06B7E" w:rsidRDefault="00000000">
      <w:pPr>
        <w:numPr>
          <w:ilvl w:val="0"/>
          <w:numId w:val="1"/>
        </w:numPr>
        <w:spacing w:after="324" w:line="268" w:lineRule="auto"/>
        <w:ind w:right="702" w:hanging="360"/>
      </w:pPr>
      <w:r>
        <w:rPr>
          <w:rFonts w:ascii="Arial" w:eastAsia="Arial" w:hAnsi="Arial" w:cs="Arial"/>
          <w:sz w:val="24"/>
        </w:rPr>
        <w:t xml:space="preserve">What does the cathode primarily consist of? </w:t>
      </w:r>
      <w:r>
        <w:rPr>
          <w:rFonts w:ascii="Arial" w:eastAsia="Arial" w:hAnsi="Arial" w:cs="Arial"/>
          <w:b/>
          <w:i/>
          <w:sz w:val="24"/>
        </w:rPr>
        <w:t>Filament and focusing cup</w:t>
      </w:r>
    </w:p>
    <w:p w14:paraId="5F29964A" w14:textId="77777777" w:rsidR="00A06B7E" w:rsidRDefault="00000000">
      <w:pPr>
        <w:numPr>
          <w:ilvl w:val="0"/>
          <w:numId w:val="1"/>
        </w:numPr>
        <w:spacing w:after="10" w:line="268" w:lineRule="auto"/>
        <w:ind w:right="702" w:hanging="360"/>
      </w:pPr>
      <w:r>
        <w:rPr>
          <w:rFonts w:ascii="Arial" w:eastAsia="Arial" w:hAnsi="Arial" w:cs="Arial"/>
          <w:sz w:val="24"/>
        </w:rPr>
        <w:t>Describe the filament.</w:t>
      </w:r>
    </w:p>
    <w:p w14:paraId="59777F0E" w14:textId="77777777" w:rsidR="00A06B7E" w:rsidRDefault="00000000">
      <w:pPr>
        <w:spacing w:after="327" w:line="268" w:lineRule="auto"/>
        <w:ind w:left="355" w:hanging="10"/>
      </w:pPr>
      <w:r>
        <w:rPr>
          <w:rFonts w:ascii="Arial" w:eastAsia="Arial" w:hAnsi="Arial" w:cs="Arial"/>
          <w:b/>
          <w:i/>
          <w:sz w:val="24"/>
        </w:rPr>
        <w:t>A coil of wire approximately 2 mm in diameter and 1-2 cm long.</w:t>
      </w:r>
    </w:p>
    <w:p w14:paraId="585224AF" w14:textId="77777777" w:rsidR="00A06B7E" w:rsidRDefault="00000000">
      <w:pPr>
        <w:numPr>
          <w:ilvl w:val="0"/>
          <w:numId w:val="1"/>
        </w:numPr>
        <w:spacing w:after="10" w:line="268" w:lineRule="auto"/>
        <w:ind w:right="702" w:hanging="360"/>
      </w:pPr>
      <w:r>
        <w:rPr>
          <w:rFonts w:ascii="Arial" w:eastAsia="Arial" w:hAnsi="Arial" w:cs="Arial"/>
          <w:sz w:val="24"/>
        </w:rPr>
        <w:t>What happens when a filament is heated?</w:t>
      </w:r>
    </w:p>
    <w:p w14:paraId="62563D4A" w14:textId="77777777" w:rsidR="00A06B7E" w:rsidRDefault="00000000">
      <w:pPr>
        <w:spacing w:after="324" w:line="268" w:lineRule="auto"/>
        <w:ind w:left="355" w:hanging="10"/>
      </w:pPr>
      <w:r>
        <w:rPr>
          <w:rFonts w:ascii="Arial" w:eastAsia="Arial" w:hAnsi="Arial" w:cs="Arial"/>
          <w:b/>
          <w:i/>
          <w:sz w:val="24"/>
        </w:rPr>
        <w:t>If heated sufficiently, thermionic emission will occur, meaning electrons will be emitted from the filament.</w:t>
      </w:r>
    </w:p>
    <w:p w14:paraId="217A396B" w14:textId="4B3B3761" w:rsidR="00A06B7E" w:rsidRDefault="00000000">
      <w:pPr>
        <w:numPr>
          <w:ilvl w:val="0"/>
          <w:numId w:val="1"/>
        </w:numPr>
        <w:spacing w:after="10" w:line="268" w:lineRule="auto"/>
        <w:ind w:right="702" w:hanging="360"/>
      </w:pPr>
      <w:r>
        <w:rPr>
          <w:rFonts w:ascii="Arial" w:eastAsia="Arial" w:hAnsi="Arial" w:cs="Arial"/>
          <w:sz w:val="24"/>
        </w:rPr>
        <w:t xml:space="preserve">The material of choice for the filament is </w:t>
      </w:r>
      <w:r>
        <w:rPr>
          <w:rFonts w:ascii="Arial" w:eastAsia="Arial" w:hAnsi="Arial" w:cs="Arial"/>
          <w:sz w:val="24"/>
          <w:u w:val="single" w:color="000000"/>
        </w:rPr>
        <w:t>thoriated tungsten</w:t>
      </w:r>
      <w:r>
        <w:rPr>
          <w:rFonts w:ascii="Arial" w:eastAsia="Arial" w:hAnsi="Arial" w:cs="Arial"/>
          <w:sz w:val="24"/>
        </w:rPr>
        <w:t xml:space="preserve"> because:</w:t>
      </w:r>
    </w:p>
    <w:p w14:paraId="68F9892C" w14:textId="77777777" w:rsidR="00A06B7E" w:rsidRDefault="00000000">
      <w:pPr>
        <w:numPr>
          <w:ilvl w:val="1"/>
          <w:numId w:val="2"/>
        </w:numPr>
        <w:spacing w:after="10" w:line="268" w:lineRule="auto"/>
        <w:ind w:hanging="360"/>
      </w:pPr>
      <w:r>
        <w:rPr>
          <w:rFonts w:ascii="Arial" w:eastAsia="Arial" w:hAnsi="Arial" w:cs="Arial"/>
          <w:b/>
          <w:i/>
          <w:sz w:val="24"/>
        </w:rPr>
        <w:t>has a high melting point</w:t>
      </w:r>
    </w:p>
    <w:p w14:paraId="48104BE1" w14:textId="77777777" w:rsidR="00A06B7E" w:rsidRDefault="00000000">
      <w:pPr>
        <w:numPr>
          <w:ilvl w:val="1"/>
          <w:numId w:val="2"/>
        </w:numPr>
        <w:spacing w:after="10" w:line="268" w:lineRule="auto"/>
        <w:ind w:hanging="360"/>
      </w:pPr>
      <w:r>
        <w:rPr>
          <w:rFonts w:ascii="Arial" w:eastAsia="Arial" w:hAnsi="Arial" w:cs="Arial"/>
          <w:b/>
          <w:i/>
          <w:sz w:val="24"/>
        </w:rPr>
        <w:t>higher thermionic emission</w:t>
      </w:r>
    </w:p>
    <w:p w14:paraId="343BC9FC" w14:textId="77777777" w:rsidR="00A06B7E" w:rsidRDefault="00000000">
      <w:pPr>
        <w:numPr>
          <w:ilvl w:val="1"/>
          <w:numId w:val="2"/>
        </w:numPr>
        <w:spacing w:after="10" w:line="268" w:lineRule="auto"/>
        <w:ind w:hanging="360"/>
      </w:pPr>
      <w:r>
        <w:rPr>
          <w:rFonts w:ascii="Arial" w:eastAsia="Arial" w:hAnsi="Arial" w:cs="Arial"/>
          <w:b/>
          <w:i/>
          <w:sz w:val="24"/>
        </w:rPr>
        <w:t>does not vaporize easily</w:t>
      </w:r>
    </w:p>
    <w:p w14:paraId="74C09AD1" w14:textId="77777777" w:rsidR="00A06B7E" w:rsidRDefault="00000000">
      <w:pPr>
        <w:numPr>
          <w:ilvl w:val="0"/>
          <w:numId w:val="1"/>
        </w:numPr>
        <w:spacing w:after="10" w:line="268" w:lineRule="auto"/>
        <w:ind w:right="702" w:hanging="360"/>
      </w:pPr>
      <w:r>
        <w:rPr>
          <w:rFonts w:ascii="Arial" w:eastAsia="Arial" w:hAnsi="Arial" w:cs="Arial"/>
          <w:sz w:val="24"/>
        </w:rPr>
        <w:t>The purpose of the focusing cup is:</w:t>
      </w:r>
    </w:p>
    <w:p w14:paraId="1C002EB3" w14:textId="77777777" w:rsidR="00A06B7E" w:rsidRDefault="00000000">
      <w:pPr>
        <w:spacing w:after="324" w:line="268" w:lineRule="auto"/>
        <w:ind w:left="355" w:hanging="10"/>
      </w:pPr>
      <w:r>
        <w:rPr>
          <w:rFonts w:ascii="Arial" w:eastAsia="Arial" w:hAnsi="Arial" w:cs="Arial"/>
          <w:b/>
          <w:i/>
          <w:sz w:val="24"/>
        </w:rPr>
        <w:t>Confine the x-ray beam to a small area on the anode, ‘focus’ the electrons, narrow the cloud as its driven towards the anode.</w:t>
      </w:r>
    </w:p>
    <w:p w14:paraId="4E0C5CB9" w14:textId="77777777" w:rsidR="00A06B7E" w:rsidRDefault="00000000">
      <w:pPr>
        <w:numPr>
          <w:ilvl w:val="0"/>
          <w:numId w:val="1"/>
        </w:numPr>
        <w:spacing w:after="10" w:line="268" w:lineRule="auto"/>
        <w:ind w:right="702" w:hanging="360"/>
      </w:pPr>
      <w:r>
        <w:rPr>
          <w:rFonts w:ascii="Arial" w:eastAsia="Arial" w:hAnsi="Arial" w:cs="Arial"/>
          <w:sz w:val="24"/>
        </w:rPr>
        <w:t>What factors can influence the effectiveness of the focusing cup?</w:t>
      </w:r>
    </w:p>
    <w:p w14:paraId="4B4DFAED" w14:textId="77777777" w:rsidR="00A06B7E" w:rsidRDefault="00000000">
      <w:pPr>
        <w:spacing w:after="10" w:line="268" w:lineRule="auto"/>
        <w:ind w:left="355" w:hanging="10"/>
      </w:pPr>
      <w:r>
        <w:rPr>
          <w:rFonts w:ascii="Arial" w:eastAsia="Arial" w:hAnsi="Arial" w:cs="Arial"/>
          <w:b/>
          <w:i/>
          <w:sz w:val="24"/>
        </w:rPr>
        <w:t>It’s size and shape, the charge, size and shape of the filament, position of the filament within the focusing cup.</w:t>
      </w:r>
    </w:p>
    <w:p w14:paraId="09A02826" w14:textId="77777777" w:rsidR="00A06B7E" w:rsidRDefault="00000000">
      <w:pPr>
        <w:numPr>
          <w:ilvl w:val="0"/>
          <w:numId w:val="1"/>
        </w:numPr>
        <w:spacing w:after="10" w:line="268" w:lineRule="auto"/>
        <w:ind w:right="702" w:hanging="360"/>
      </w:pPr>
      <w:r>
        <w:rPr>
          <w:rFonts w:ascii="Arial" w:eastAsia="Arial" w:hAnsi="Arial" w:cs="Arial"/>
          <w:sz w:val="24"/>
        </w:rPr>
        <w:t xml:space="preserve">In what situation would a dual filament unit have the filaments ‘end to end’, instead of ‘side by side’? </w:t>
      </w:r>
      <w:r>
        <w:rPr>
          <w:rFonts w:ascii="Arial" w:eastAsia="Arial" w:hAnsi="Arial" w:cs="Arial"/>
          <w:b/>
          <w:i/>
          <w:sz w:val="24"/>
        </w:rPr>
        <w:t>Bi-angle x-ray tube</w:t>
      </w:r>
    </w:p>
    <w:p w14:paraId="6030E94F" w14:textId="77777777" w:rsidR="00A06B7E" w:rsidRDefault="00000000">
      <w:pPr>
        <w:numPr>
          <w:ilvl w:val="0"/>
          <w:numId w:val="1"/>
        </w:numPr>
        <w:spacing w:after="10" w:line="268" w:lineRule="auto"/>
        <w:ind w:right="702" w:hanging="360"/>
      </w:pPr>
      <w:r>
        <w:rPr>
          <w:rFonts w:ascii="Arial" w:eastAsia="Arial" w:hAnsi="Arial" w:cs="Arial"/>
          <w:sz w:val="24"/>
        </w:rPr>
        <w:t>When the filament current is first turned on, the tube current is also on.  True orFalse? Explain.</w:t>
      </w:r>
    </w:p>
    <w:p w14:paraId="4F735BAF" w14:textId="77777777" w:rsidR="00A06B7E" w:rsidRDefault="00000000">
      <w:pPr>
        <w:spacing w:after="466" w:line="268" w:lineRule="auto"/>
        <w:ind w:left="355" w:hanging="10"/>
      </w:pPr>
      <w:r>
        <w:rPr>
          <w:rFonts w:ascii="Arial" w:eastAsia="Arial" w:hAnsi="Arial" w:cs="Arial"/>
          <w:b/>
          <w:i/>
          <w:sz w:val="24"/>
        </w:rPr>
        <w:t>False, when the filament current is first turned on, it is a low current, just to warm up the filament.  No thermionic emission is occurring, so there is no tube current (no electron flow).</w:t>
      </w:r>
    </w:p>
    <w:p w14:paraId="17911634" w14:textId="77777777" w:rsidR="00A06B7E" w:rsidRDefault="00000000">
      <w:pPr>
        <w:spacing w:after="0"/>
        <w:ind w:left="-360" w:right="-53"/>
      </w:pPr>
      <w:r>
        <w:rPr>
          <w:noProof/>
        </w:rPr>
        <mc:AlternateContent>
          <mc:Choice Requires="wpg">
            <w:drawing>
              <wp:inline distT="0" distB="0" distL="0" distR="0" wp14:anchorId="6AACA69E" wp14:editId="7C80EC16">
                <wp:extent cx="5943600" cy="418338"/>
                <wp:effectExtent l="0" t="0" r="0" b="0"/>
                <wp:docPr id="657" name="Group 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8338"/>
                          <a:chOff x="0" y="0"/>
                          <a:chExt cx="5943600" cy="418338"/>
                        </a:xfrm>
                      </wpg:grpSpPr>
                      <wps:wsp>
                        <wps:cNvPr id="612" name="Rectangle 612"/>
                        <wps:cNvSpPr/>
                        <wps:spPr>
                          <a:xfrm>
                            <a:off x="476250" y="54859"/>
                            <a:ext cx="94129" cy="235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2A2A2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547151" y="54859"/>
                            <a:ext cx="47023" cy="235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85685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4314" y="91760"/>
                            <a:ext cx="365577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E0564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958803" y="54859"/>
                            <a:ext cx="1034929" cy="235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4DACF2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– APPH 226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84314" y="240016"/>
                            <a:ext cx="171927" cy="225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9D762" w14:textId="77777777" w:rsidR="00A06B7E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813096" y="275389"/>
                            <a:ext cx="1343236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55AFD" w14:textId="7F3D4E7D" w:rsidR="00A06B7E" w:rsidRDefault="00A06B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6" name="Shape 856"/>
                        <wps:cNvSpPr/>
                        <wps:spPr>
                          <a:xfrm>
                            <a:off x="0" y="0"/>
                            <a:ext cx="60121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218" h="28194">
                                <a:moveTo>
                                  <a:pt x="0" y="0"/>
                                </a:moveTo>
                                <a:lnTo>
                                  <a:pt x="601218" y="0"/>
                                </a:lnTo>
                                <a:lnTo>
                                  <a:pt x="60121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7" name="Shape 857"/>
                        <wps:cNvSpPr/>
                        <wps:spPr>
                          <a:xfrm>
                            <a:off x="601218" y="28194"/>
                            <a:ext cx="281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914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8" name="Shape 858"/>
                        <wps:cNvSpPr/>
                        <wps:spPr>
                          <a:xfrm>
                            <a:off x="601218" y="0"/>
                            <a:ext cx="28194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2819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9" name="Shape 859"/>
                        <wps:cNvSpPr/>
                        <wps:spPr>
                          <a:xfrm>
                            <a:off x="629412" y="0"/>
                            <a:ext cx="531418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8194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0" name="Shape 860"/>
                        <wps:cNvSpPr/>
                        <wps:spPr>
                          <a:xfrm>
                            <a:off x="601218" y="28956"/>
                            <a:ext cx="28194" cy="389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389382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389382"/>
                                </a:lnTo>
                                <a:lnTo>
                                  <a:pt x="0" y="3893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ACA69E" id="Group 657" o:spid="_x0000_s1032" style="width:468pt;height:32.95pt;mso-position-horizontal-relative:char;mso-position-vertical-relative:line" coordsize="59436,4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">
                <v:rect id="Rectangle 612" o:spid="_x0000_s1033" style="position:absolute;left:4762;top:548;width:941;height: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1E22A2A2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13" o:spid="_x0000_s1034" style="position:absolute;left:5471;top:548;width:470;height: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12185685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5" style="position:absolute;left:6843;top:917;width:365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26DE0564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MRT</w:t>
                        </w:r>
                      </w:p>
                    </w:txbxContent>
                  </v:textbox>
                </v:rect>
                <v:rect id="Rectangle 12" o:spid="_x0000_s1036" style="position:absolute;left:9588;top:548;width:10349;height: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3C4DACF2" w14:textId="77777777" w:rsidR="00A06B7E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– APPH 226 </w:t>
                        </w:r>
                      </w:p>
                    </w:txbxContent>
                  </v:textbox>
                </v:rect>
                <v:rect id="Rectangle 13" o:spid="_x0000_s1037" style="position:absolute;left:6843;top:2400;width:1719;height:2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4819D762" w14:textId="77777777" w:rsidR="00A06B7E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14" o:spid="_x0000_s1038" style="position:absolute;left:8130;top:2753;width:13433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25B55AFD" w14:textId="7F3D4E7D" w:rsidR="00A06B7E" w:rsidRDefault="00A06B7E"/>
                    </w:txbxContent>
                  </v:textbox>
                </v:rect>
                <v:shape id="Shape 856" o:spid="_x0000_s1039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" path="m,l601218,r,28194l,28194,,e" fillcolor="#005eb8" stroked="f" strokeweight="0">
                  <v:stroke miterlimit="83231f" joinstyle="miter"/>
                  <v:path arrowok="t" textboxrect="0,0,601218,28194"/>
                </v:shape>
                <v:shape id="Shape 857" o:spid="_x0000_s1040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" path="m,l28194,r,9144l,9144,,e" fillcolor="#005eb8" stroked="f" strokeweight="0">
                  <v:stroke miterlimit="83231f" joinstyle="miter"/>
                  <v:path arrowok="t" textboxrect="0,0,28194,9144"/>
                </v:shape>
                <v:shape id="Shape 858" o:spid="_x0000_s1041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" path="m,l28194,r,28194l,28194,,e" fillcolor="#005eb8" stroked="f" strokeweight="0">
                  <v:stroke miterlimit="83231f" joinstyle="miter"/>
                  <v:path arrowok="t" textboxrect="0,0,28194,28194"/>
                </v:shape>
                <v:shape id="Shape 859" o:spid="_x0000_s1042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" path="m,l5314188,r,28194l,28194,,e" fillcolor="#005eb8" stroked="f" strokeweight="0">
                  <v:stroke miterlimit="83231f" joinstyle="miter"/>
                  <v:path arrowok="t" textboxrect="0,0,5314188,28194"/>
                </v:shape>
                <v:shape id="Shape 860" o:spid="_x0000_s1043" style="position:absolute;left:6012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" path="m,l28194,r,389382l,389382,,e" fillcolor="#005eb8" stroked="f" strokeweight="0">
                  <v:stroke miterlimit="83231f" joinstyle="miter"/>
                  <v:path arrowok="t" textboxrect="0,0,28194,389382"/>
                </v:shape>
                <w10:anchorlock/>
              </v:group>
            </w:pict>
          </mc:Fallback>
        </mc:AlternateContent>
      </w:r>
    </w:p>
    <w:sectPr w:rsidR="00A06B7E">
      <w:pgSz w:w="12240" w:h="15840"/>
      <w:pgMar w:top="1440" w:right="1493" w:bottom="101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4F45"/>
    <w:multiLevelType w:val="hybridMultilevel"/>
    <w:tmpl w:val="A2A409BA"/>
    <w:lvl w:ilvl="0" w:tplc="60C017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96410C">
      <w:start w:val="1"/>
      <w:numFmt w:val="bullet"/>
      <w:lvlRestart w:val="0"/>
      <w:lvlText w:val="-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7259A8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A6936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D8C0B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E6790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10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904308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8DBF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243593F"/>
    <w:multiLevelType w:val="hybridMultilevel"/>
    <w:tmpl w:val="33BABFF6"/>
    <w:lvl w:ilvl="0" w:tplc="CDDC032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0C1D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ACDA6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B6861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3AC69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58DE6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12EB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2AE43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46943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42067117">
    <w:abstractNumId w:val="1"/>
  </w:num>
  <w:num w:numId="2" w16cid:durableId="446000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B7E"/>
    <w:rsid w:val="005A6E71"/>
    <w:rsid w:val="00685D55"/>
    <w:rsid w:val="0086187B"/>
    <w:rsid w:val="00865421"/>
    <w:rsid w:val="00A06B7E"/>
    <w:rsid w:val="00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B3000"/>
  <w15:docId w15:val="{18F9AD43-FC4A-41F3-8ACF-A6A1E7AD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98A421-059B-40C4-90C0-9E3D60E850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D33524-BE5A-49E3-8A1D-E8C006DB469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55B90A6-BCF6-4BE0-AFE4-B75F9956D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2025-02-05T17:20:00Z</dcterms:created>
  <dcterms:modified xsi:type="dcterms:W3CDTF">2025-02-05T17:20:00Z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