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E86317" w14:textId="77777777" w:rsidR="00B4261C" w:rsidRDefault="00B4261C">
      <w:pPr>
        <w:rPr>
          <w:rFonts w:ascii="Arial" w:hAnsi="Arial" w:cs="Arial"/>
          <w:sz w:val="18"/>
          <w:szCs w:val="18"/>
          <w:lang w:val="en-GB"/>
        </w:rPr>
      </w:pPr>
    </w:p>
    <w:p w14:paraId="132E59FA" w14:textId="77777777" w:rsidR="00B4261C" w:rsidRDefault="00000000">
      <w:pPr>
        <w:spacing w:before="100" w:beforeAutospacing="1" w:after="100" w:afterAutospacing="1" w:line="240" w:lineRule="auto"/>
        <w:rPr>
          <w:rFonts w:eastAsia="Times New Roman" w:cstheme="minorHAnsi"/>
          <w:b/>
          <w:bCs/>
          <w:sz w:val="24"/>
          <w:szCs w:val="24"/>
          <w:lang w:eastAsia="en-CA"/>
          <w14:ligatures w14:val="none"/>
        </w:rPr>
      </w:pPr>
      <w:r>
        <w:rPr>
          <w:rFonts w:cstheme="minorHAnsi"/>
          <w:b/>
          <w:bCs/>
          <w:sz w:val="24"/>
          <w:szCs w:val="24"/>
        </w:rPr>
        <w:t xml:space="preserve">MEDT 211 Medical Terminology Reflection #2 </w:t>
      </w:r>
      <w:r>
        <w:rPr>
          <w:rFonts w:eastAsia="Times New Roman" w:cstheme="minorHAnsi"/>
          <w:b/>
          <w:bCs/>
          <w:sz w:val="24"/>
          <w:szCs w:val="24"/>
          <w:lang w:eastAsia="en-CA"/>
          <w14:ligatures w14:val="none"/>
        </w:rPr>
        <w:t>– forms part of quiz #2 (15%)</w:t>
      </w:r>
    </w:p>
    <w:p w14:paraId="743E7F85" w14:textId="77777777" w:rsidR="00B4261C" w:rsidRDefault="00000000">
      <w:pPr>
        <w:tabs>
          <w:tab w:val="left" w:pos="1230"/>
        </w:tabs>
        <w:rPr>
          <w:rFonts w:cstheme="minorHAnsi"/>
          <w:b/>
          <w:bCs/>
          <w:sz w:val="24"/>
          <w:szCs w:val="24"/>
        </w:rPr>
      </w:pPr>
      <w:r>
        <w:rPr>
          <w:rFonts w:cstheme="minorHAnsi"/>
          <w:b/>
          <w:bCs/>
          <w:sz w:val="24"/>
          <w:szCs w:val="24"/>
        </w:rPr>
        <w:tab/>
      </w:r>
    </w:p>
    <w:p w14:paraId="1CAEF7E5" w14:textId="77777777" w:rsidR="00B4261C" w:rsidRDefault="00000000">
      <w:pPr>
        <w:pStyle w:val="whitespace-pre-wrap"/>
        <w:rPr>
          <w:rFonts w:asciiTheme="minorHAnsi" w:hAnsiTheme="minorHAnsi" w:cstheme="minorHAnsi"/>
          <w:b/>
          <w:bCs/>
        </w:rPr>
      </w:pPr>
      <w:r>
        <w:rPr>
          <w:rFonts w:asciiTheme="minorHAnsi" w:hAnsiTheme="minorHAnsi" w:cstheme="minorHAnsi"/>
          <w:b/>
          <w:bCs/>
        </w:rPr>
        <w:t xml:space="preserve">Reflection 1: Medical Terminology </w:t>
      </w:r>
    </w:p>
    <w:p w14:paraId="7F68D94A" w14:textId="77777777" w:rsidR="00B4261C" w:rsidRDefault="00000000">
      <w:pPr>
        <w:pStyle w:val="whitespace-pre-wrap"/>
        <w:tabs>
          <w:tab w:val="left" w:pos="3660"/>
        </w:tabs>
        <w:rPr>
          <w:rFonts w:asciiTheme="minorHAnsi" w:hAnsiTheme="minorHAnsi" w:cstheme="minorHAnsi"/>
          <w:b/>
          <w:bCs/>
          <w:sz w:val="6"/>
          <w:szCs w:val="6"/>
        </w:rPr>
      </w:pPr>
      <w:r>
        <w:rPr>
          <w:rFonts w:asciiTheme="minorHAnsi" w:hAnsiTheme="minorHAnsi" w:cstheme="minorHAnsi"/>
          <w:b/>
          <w:bCs/>
          <w:sz w:val="6"/>
          <w:szCs w:val="6"/>
        </w:rPr>
        <w:tab/>
      </w:r>
    </w:p>
    <w:p w14:paraId="7464E890" w14:textId="77777777" w:rsidR="00B4261C" w:rsidRDefault="00000000">
      <w:pPr>
        <w:pStyle w:val="whitespace-pre-wrap"/>
        <w:rPr>
          <w:rFonts w:asciiTheme="minorHAnsi" w:hAnsiTheme="minorHAnsi" w:cstheme="minorHAnsi"/>
          <w:sz w:val="22"/>
          <w:szCs w:val="22"/>
        </w:rPr>
      </w:pPr>
      <w:r>
        <w:rPr>
          <w:rFonts w:asciiTheme="minorHAnsi" w:hAnsiTheme="minorHAnsi" w:cstheme="minorHAnsi"/>
          <w:sz w:val="22"/>
          <w:szCs w:val="22"/>
        </w:rPr>
        <w:t xml:space="preserve">Reflections are designed to encourage you to think critically about your experiences, apply theoretical knowledge to practical situations, and develop your professional identity as a medical imaging technologist. </w:t>
      </w:r>
    </w:p>
    <w:p w14:paraId="5E3ABFBE" w14:textId="77777777" w:rsidR="00B4261C" w:rsidRDefault="00000000">
      <w:pPr>
        <w:rPr>
          <w:rFonts w:eastAsia="Times New Roman" w:cstheme="minorHAnsi"/>
          <w:lang w:eastAsia="en-CA"/>
          <w14:ligatures w14:val="none"/>
        </w:rPr>
      </w:pPr>
      <w:r>
        <w:rPr>
          <w:rFonts w:eastAsia="Times New Roman" w:cstheme="minorHAnsi"/>
          <w:lang w:eastAsia="en-CA"/>
          <w14:ligatures w14:val="none"/>
        </w:rPr>
        <w:t>Reflect on the importance of medical terminology in patient communication within the field of medical imaging. Consider the following points:</w:t>
      </w:r>
    </w:p>
    <w:p w14:paraId="0EDAB75D" w14:textId="77777777" w:rsidR="00B4261C" w:rsidRDefault="00000000">
      <w:pPr>
        <w:numPr>
          <w:ilvl w:val="0"/>
          <w:numId w:val="6"/>
        </w:numPr>
        <w:rPr>
          <w:rFonts w:eastAsia="Times New Roman" w:cstheme="minorHAnsi"/>
          <w:lang w:eastAsia="en-CA"/>
          <w14:ligatures w14:val="none"/>
        </w:rPr>
      </w:pPr>
      <w:r>
        <w:rPr>
          <w:rFonts w:eastAsia="Times New Roman" w:cstheme="minorHAnsi"/>
          <w:lang w:eastAsia="en-CA"/>
          <w14:ligatures w14:val="none"/>
        </w:rPr>
        <w:t>Describe a scenario (real or imagined) where a medical imaging professional needs to explain a procedure to a patient using medical terms.</w:t>
      </w:r>
    </w:p>
    <w:p w14:paraId="77B92E5E" w14:textId="77777777" w:rsidR="00B4261C" w:rsidRDefault="00000000">
      <w:pPr>
        <w:numPr>
          <w:ilvl w:val="0"/>
          <w:numId w:val="6"/>
        </w:numPr>
        <w:rPr>
          <w:rFonts w:eastAsia="Times New Roman" w:cstheme="minorHAnsi"/>
          <w:lang w:eastAsia="en-CA"/>
          <w14:ligatures w14:val="none"/>
        </w:rPr>
      </w:pPr>
      <w:r>
        <w:rPr>
          <w:rFonts w:eastAsia="Times New Roman" w:cstheme="minorHAnsi"/>
          <w:lang w:eastAsia="en-CA"/>
          <w14:ligatures w14:val="none"/>
        </w:rPr>
        <w:t>Choose any medical term and explain it so that a patient without medical background can understand.</w:t>
      </w:r>
    </w:p>
    <w:p w14:paraId="1634C636" w14:textId="77777777" w:rsidR="00B4261C" w:rsidRDefault="00B4261C">
      <w:pPr>
        <w:rPr>
          <w:rFonts w:cstheme="minorHAnsi"/>
        </w:rPr>
      </w:pPr>
    </w:p>
    <w:p w14:paraId="01A4B50D" w14:textId="77777777" w:rsidR="00B4261C" w:rsidRDefault="00000000">
      <w:pPr>
        <w:rPr>
          <w:rFonts w:cstheme="minorHAnsi"/>
          <w:lang w:val="en-GB"/>
        </w:rPr>
      </w:pPr>
      <w:r>
        <w:rPr>
          <w:rFonts w:cstheme="minorHAnsi"/>
          <w:lang w:val="en-GB"/>
        </w:rPr>
        <w:t>Word count: 350-450 words</w:t>
      </w:r>
    </w:p>
    <w:p w14:paraId="26C26660" w14:textId="77777777" w:rsidR="00B4261C" w:rsidRDefault="00B4261C">
      <w:pPr>
        <w:rPr>
          <w:rFonts w:ascii="Arial" w:hAnsi="Arial" w:cs="Arial"/>
          <w:sz w:val="18"/>
          <w:szCs w:val="18"/>
          <w:lang w:val="en-GB"/>
        </w:rPr>
      </w:pPr>
    </w:p>
    <w:p w14:paraId="0ADE42A0" w14:textId="77777777" w:rsidR="00B4261C" w:rsidRDefault="00000000">
      <w:pPr>
        <w:rPr>
          <w:rFonts w:cstheme="minorHAnsi"/>
          <w:lang w:val="en-GB"/>
        </w:rPr>
      </w:pPr>
      <w:r>
        <w:rPr>
          <w:rFonts w:cstheme="minorHAnsi"/>
          <w:lang w:val="en-GB"/>
        </w:rPr>
        <w:t>Reflective Writing Rubric</w:t>
      </w:r>
    </w:p>
    <w:tbl>
      <w:tblPr>
        <w:tblStyle w:val="TableGrid"/>
        <w:tblW w:w="0" w:type="auto"/>
        <w:tblLook w:val="04A0" w:firstRow="1" w:lastRow="0" w:firstColumn="1" w:lastColumn="0" w:noHBand="0" w:noVBand="1"/>
      </w:tblPr>
      <w:tblGrid>
        <w:gridCol w:w="2405"/>
        <w:gridCol w:w="2410"/>
        <w:gridCol w:w="2551"/>
        <w:gridCol w:w="3119"/>
      </w:tblGrid>
      <w:tr w:rsidR="00B4261C" w14:paraId="59B2FDBB" w14:textId="77777777">
        <w:tc>
          <w:tcPr>
            <w:tcW w:w="2405" w:type="dxa"/>
            <w:tcBorders>
              <w:top w:val="single" w:sz="4" w:space="0" w:color="auto"/>
              <w:left w:val="single" w:sz="4" w:space="0" w:color="auto"/>
              <w:bottom w:val="single" w:sz="4" w:space="0" w:color="auto"/>
              <w:right w:val="single" w:sz="4" w:space="0" w:color="auto"/>
            </w:tcBorders>
          </w:tcPr>
          <w:p w14:paraId="0BAEB9A0" w14:textId="77777777" w:rsidR="00B4261C" w:rsidRDefault="00000000">
            <w:pPr>
              <w:rPr>
                <w:rFonts w:cstheme="minorHAnsi"/>
                <w:lang w:val="en-GB"/>
              </w:rPr>
            </w:pPr>
            <w:r>
              <w:rPr>
                <w:rFonts w:cstheme="minorHAnsi"/>
                <w:lang w:val="en-GB"/>
              </w:rPr>
              <w:t>Criteria</w:t>
            </w:r>
          </w:p>
        </w:tc>
        <w:tc>
          <w:tcPr>
            <w:tcW w:w="2410" w:type="dxa"/>
            <w:tcBorders>
              <w:top w:val="single" w:sz="4" w:space="0" w:color="auto"/>
              <w:left w:val="single" w:sz="4" w:space="0" w:color="auto"/>
              <w:bottom w:val="single" w:sz="4" w:space="0" w:color="auto"/>
              <w:right w:val="single" w:sz="4" w:space="0" w:color="auto"/>
            </w:tcBorders>
          </w:tcPr>
          <w:p w14:paraId="4913E184" w14:textId="77777777" w:rsidR="00B4261C" w:rsidRDefault="00000000">
            <w:pPr>
              <w:rPr>
                <w:rFonts w:cstheme="minorHAnsi"/>
                <w:lang w:val="en-GB"/>
              </w:rPr>
            </w:pPr>
            <w:r>
              <w:rPr>
                <w:rFonts w:cstheme="minorHAnsi"/>
                <w:lang w:val="en-GB"/>
              </w:rPr>
              <w:t>1 Point</w:t>
            </w:r>
          </w:p>
        </w:tc>
        <w:tc>
          <w:tcPr>
            <w:tcW w:w="2551" w:type="dxa"/>
            <w:tcBorders>
              <w:top w:val="single" w:sz="4" w:space="0" w:color="auto"/>
              <w:left w:val="single" w:sz="4" w:space="0" w:color="auto"/>
              <w:bottom w:val="single" w:sz="4" w:space="0" w:color="auto"/>
              <w:right w:val="single" w:sz="4" w:space="0" w:color="auto"/>
            </w:tcBorders>
          </w:tcPr>
          <w:p w14:paraId="1ABF517F" w14:textId="77777777" w:rsidR="00B4261C" w:rsidRDefault="00000000">
            <w:pPr>
              <w:rPr>
                <w:rFonts w:cstheme="minorHAnsi"/>
                <w:lang w:val="en-GB"/>
              </w:rPr>
            </w:pPr>
            <w:r>
              <w:rPr>
                <w:rFonts w:cstheme="minorHAnsi"/>
                <w:lang w:val="en-GB"/>
              </w:rPr>
              <w:t>2 Points</w:t>
            </w:r>
          </w:p>
        </w:tc>
        <w:tc>
          <w:tcPr>
            <w:tcW w:w="3119" w:type="dxa"/>
            <w:tcBorders>
              <w:top w:val="single" w:sz="4" w:space="0" w:color="auto"/>
              <w:left w:val="single" w:sz="4" w:space="0" w:color="auto"/>
              <w:bottom w:val="single" w:sz="4" w:space="0" w:color="auto"/>
              <w:right w:val="single" w:sz="4" w:space="0" w:color="auto"/>
            </w:tcBorders>
          </w:tcPr>
          <w:p w14:paraId="38A62A56" w14:textId="77777777" w:rsidR="00B4261C" w:rsidRDefault="00000000">
            <w:pPr>
              <w:rPr>
                <w:rFonts w:cstheme="minorHAnsi"/>
                <w:lang w:val="en-GB"/>
              </w:rPr>
            </w:pPr>
            <w:r>
              <w:rPr>
                <w:rFonts w:cstheme="minorHAnsi"/>
                <w:lang w:val="en-GB"/>
              </w:rPr>
              <w:t>3 Points</w:t>
            </w:r>
          </w:p>
        </w:tc>
      </w:tr>
      <w:tr w:rsidR="00B4261C" w14:paraId="797AD334" w14:textId="77777777">
        <w:tc>
          <w:tcPr>
            <w:tcW w:w="2405" w:type="dxa"/>
            <w:tcBorders>
              <w:top w:val="single" w:sz="4" w:space="0" w:color="auto"/>
              <w:left w:val="single" w:sz="4" w:space="0" w:color="auto"/>
              <w:bottom w:val="single" w:sz="4" w:space="0" w:color="auto"/>
              <w:right w:val="single" w:sz="4" w:space="0" w:color="auto"/>
            </w:tcBorders>
          </w:tcPr>
          <w:p w14:paraId="42BCDCA1" w14:textId="77777777" w:rsidR="00B4261C" w:rsidRDefault="00000000">
            <w:pPr>
              <w:rPr>
                <w:rFonts w:cstheme="minorHAnsi"/>
                <w:lang w:val="en-GB"/>
              </w:rPr>
            </w:pPr>
            <w:r>
              <w:rPr>
                <w:rFonts w:cstheme="minorHAnsi"/>
                <w:lang w:val="en-GB"/>
              </w:rPr>
              <w:t>Critical Reflection</w:t>
            </w:r>
          </w:p>
        </w:tc>
        <w:tc>
          <w:tcPr>
            <w:tcW w:w="2410" w:type="dxa"/>
            <w:tcBorders>
              <w:top w:val="single" w:sz="4" w:space="0" w:color="auto"/>
              <w:left w:val="single" w:sz="4" w:space="0" w:color="auto"/>
              <w:bottom w:val="single" w:sz="4" w:space="0" w:color="auto"/>
              <w:right w:val="single" w:sz="4" w:space="0" w:color="auto"/>
            </w:tcBorders>
          </w:tcPr>
          <w:p w14:paraId="6268E354" w14:textId="77777777" w:rsidR="00B4261C" w:rsidRDefault="00000000">
            <w:pPr>
              <w:rPr>
                <w:rFonts w:cstheme="minorHAnsi"/>
                <w:lang w:val="en-GB"/>
              </w:rPr>
            </w:pPr>
            <w:r>
              <w:rPr>
                <w:rFonts w:cstheme="minorHAnsi"/>
                <w:lang w:val="en-GB"/>
              </w:rPr>
              <w:t>Basic understanding of topic</w:t>
            </w:r>
          </w:p>
        </w:tc>
        <w:tc>
          <w:tcPr>
            <w:tcW w:w="2551" w:type="dxa"/>
            <w:tcBorders>
              <w:top w:val="single" w:sz="4" w:space="0" w:color="auto"/>
              <w:left w:val="single" w:sz="4" w:space="0" w:color="auto"/>
              <w:bottom w:val="single" w:sz="4" w:space="0" w:color="auto"/>
              <w:right w:val="single" w:sz="4" w:space="0" w:color="auto"/>
            </w:tcBorders>
          </w:tcPr>
          <w:p w14:paraId="6CE5FB5C" w14:textId="77777777" w:rsidR="00B4261C" w:rsidRDefault="00000000">
            <w:pPr>
              <w:rPr>
                <w:rFonts w:cstheme="minorHAnsi"/>
                <w:lang w:val="en-GB"/>
              </w:rPr>
            </w:pPr>
            <w:r>
              <w:rPr>
                <w:rFonts w:cstheme="minorHAnsi"/>
                <w:lang w:val="en-GB"/>
              </w:rPr>
              <w:t>Some reflection, with basic analysis</w:t>
            </w:r>
          </w:p>
        </w:tc>
        <w:tc>
          <w:tcPr>
            <w:tcW w:w="3119" w:type="dxa"/>
            <w:tcBorders>
              <w:top w:val="single" w:sz="4" w:space="0" w:color="auto"/>
              <w:left w:val="single" w:sz="4" w:space="0" w:color="auto"/>
              <w:bottom w:val="single" w:sz="4" w:space="0" w:color="auto"/>
              <w:right w:val="single" w:sz="4" w:space="0" w:color="auto"/>
            </w:tcBorders>
          </w:tcPr>
          <w:p w14:paraId="4DE8DD33" w14:textId="77777777" w:rsidR="00B4261C" w:rsidRDefault="00000000">
            <w:pPr>
              <w:rPr>
                <w:rFonts w:cstheme="minorHAnsi"/>
                <w:lang w:val="en-GB"/>
              </w:rPr>
            </w:pPr>
            <w:r>
              <w:rPr>
                <w:rFonts w:cstheme="minorHAnsi"/>
                <w:lang w:val="en-GB"/>
              </w:rPr>
              <w:t>Deep reflection with thoughtful analysis</w:t>
            </w:r>
          </w:p>
        </w:tc>
      </w:tr>
      <w:tr w:rsidR="00B4261C" w14:paraId="7BB74F99" w14:textId="77777777">
        <w:tc>
          <w:tcPr>
            <w:tcW w:w="2405" w:type="dxa"/>
            <w:tcBorders>
              <w:top w:val="single" w:sz="4" w:space="0" w:color="auto"/>
              <w:left w:val="single" w:sz="4" w:space="0" w:color="auto"/>
              <w:bottom w:val="single" w:sz="4" w:space="0" w:color="auto"/>
              <w:right w:val="single" w:sz="4" w:space="0" w:color="auto"/>
            </w:tcBorders>
          </w:tcPr>
          <w:p w14:paraId="78055E62" w14:textId="77777777" w:rsidR="00B4261C" w:rsidRDefault="00000000">
            <w:pPr>
              <w:rPr>
                <w:rFonts w:cstheme="minorHAnsi"/>
                <w:lang w:val="en-GB"/>
              </w:rPr>
            </w:pPr>
            <w:r>
              <w:rPr>
                <w:rFonts w:cstheme="minorHAnsi"/>
                <w:lang w:val="en-GB"/>
              </w:rPr>
              <w:t xml:space="preserve">Application to Practice </w:t>
            </w:r>
          </w:p>
        </w:tc>
        <w:tc>
          <w:tcPr>
            <w:tcW w:w="2410" w:type="dxa"/>
            <w:tcBorders>
              <w:top w:val="single" w:sz="4" w:space="0" w:color="auto"/>
              <w:left w:val="single" w:sz="4" w:space="0" w:color="auto"/>
              <w:bottom w:val="single" w:sz="4" w:space="0" w:color="auto"/>
              <w:right w:val="single" w:sz="4" w:space="0" w:color="auto"/>
            </w:tcBorders>
          </w:tcPr>
          <w:p w14:paraId="0102D668" w14:textId="77777777" w:rsidR="00B4261C" w:rsidRDefault="00000000">
            <w:pPr>
              <w:rPr>
                <w:rFonts w:cstheme="minorHAnsi"/>
                <w:lang w:val="en-GB"/>
              </w:rPr>
            </w:pPr>
            <w:r>
              <w:rPr>
                <w:rFonts w:cstheme="minorHAnsi"/>
                <w:lang w:val="en-GB"/>
              </w:rPr>
              <w:t>Limited connection to medical imaging practice</w:t>
            </w:r>
          </w:p>
        </w:tc>
        <w:tc>
          <w:tcPr>
            <w:tcW w:w="2551" w:type="dxa"/>
            <w:tcBorders>
              <w:top w:val="single" w:sz="4" w:space="0" w:color="auto"/>
              <w:left w:val="single" w:sz="4" w:space="0" w:color="auto"/>
              <w:bottom w:val="single" w:sz="4" w:space="0" w:color="auto"/>
              <w:right w:val="single" w:sz="4" w:space="0" w:color="auto"/>
            </w:tcBorders>
          </w:tcPr>
          <w:p w14:paraId="64E8108C" w14:textId="77777777" w:rsidR="00B4261C" w:rsidRDefault="00000000">
            <w:pPr>
              <w:rPr>
                <w:rFonts w:cstheme="minorHAnsi"/>
                <w:lang w:val="en-GB"/>
              </w:rPr>
            </w:pPr>
            <w:r>
              <w:rPr>
                <w:rFonts w:cstheme="minorHAnsi"/>
                <w:lang w:val="en-GB"/>
              </w:rPr>
              <w:t>Clear connections to medical imaging practice</w:t>
            </w:r>
          </w:p>
        </w:tc>
        <w:tc>
          <w:tcPr>
            <w:tcW w:w="3119" w:type="dxa"/>
            <w:tcBorders>
              <w:top w:val="single" w:sz="4" w:space="0" w:color="auto"/>
              <w:left w:val="single" w:sz="4" w:space="0" w:color="auto"/>
              <w:bottom w:val="single" w:sz="4" w:space="0" w:color="auto"/>
              <w:right w:val="single" w:sz="4" w:space="0" w:color="auto"/>
            </w:tcBorders>
          </w:tcPr>
          <w:p w14:paraId="35CFB09D" w14:textId="77777777" w:rsidR="00B4261C" w:rsidRDefault="00000000">
            <w:pPr>
              <w:rPr>
                <w:rFonts w:cstheme="minorHAnsi"/>
                <w:lang w:val="en-GB"/>
              </w:rPr>
            </w:pPr>
            <w:r>
              <w:rPr>
                <w:rFonts w:cstheme="minorHAnsi"/>
                <w:lang w:val="en-GB"/>
              </w:rPr>
              <w:t>Insightful application to medical imaging practice</w:t>
            </w:r>
          </w:p>
        </w:tc>
      </w:tr>
      <w:tr w:rsidR="00B4261C" w14:paraId="1238332D" w14:textId="77777777">
        <w:tc>
          <w:tcPr>
            <w:tcW w:w="2405" w:type="dxa"/>
            <w:tcBorders>
              <w:top w:val="single" w:sz="4" w:space="0" w:color="auto"/>
              <w:left w:val="single" w:sz="4" w:space="0" w:color="auto"/>
              <w:bottom w:val="single" w:sz="4" w:space="0" w:color="auto"/>
              <w:right w:val="single" w:sz="4" w:space="0" w:color="auto"/>
            </w:tcBorders>
          </w:tcPr>
          <w:p w14:paraId="4275953F" w14:textId="77777777" w:rsidR="00B4261C" w:rsidRDefault="00000000">
            <w:pPr>
              <w:rPr>
                <w:rFonts w:cstheme="minorHAnsi"/>
                <w:lang w:val="en-GB"/>
              </w:rPr>
            </w:pPr>
            <w:r>
              <w:rPr>
                <w:rFonts w:cstheme="minorHAnsi"/>
                <w:lang w:val="en-GB"/>
              </w:rPr>
              <w:t>Writing Quality</w:t>
            </w:r>
          </w:p>
        </w:tc>
        <w:tc>
          <w:tcPr>
            <w:tcW w:w="2410" w:type="dxa"/>
            <w:tcBorders>
              <w:top w:val="single" w:sz="4" w:space="0" w:color="auto"/>
              <w:left w:val="single" w:sz="4" w:space="0" w:color="auto"/>
              <w:bottom w:val="single" w:sz="4" w:space="0" w:color="auto"/>
              <w:right w:val="single" w:sz="4" w:space="0" w:color="auto"/>
            </w:tcBorders>
          </w:tcPr>
          <w:p w14:paraId="33EB64AF" w14:textId="77777777" w:rsidR="00B4261C" w:rsidRDefault="00000000">
            <w:pPr>
              <w:rPr>
                <w:rFonts w:cstheme="minorHAnsi"/>
                <w:lang w:val="en-GB"/>
              </w:rPr>
            </w:pPr>
            <w:r>
              <w:rPr>
                <w:rFonts w:cstheme="minorHAnsi"/>
                <w:lang w:val="en-GB"/>
              </w:rPr>
              <w:t>Basic writing with some clarity issues</w:t>
            </w:r>
          </w:p>
        </w:tc>
        <w:tc>
          <w:tcPr>
            <w:tcW w:w="2551" w:type="dxa"/>
            <w:tcBorders>
              <w:top w:val="single" w:sz="4" w:space="0" w:color="auto"/>
              <w:left w:val="single" w:sz="4" w:space="0" w:color="auto"/>
              <w:bottom w:val="single" w:sz="4" w:space="0" w:color="auto"/>
              <w:right w:val="single" w:sz="4" w:space="0" w:color="auto"/>
            </w:tcBorders>
          </w:tcPr>
          <w:p w14:paraId="68825C66" w14:textId="77777777" w:rsidR="00B4261C" w:rsidRDefault="00000000">
            <w:pPr>
              <w:rPr>
                <w:rFonts w:cstheme="minorHAnsi"/>
                <w:lang w:val="en-GB"/>
              </w:rPr>
            </w:pPr>
            <w:r>
              <w:rPr>
                <w:rFonts w:cstheme="minorHAnsi"/>
                <w:lang w:val="en-GB"/>
              </w:rPr>
              <w:t>Clear writing with minor errors</w:t>
            </w:r>
          </w:p>
        </w:tc>
        <w:tc>
          <w:tcPr>
            <w:tcW w:w="3119" w:type="dxa"/>
            <w:tcBorders>
              <w:top w:val="single" w:sz="4" w:space="0" w:color="auto"/>
              <w:left w:val="single" w:sz="4" w:space="0" w:color="auto"/>
              <w:bottom w:val="single" w:sz="4" w:space="0" w:color="auto"/>
              <w:right w:val="single" w:sz="4" w:space="0" w:color="auto"/>
            </w:tcBorders>
          </w:tcPr>
          <w:p w14:paraId="6C1F9230" w14:textId="77777777" w:rsidR="00B4261C" w:rsidRDefault="00000000">
            <w:pPr>
              <w:rPr>
                <w:rFonts w:cstheme="minorHAnsi"/>
                <w:lang w:val="en-GB"/>
              </w:rPr>
            </w:pPr>
            <w:r>
              <w:rPr>
                <w:rFonts w:cstheme="minorHAnsi"/>
                <w:lang w:val="en-GB"/>
              </w:rPr>
              <w:t>Well-written, clear, and concise</w:t>
            </w:r>
          </w:p>
        </w:tc>
      </w:tr>
    </w:tbl>
    <w:p w14:paraId="11100304" w14:textId="77777777" w:rsidR="00B4261C" w:rsidRDefault="00B4261C">
      <w:pPr>
        <w:rPr>
          <w:rFonts w:ascii="Arial" w:hAnsi="Arial" w:cs="Arial"/>
          <w:sz w:val="18"/>
          <w:szCs w:val="18"/>
        </w:rPr>
      </w:pPr>
    </w:p>
    <w:p w14:paraId="2E5076BD" w14:textId="77777777" w:rsidR="00B4261C" w:rsidRDefault="00B4261C">
      <w:pPr>
        <w:rPr>
          <w:rFonts w:ascii="Arial" w:hAnsi="Arial" w:cs="Arial"/>
          <w:sz w:val="18"/>
          <w:szCs w:val="18"/>
          <w:lang w:val="en-GB"/>
        </w:rPr>
      </w:pPr>
    </w:p>
    <w:p w14:paraId="1B484733" w14:textId="690F928D" w:rsidR="0073245D" w:rsidRDefault="0073245D">
      <w:pPr>
        <w:rPr>
          <w:rFonts w:ascii="Arial" w:hAnsi="Arial" w:cs="Arial"/>
          <w:sz w:val="18"/>
          <w:szCs w:val="18"/>
          <w:lang w:val="en-GB"/>
        </w:rPr>
      </w:pP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r>
        <w:rPr>
          <w:rFonts w:ascii="Arial" w:hAnsi="Arial" w:cs="Arial"/>
          <w:sz w:val="18"/>
          <w:szCs w:val="18"/>
          <w:lang w:val="en-GB"/>
        </w:rPr>
        <w:tab/>
      </w:r>
    </w:p>
    <w:p w14:paraId="6C7BFF2C" w14:textId="77777777" w:rsidR="0073245D" w:rsidRDefault="0073245D">
      <w:pPr>
        <w:rPr>
          <w:rFonts w:ascii="Arial" w:hAnsi="Arial" w:cs="Arial"/>
          <w:sz w:val="18"/>
          <w:szCs w:val="18"/>
          <w:lang w:val="en-GB"/>
        </w:rPr>
      </w:pPr>
    </w:p>
    <w:p w14:paraId="60558B4C" w14:textId="0F603A37" w:rsidR="00B4261C" w:rsidRDefault="0073245D">
      <w:pPr>
        <w:rPr>
          <w:rFonts w:ascii="Arial" w:hAnsi="Arial" w:cs="Arial"/>
          <w:sz w:val="18"/>
          <w:szCs w:val="18"/>
          <w:lang w:val="en-GB"/>
        </w:rPr>
      </w:pPr>
      <w:r>
        <w:rPr>
          <w:rFonts w:ascii="Arial" w:hAnsi="Arial" w:cs="Arial"/>
          <w:sz w:val="18"/>
          <w:szCs w:val="18"/>
          <w:lang w:val="en-GB"/>
        </w:rPr>
        <w:t xml:space="preserve">A situation where a medical imaging professional must use medical terminology in a friendly manner to a patient would be when a </w:t>
      </w:r>
      <w:r w:rsidR="003C3EB6">
        <w:rPr>
          <w:rFonts w:ascii="Arial" w:hAnsi="Arial" w:cs="Arial"/>
          <w:sz w:val="18"/>
          <w:szCs w:val="18"/>
          <w:lang w:val="en-GB"/>
        </w:rPr>
        <w:t>medical</w:t>
      </w:r>
      <w:r w:rsidR="006863E9">
        <w:rPr>
          <w:rFonts w:ascii="Arial" w:hAnsi="Arial" w:cs="Arial"/>
          <w:sz w:val="18"/>
          <w:szCs w:val="18"/>
          <w:lang w:val="en-GB"/>
        </w:rPr>
        <w:t xml:space="preserve"> radiation technologist explains how a magnetic resonance imaging procedure works</w:t>
      </w:r>
      <w:r w:rsidR="0005407A">
        <w:rPr>
          <w:rFonts w:ascii="Arial" w:hAnsi="Arial" w:cs="Arial"/>
          <w:sz w:val="18"/>
          <w:szCs w:val="18"/>
          <w:lang w:val="en-GB"/>
        </w:rPr>
        <w:t xml:space="preserve"> and why it’s being used on the patient</w:t>
      </w:r>
      <w:r w:rsidR="006863E9">
        <w:rPr>
          <w:rFonts w:ascii="Arial" w:hAnsi="Arial" w:cs="Arial"/>
          <w:sz w:val="18"/>
          <w:szCs w:val="18"/>
          <w:lang w:val="en-GB"/>
        </w:rPr>
        <w:t xml:space="preserve">. The patient can be very overwhelmed seeing a huge machine that they assume that’s what they are being put inside. If the Technologist explains with full </w:t>
      </w:r>
      <w:r w:rsidR="003C3EB6">
        <w:rPr>
          <w:rFonts w:ascii="Arial" w:hAnsi="Arial" w:cs="Arial"/>
          <w:sz w:val="18"/>
          <w:szCs w:val="18"/>
          <w:lang w:val="en-GB"/>
        </w:rPr>
        <w:t>medical</w:t>
      </w:r>
      <w:r w:rsidR="006863E9">
        <w:rPr>
          <w:rFonts w:ascii="Arial" w:hAnsi="Arial" w:cs="Arial"/>
          <w:sz w:val="18"/>
          <w:szCs w:val="18"/>
          <w:lang w:val="en-GB"/>
        </w:rPr>
        <w:t xml:space="preserve"> terms like saying </w:t>
      </w:r>
      <w:r w:rsidR="003C3EB6">
        <w:rPr>
          <w:rFonts w:ascii="Arial" w:hAnsi="Arial" w:cs="Arial"/>
          <w:sz w:val="18"/>
          <w:szCs w:val="18"/>
          <w:lang w:val="en-GB"/>
        </w:rPr>
        <w:t>“We will be performing an MRI of your spine to evaluate for myelodysplasia.” While it is accurate, saying this to the patient will confuse them since not everyone that isn’t educated in the medical term wouldn’t understand what myelodysplasia would mean or any unfamiliar anatomy or imaging terms. To make it sound more understandable, we could rephrase by saying, “We’ll be taking very detailed pictures of your spinal cord to see if it developed normally. Sometimes the spinal cord doesn’t form correctly from birth, which would cause issues like weakness, numbness, or bladder difficulties. The MRI will help us see if that’s what causing your symptoms.” By explaining how the process will go in a step-by-step manner and give a proper meaning on why they are getting the procedure without big terms that the patients might not understand will help reduces the overwhelming anxiety that the patient might get and will allow the patient to trust the technologist or whoever is performing the procedure.</w:t>
      </w:r>
      <w:r w:rsidR="009B3C94">
        <w:rPr>
          <w:rFonts w:ascii="Arial" w:hAnsi="Arial" w:cs="Arial"/>
          <w:sz w:val="18"/>
          <w:szCs w:val="18"/>
          <w:lang w:val="en-GB"/>
        </w:rPr>
        <w:t xml:space="preserve"> For Ectopic Pregnancy, I would explain to the patient like “Normally, a pregnancy begins when the egg that is fertilized attaches inside the uterus. In an ectopic pregnancy, the egg isn’t attaches in the right spot, where it can’t develop normally and may cause health problems for you. That’s why we’ll use ultrasound imaging, allowing us to see where the pregnancy is located so the doctor can plan the safest care for you.” By explaining it in a soft tone and explaining why the process is happening allows the patient to calm down since they will understand on what is happening. </w:t>
      </w:r>
      <w:r w:rsidR="0005407A">
        <w:rPr>
          <w:rFonts w:ascii="Arial" w:hAnsi="Arial" w:cs="Arial"/>
          <w:sz w:val="18"/>
          <w:szCs w:val="18"/>
          <w:lang w:val="en-GB"/>
        </w:rPr>
        <w:t xml:space="preserve">If you </w:t>
      </w:r>
      <w:r w:rsidR="009B3C94">
        <w:rPr>
          <w:rFonts w:ascii="Arial" w:hAnsi="Arial" w:cs="Arial"/>
          <w:sz w:val="18"/>
          <w:szCs w:val="18"/>
          <w:lang w:val="en-GB"/>
        </w:rPr>
        <w:t xml:space="preserve">also put in words that </w:t>
      </w:r>
      <w:r w:rsidR="0005407A">
        <w:rPr>
          <w:rFonts w:ascii="Arial" w:hAnsi="Arial" w:cs="Arial"/>
          <w:sz w:val="18"/>
          <w:szCs w:val="18"/>
          <w:lang w:val="en-GB"/>
        </w:rPr>
        <w:t xml:space="preserve">help </w:t>
      </w:r>
      <w:r w:rsidR="009B3C94">
        <w:rPr>
          <w:rFonts w:ascii="Arial" w:hAnsi="Arial" w:cs="Arial"/>
          <w:sz w:val="18"/>
          <w:szCs w:val="18"/>
          <w:lang w:val="en-GB"/>
        </w:rPr>
        <w:t>gives the patient reassurance</w:t>
      </w:r>
      <w:r w:rsidR="0005407A">
        <w:rPr>
          <w:rFonts w:ascii="Arial" w:hAnsi="Arial" w:cs="Arial"/>
          <w:sz w:val="18"/>
          <w:szCs w:val="18"/>
          <w:lang w:val="en-GB"/>
        </w:rPr>
        <w:t>,</w:t>
      </w:r>
      <w:r w:rsidR="009B3C94">
        <w:rPr>
          <w:rFonts w:ascii="Arial" w:hAnsi="Arial" w:cs="Arial"/>
          <w:sz w:val="18"/>
          <w:szCs w:val="18"/>
          <w:lang w:val="en-GB"/>
        </w:rPr>
        <w:t xml:space="preserve"> also help the patient to calm down.</w:t>
      </w:r>
    </w:p>
    <w:p w14:paraId="4CCDC224" w14:textId="77777777" w:rsidR="00B4261C" w:rsidRDefault="00B4261C">
      <w:pPr>
        <w:tabs>
          <w:tab w:val="left" w:pos="10093"/>
        </w:tabs>
        <w:rPr>
          <w:rFonts w:ascii="Arial" w:hAnsi="Arial" w:cs="Arial"/>
          <w:sz w:val="18"/>
          <w:szCs w:val="18"/>
          <w:lang w:val="en-GB"/>
        </w:rPr>
      </w:pPr>
    </w:p>
    <w:sectPr w:rsidR="00B4261C">
      <w:headerReference w:type="even" r:id="rId10"/>
      <w:headerReference w:type="default" r:id="rId11"/>
      <w:footerReference w:type="default" r:id="rId12"/>
      <w:headerReference w:type="first" r:id="rId13"/>
      <w:pgSz w:w="12240" w:h="15840"/>
      <w:pgMar w:top="720" w:right="720" w:bottom="720" w:left="720" w:header="708" w:footer="22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D56CAB" w14:textId="77777777" w:rsidR="00295041" w:rsidRDefault="00295041">
      <w:pPr>
        <w:spacing w:after="0" w:line="240" w:lineRule="auto"/>
      </w:pPr>
      <w:r>
        <w:separator/>
      </w:r>
    </w:p>
  </w:endnote>
  <w:endnote w:type="continuationSeparator" w:id="0">
    <w:p w14:paraId="25D9463B" w14:textId="77777777" w:rsidR="00295041" w:rsidRDefault="00295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9067822"/>
      <w:docPartObj>
        <w:docPartGallery w:val="Page Numbers (Bottom of Page)"/>
        <w:docPartUnique/>
      </w:docPartObj>
    </w:sdtPr>
    <w:sdtContent>
      <w:sdt>
        <w:sdtPr>
          <w:id w:val="-1769616900"/>
          <w:docPartObj>
            <w:docPartGallery w:val="Page Numbers (Top of Page)"/>
            <w:docPartUnique/>
          </w:docPartObj>
        </w:sdtPr>
        <w:sdtContent>
          <w:p w14:paraId="55C7DB16" w14:textId="77777777" w:rsidR="00B4261C" w:rsidRDefault="00B4261C">
            <w:pPr>
              <w:pStyle w:val="Footer"/>
              <w:spacing w:after="200"/>
              <w:jc w:val="center"/>
            </w:pPr>
          </w:p>
          <w:p w14:paraId="6F2CBE6B" w14:textId="77777777" w:rsidR="00B4261C" w:rsidRDefault="00000000">
            <w:pPr>
              <w:pStyle w:val="Footer"/>
              <w:spacing w:after="200"/>
              <w:jc w:val="right"/>
              <w:rPr>
                <w:rFonts w:ascii="Arial" w:hAnsi="Arial" w:cs="Arial"/>
                <w:b/>
                <w:bCs/>
                <w:sz w:val="18"/>
                <w:szCs w:val="18"/>
              </w:rPr>
            </w:pPr>
            <w:r>
              <w:rPr>
                <w:rFonts w:ascii="Arial" w:hAnsi="Arial" w:cs="Arial"/>
                <w:sz w:val="16"/>
                <w:szCs w:val="16"/>
              </w:rPr>
              <w:t xml:space="preserve">Page </w:t>
            </w:r>
            <w:r>
              <w:rPr>
                <w:rFonts w:ascii="Arial" w:hAnsi="Arial" w:cs="Arial"/>
                <w:b/>
                <w:bCs/>
                <w:sz w:val="16"/>
                <w:szCs w:val="16"/>
              </w:rPr>
              <w:t>2</w:t>
            </w:r>
            <w:r>
              <w:rPr>
                <w:rFonts w:ascii="Arial" w:hAnsi="Arial" w:cs="Arial"/>
                <w:sz w:val="16"/>
                <w:szCs w:val="16"/>
              </w:rPr>
              <w:t xml:space="preserve"> of </w:t>
            </w:r>
            <w:r>
              <w:rPr>
                <w:rFonts w:ascii="Arial" w:hAnsi="Arial" w:cs="Arial"/>
                <w:b/>
                <w:bCs/>
                <w:sz w:val="16"/>
                <w:szCs w:val="16"/>
              </w:rPr>
              <w:t>2</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C94EB8" w14:textId="77777777" w:rsidR="00295041" w:rsidRDefault="00295041">
      <w:pPr>
        <w:spacing w:after="0" w:line="240" w:lineRule="auto"/>
      </w:pPr>
      <w:r>
        <w:separator/>
      </w:r>
    </w:p>
  </w:footnote>
  <w:footnote w:type="continuationSeparator" w:id="0">
    <w:p w14:paraId="02D6BB0D" w14:textId="77777777" w:rsidR="00295041" w:rsidRDefault="002950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6D2B9F" w14:textId="77777777" w:rsidR="00B4261C" w:rsidRDefault="00000000">
    <w:pPr>
      <w:pStyle w:val="Header"/>
    </w:pPr>
    <w:r>
      <w:rPr>
        <w:noProof/>
        <w:lang w:val="en-US"/>
      </w:rPr>
      <mc:AlternateContent>
        <mc:Choice Requires="wpg">
          <w:drawing>
            <wp:anchor distT="0" distB="0" distL="114300" distR="114300" simplePos="0" relativeHeight="251657216" behindDoc="1" locked="0" layoutInCell="0" allowOverlap="1" wp14:anchorId="560BDEA0" wp14:editId="2068838F">
              <wp:simplePos x="0" y="0"/>
              <wp:positionH relativeFrom="margin">
                <wp:align>center</wp:align>
              </wp:positionH>
              <wp:positionV relativeFrom="margin">
                <wp:align>center</wp:align>
              </wp:positionV>
              <wp:extent cx="191135" cy="10495280"/>
              <wp:effectExtent l="0" t="0" r="0" b="0"/>
              <wp:wrapNone/>
              <wp:docPr id="2" name="WordPictureWatermark282826969"/>
              <wp:cNvGraphicFramePr/>
              <a:graphic xmlns:a="http://schemas.openxmlformats.org/drawingml/2006/main">
                <a:graphicData uri="http://schemas.openxmlformats.org/drawingml/2006/picture">
                  <pic:pic xmlns:pic="http://schemas.openxmlformats.org/drawingml/2006/picture">
                    <pic:nvPicPr>
                      <pic:cNvPr id="0" name="" descr="Bars"/>
                      <pic:cNvPicPr/>
                    </pic:nvPicPr>
                    <pic:blipFill>
                      <a:blip r:embed="rId1"/>
                      <a:stretch/>
                    </pic:blipFill>
                    <pic:spPr bwMode="auto">
                      <a:xfrm>
                        <a:off x="0" y="0"/>
                        <a:ext cx="191135" cy="10495280"/>
                      </a:xfrm>
                      <a:prstGeom prst="rect">
                        <a:avLst/>
                      </a:prstGeom>
                      <a:noFill/>
                      <a:ln>
                        <a:noFill/>
                      </a:ln>
                    </pic:spPr>
                  </pic:pic>
                </a:graphicData>
              </a:graphic>
            </wp:anchor>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82826969" o:spid="_x0000_s1" type="#_x0000_t75" style="position:absolute;z-index:-251657216;o:allowoverlap:true;o:allowincell:false;mso-position-horizontal-relative:margin;mso-position-horizontal:center;mso-position-vertical-relative:margin;mso-position-vertical:center;width:15.05pt;height:826.40pt;mso-wrap-distance-left:9.00pt;mso-wrap-distance-top:0.00pt;mso-wrap-distance-right:9.00pt;mso-wrap-distance-bottom:0.00pt;z-index:1;" stroked="f">
              <v:imagedata r:id="rId2" o:title=""/>
              <o:lock v:ext="edit" rotation="t"/>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A3213B" w14:textId="77777777" w:rsidR="00B4261C" w:rsidRDefault="00000000">
    <w:pPr>
      <w:pStyle w:val="Header"/>
    </w:pPr>
    <w:r>
      <w:rPr>
        <w:noProof/>
        <w:lang w:val="en-US"/>
      </w:rPr>
      <mc:AlternateContent>
        <mc:Choice Requires="wpg">
          <w:drawing>
            <wp:inline distT="0" distB="0" distL="0" distR="0" wp14:anchorId="648BB9D9" wp14:editId="5F659CD0">
              <wp:extent cx="752381" cy="809524"/>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icPr>
                    <pic:blipFill>
                      <a:blip r:embed="rId1"/>
                      <a:stretch/>
                    </pic:blipFill>
                    <pic:spPr bwMode="auto">
                      <a:xfrm>
                        <a:off x="0" y="0"/>
                        <a:ext cx="752381" cy="809524"/>
                      </a:xfrm>
                      <a:prstGeom prst="rect">
                        <a:avLst/>
                      </a:prstGeom>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59.24pt;height:63.74pt;mso-wrap-distance-left:0.00pt;mso-wrap-distance-top:0.00pt;mso-wrap-distance-right:0.00pt;mso-wrap-distance-bottom:0.00pt;z-index:1;" stroked="false">
              <v:imagedata r:id="rId2" o:title=""/>
              <o:lock v:ext="edit" rotation="t"/>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FBB44" w14:textId="77777777" w:rsidR="00B4261C" w:rsidRDefault="00000000">
    <w:pPr>
      <w:pStyle w:val="Header"/>
    </w:pPr>
    <w:r>
      <w:rPr>
        <w:noProof/>
        <w:lang w:val="en-US"/>
      </w:rPr>
      <mc:AlternateContent>
        <mc:Choice Requires="wpg">
          <w:drawing>
            <wp:anchor distT="0" distB="0" distL="114300" distR="114300" simplePos="0" relativeHeight="251658240" behindDoc="1" locked="0" layoutInCell="0" allowOverlap="1" wp14:anchorId="583DAF61" wp14:editId="517DF195">
              <wp:simplePos x="0" y="0"/>
              <wp:positionH relativeFrom="margin">
                <wp:align>center</wp:align>
              </wp:positionH>
              <wp:positionV relativeFrom="margin">
                <wp:align>center</wp:align>
              </wp:positionV>
              <wp:extent cx="191135" cy="10495280"/>
              <wp:effectExtent l="0" t="0" r="0" b="0"/>
              <wp:wrapNone/>
              <wp:docPr id="3" name="WordPictureWatermark282826968"/>
              <wp:cNvGraphicFramePr/>
              <a:graphic xmlns:a="http://schemas.openxmlformats.org/drawingml/2006/main">
                <a:graphicData uri="http://schemas.openxmlformats.org/drawingml/2006/picture">
                  <pic:pic xmlns:pic="http://schemas.openxmlformats.org/drawingml/2006/picture">
                    <pic:nvPicPr>
                      <pic:cNvPr id="0" name="" descr="Bars"/>
                      <pic:cNvPicPr/>
                    </pic:nvPicPr>
                    <pic:blipFill>
                      <a:blip r:embed="rId1"/>
                      <a:stretch/>
                    </pic:blipFill>
                    <pic:spPr bwMode="auto">
                      <a:xfrm>
                        <a:off x="0" y="0"/>
                        <a:ext cx="191135" cy="10495280"/>
                      </a:xfrm>
                      <a:prstGeom prst="rect">
                        <a:avLst/>
                      </a:prstGeom>
                      <a:noFill/>
                      <a:ln>
                        <a:noFill/>
                      </a:ln>
                    </pic:spPr>
                  </pic:pic>
                </a:graphicData>
              </a:graphic>
            </wp:anchor>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82826968" o:spid="_x0000_s2" type="#_x0000_t75" style="position:absolute;z-index:-251658240;o:allowoverlap:true;o:allowincell:false;mso-position-horizontal-relative:margin;mso-position-horizontal:center;mso-position-vertical-relative:margin;mso-position-vertical:center;width:15.05pt;height:826.40pt;mso-wrap-distance-left:9.00pt;mso-wrap-distance-top:0.00pt;mso-wrap-distance-right:9.00pt;mso-wrap-distance-bottom:0.00pt;z-index:1;" stroked="f">
              <v:imagedata r:id="rId2" o:title=""/>
              <o:lock v:ext="edit" rotation="t"/>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6055B1"/>
    <w:multiLevelType w:val="multilevel"/>
    <w:tmpl w:val="670212D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2A594ED5"/>
    <w:multiLevelType w:val="multilevel"/>
    <w:tmpl w:val="F5020F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4D38278F"/>
    <w:multiLevelType w:val="multilevel"/>
    <w:tmpl w:val="976C96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4F5E0897"/>
    <w:multiLevelType w:val="multilevel"/>
    <w:tmpl w:val="635C1C8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64F55EE2"/>
    <w:multiLevelType w:val="multilevel"/>
    <w:tmpl w:val="F9CA5E1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6F1968FE"/>
    <w:multiLevelType w:val="multilevel"/>
    <w:tmpl w:val="3280D21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96195635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18162590">
    <w:abstractNumId w:val="3"/>
  </w:num>
  <w:num w:numId="3" w16cid:durableId="133840104">
    <w:abstractNumId w:val="0"/>
  </w:num>
  <w:num w:numId="4" w16cid:durableId="580677261">
    <w:abstractNumId w:val="5"/>
  </w:num>
  <w:num w:numId="5" w16cid:durableId="1411462313">
    <w:abstractNumId w:val="1"/>
  </w:num>
  <w:num w:numId="6" w16cid:durableId="60387907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261C"/>
    <w:rsid w:val="0005407A"/>
    <w:rsid w:val="00295041"/>
    <w:rsid w:val="003C3EB6"/>
    <w:rsid w:val="006863E9"/>
    <w:rsid w:val="0073245D"/>
    <w:rsid w:val="009B3C94"/>
    <w:rsid w:val="00B4261C"/>
    <w:rsid w:val="00E325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2B522"/>
  <w15:docId w15:val="{F76C69E9-E811-48AA-8DA6-32FEE18C4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Arial" w:eastAsia="Arial" w:hAnsi="Arial" w:cs="Arial"/>
      <w:color w:val="2F5496"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Arial" w:eastAsia="Arial" w:hAnsi="Arial" w:cs="Arial"/>
      <w:color w:val="2F5496"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ascii="Arial" w:eastAsia="Arial" w:hAnsi="Arial" w:cs="Arial"/>
      <w:color w:val="2F5496"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ascii="Arial" w:eastAsia="Arial" w:hAnsi="Arial" w:cs="Arial"/>
      <w:i/>
      <w:iCs/>
      <w:color w:val="2F5496"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ascii="Arial" w:eastAsia="Arial" w:hAnsi="Arial" w:cs="Arial"/>
      <w:color w:val="2F5496"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ascii="Arial" w:eastAsia="Arial" w:hAnsi="Arial" w:cs="Arial"/>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ascii="Arial" w:eastAsia="Arial" w:hAnsi="Arial" w:cs="Arial"/>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ascii="Arial" w:eastAsia="Arial" w:hAnsi="Arial" w:cs="Arial"/>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ascii="Arial" w:eastAsia="Arial" w:hAnsi="Arial" w:cs="Arial"/>
      <w:i/>
      <w:iCs/>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GridTable1Light-Accent1">
    <w:name w:val="Grid Table 1 Light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styleId="GridTable1Light-Accent2">
    <w:name w:val="Grid Table 1 Light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ridTable1Light-Accent3">
    <w:name w:val="Grid Table 1 Light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ridTable1Light-Accent4">
    <w:name w:val="Grid Table 1 Light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ridTable1Light-Accent5">
    <w:name w:val="Grid Table 1 Light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styleId="GridTable1Light-Accent6">
    <w:name w:val="Grid Table 1 Light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ridTable2-Accent1">
    <w:name w:val="Grid Table 2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2-Accent2">
    <w:name w:val="Grid Table 2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2-Accent3">
    <w:name w:val="Grid Table 2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2-Accent4">
    <w:name w:val="Grid Table 2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2-Accent5">
    <w:name w:val="Grid Table 2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2-Accent6">
    <w:name w:val="Grid Table 2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3-Accent1">
    <w:name w:val="Grid Table 3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3-Accent2">
    <w:name w:val="Grid Table 3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3-Accent3">
    <w:name w:val="Grid Table 3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3-Accent4">
    <w:name w:val="Grid Table 3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3-Accent5">
    <w:name w:val="Grid Table 3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3-Accent6">
    <w:name w:val="Grid Table 3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4-Accent1">
    <w:name w:val="Grid Table 4 Accent 1"/>
    <w:basedOn w:val="TableNormal"/>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styleId="GridTable4-Accent2">
    <w:name w:val="Grid Table 4 Accent 2"/>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4-Accent3">
    <w:name w:val="Grid Table 4 Accent 3"/>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4-Accent4">
    <w:name w:val="Grid Table 4 Accent 4"/>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4-Accent5">
    <w:name w:val="Grid Table 4 Accent 5"/>
    <w:basedOn w:val="TableNormal"/>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4-Accent6">
    <w:name w:val="Grid Table 4 Accent 6"/>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5Dark-Accent2">
    <w:name w:val="Grid Table 5 Dark Accent 2"/>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styleId="GridTable5Dark-Accent3">
    <w:name w:val="Grid Table 5 Dark Accent 3"/>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styleId="GridTable5Dark-Accent5">
    <w:name w:val="Grid Table 5 Dark Accent 5"/>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styleId="GridTable5Dark-Accent6">
    <w:name w:val="Grid Table 5 Dark Accent 6"/>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GridTable6Colorful-Accent1">
    <w:name w:val="Grid Table 6 Colorful Accent 1"/>
    <w:basedOn w:val="TableNormal"/>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6Colorful-Accent2">
    <w:name w:val="Grid Table 6 Colorful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6Colorful-Accent3">
    <w:name w:val="Grid Table 6 Colorful Accent 3"/>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6Colorful-Accent4">
    <w:name w:val="Grid Table 6 Colorful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6Colorful-Accent5">
    <w:name w:val="Grid Table 6 Colorful Accent 5"/>
    <w:basedOn w:val="TableNormal"/>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6Colorful-Accent6">
    <w:name w:val="Grid Table 6 Colorful Accent 6"/>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GridTable7Colorful-Accent1">
    <w:name w:val="Grid Table 7 Colorful Accent 1"/>
    <w:basedOn w:val="TableNormal"/>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000000"/>
          <w:left w:val="none" w:sz="0" w:space="0" w:color="000000"/>
          <w:bottom w:val="single" w:sz="4" w:space="0" w:color="A0B7E1" w:themeColor="accent1" w:themeTint="80"/>
          <w:right w:val="none" w:sz="0"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000000"/>
          <w:left w:val="none" w:sz="0" w:space="0" w:color="000000"/>
          <w:bottom w:val="none" w:sz="0"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000000"/>
          <w:left w:val="single" w:sz="4" w:space="0" w:color="A0B7E1" w:themeColor="accent1" w:themeTint="80"/>
          <w:bottom w:val="none" w:sz="0" w:space="0" w:color="000000"/>
          <w:right w:val="none" w:sz="0"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7Colorful-Accent2">
    <w:name w:val="Grid Table 7 Colorful Accent 2"/>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7Colorful-Accent3">
    <w:name w:val="Grid Table 7 Colorful Accent 3"/>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000000"/>
          <w:left w:val="none" w:sz="0" w:space="0" w:color="000000"/>
          <w:bottom w:val="single" w:sz="4" w:space="0" w:color="A5A5A5" w:themeColor="accent3" w:themeTint="FE"/>
          <w:right w:val="none" w:sz="0"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000000"/>
          <w:left w:val="none" w:sz="0" w:space="0" w:color="000000"/>
          <w:bottom w:val="none" w:sz="0"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000000"/>
          <w:left w:val="single" w:sz="4" w:space="0" w:color="A5A5A5" w:themeColor="accent3" w:themeTint="FE"/>
          <w:bottom w:val="none" w:sz="0" w:space="0" w:color="000000"/>
          <w:right w:val="none" w:sz="0"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7Colorful-Accent4">
    <w:name w:val="Grid Table 7 Colorful Accent 4"/>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7Colorful-Accent5">
    <w:name w:val="Grid Table 7 Colorful Accent 5"/>
    <w:basedOn w:val="TableNormal"/>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000000"/>
          <w:left w:val="none" w:sz="0" w:space="0" w:color="000000"/>
          <w:bottom w:val="single" w:sz="4" w:space="0" w:color="A2C6E7" w:themeColor="accent5" w:themeTint="90"/>
          <w:right w:val="none" w:sz="0"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000000"/>
          <w:left w:val="none" w:sz="0" w:space="0" w:color="000000"/>
          <w:bottom w:val="none" w:sz="0"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000000"/>
          <w:left w:val="single" w:sz="4" w:space="0" w:color="A2C6E7" w:themeColor="accent5" w:themeTint="90"/>
          <w:bottom w:val="none" w:sz="0" w:space="0" w:color="000000"/>
          <w:right w:val="none" w:sz="0"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7Colorful-Accent6">
    <w:name w:val="Grid Table 7 Colorful Accent 6"/>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000000"/>
          <w:left w:val="none" w:sz="0" w:space="0" w:color="000000"/>
          <w:bottom w:val="single" w:sz="4" w:space="0" w:color="ADD394" w:themeColor="accent6" w:themeTint="90"/>
          <w:right w:val="none" w:sz="0"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000000"/>
          <w:left w:val="none" w:sz="0" w:space="0" w:color="000000"/>
          <w:bottom w:val="none" w:sz="0"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000000"/>
          <w:left w:val="single" w:sz="4" w:space="0" w:color="ADD394" w:themeColor="accent6" w:themeTint="90"/>
          <w:bottom w:val="none" w:sz="0" w:space="0" w:color="000000"/>
          <w:right w:val="none" w:sz="0"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Table1Light-Accent1">
    <w:name w:val="List Table 1 Light Accent 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styleId="ListTable1Light-Accent2">
    <w:name w:val="List Table 1 Light Accent 2"/>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styleId="ListTable1Light-Accent3">
    <w:name w:val="List Table 1 Light Accent 3"/>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styleId="ListTable1Light-Accent4">
    <w:name w:val="List Table 1 Light Accent 4"/>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styleId="ListTable1Light-Accent5">
    <w:name w:val="List Table 1 Light Accent 5"/>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styleId="ListTable1Light-Accent6">
    <w:name w:val="List Table 1 Light Accent 6"/>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ListTable2-Accent1">
    <w:name w:val="List Table 2 Accent 1"/>
    <w:basedOn w:val="TableNormal"/>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2-Accent2">
    <w:name w:val="List Table 2 Accent 2"/>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2-Accent3">
    <w:name w:val="List Table 2 Accent 3"/>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2-Accent4">
    <w:name w:val="List Table 2 Accent 4"/>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2-Accent5">
    <w:name w:val="List Table 2 Accent 5"/>
    <w:basedOn w:val="TableNormal"/>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2-Accent6">
    <w:name w:val="List Table 2 Accent 6"/>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3-Accent1">
    <w:name w:val="List Table 3 Accent 1"/>
    <w:basedOn w:val="TableNormal"/>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styleId="ListTable3-Accent2">
    <w:name w:val="List Table 3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Table3-Accent3">
    <w:name w:val="List Table 3 Accent 3"/>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Table3-Accent4">
    <w:name w:val="List Table 3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Table3-Accent5">
    <w:name w:val="List Table 3 Accent 5"/>
    <w:basedOn w:val="TableNormal"/>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styleId="ListTable3-Accent6">
    <w:name w:val="List Table 3 Accent 6"/>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Table4-Accent1">
    <w:name w:val="List Table 4 Accent 1"/>
    <w:basedOn w:val="TableNormal"/>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4-Accent2">
    <w:name w:val="List Table 4 Accent 2"/>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4-Accent3">
    <w:name w:val="List Table 4 Accent 3"/>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4-Accent4">
    <w:name w:val="List Table 4 Accent 4"/>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4-Accent5">
    <w:name w:val="List Table 4 Accent 5"/>
    <w:basedOn w:val="TableNormal"/>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4-Accent6">
    <w:name w:val="List Table 4 Accent 6"/>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5Dark-Accent1">
    <w:name w:val="List Table 5 Dark Accent 1"/>
    <w:basedOn w:val="TableNormal"/>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styleId="ListTable5Dark-Accent2">
    <w:name w:val="List Table 5 Dark Accent 2"/>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styleId="ListTable5Dark-Accent3">
    <w:name w:val="List Table 5 Dark Accent 3"/>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styleId="ListTable5Dark-Accent4">
    <w:name w:val="List Table 5 Dark Accent 4"/>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styleId="ListTable5Dark-Accent5">
    <w:name w:val="List Table 5 Dark Accent 5"/>
    <w:basedOn w:val="TableNormal"/>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styleId="ListTable5Dark-Accent6">
    <w:name w:val="List Table 5 Dark Accent 6"/>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ListTable6Colorful-Accent1">
    <w:name w:val="List Table 6 Colorful Accent 1"/>
    <w:basedOn w:val="TableNormal"/>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6Colorful-Accent2">
    <w:name w:val="List Table 6 Colorful Accent 2"/>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6Colorful-Accent3">
    <w:name w:val="List Table 6 Colorful Accent 3"/>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6Colorful-Accent4">
    <w:name w:val="List Table 6 Colorful Accent 4"/>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6Colorful-Accent5">
    <w:name w:val="List Table 6 Colorful Accent 5"/>
    <w:basedOn w:val="TableNormal"/>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6Colorful-Accent6">
    <w:name w:val="List Table 6 Colorful Accent 6"/>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ListTable7Colorful-Accent1">
    <w:name w:val="List Table 7 Colorful Accent 1"/>
    <w:basedOn w:val="TableNormal"/>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000000"/>
          <w:left w:val="none" w:sz="0" w:space="0" w:color="000000"/>
          <w:bottom w:val="single" w:sz="4" w:space="0" w:color="4472C4" w:themeColor="accent1"/>
          <w:right w:val="none" w:sz="0"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000000"/>
          <w:left w:val="none" w:sz="0" w:space="0" w:color="000000"/>
          <w:bottom w:val="none" w:sz="0"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000000"/>
          <w:left w:val="single" w:sz="4" w:space="0" w:color="4472C4" w:themeColor="accent1"/>
          <w:bottom w:val="none" w:sz="0" w:space="0" w:color="000000"/>
          <w:right w:val="none" w:sz="0"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7Colorful-Accent2">
    <w:name w:val="List Table 7 Colorful Accent 2"/>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7Colorful-Accent3">
    <w:name w:val="List Table 7 Colorful Accent 3"/>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000000"/>
          <w:left w:val="none" w:sz="0" w:space="0" w:color="000000"/>
          <w:bottom w:val="single" w:sz="4" w:space="0" w:color="C9C9C9" w:themeColor="accent3" w:themeTint="98"/>
          <w:right w:val="none" w:sz="0"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000000"/>
          <w:left w:val="none" w:sz="0" w:space="0" w:color="000000"/>
          <w:bottom w:val="none" w:sz="0"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000000"/>
          <w:left w:val="single" w:sz="4" w:space="0" w:color="C9C9C9" w:themeColor="accent3" w:themeTint="98"/>
          <w:bottom w:val="none" w:sz="0" w:space="0" w:color="000000"/>
          <w:right w:val="none" w:sz="0"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7Colorful-Accent4">
    <w:name w:val="List Table 7 Colorful Accent 4"/>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7Colorful-Accent5">
    <w:name w:val="List Table 7 Colorful Accent 5"/>
    <w:basedOn w:val="TableNormal"/>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000000"/>
          <w:left w:val="none" w:sz="0" w:space="0" w:color="000000"/>
          <w:bottom w:val="single" w:sz="4" w:space="0" w:color="9BC2E5" w:themeColor="accent5" w:themeTint="9A"/>
          <w:right w:val="none" w:sz="0"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000000"/>
          <w:left w:val="none" w:sz="0" w:space="0" w:color="000000"/>
          <w:bottom w:val="none" w:sz="0"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000000"/>
          <w:left w:val="single" w:sz="4" w:space="0" w:color="9BC2E5" w:themeColor="accent5" w:themeTint="9A"/>
          <w:bottom w:val="none" w:sz="0" w:space="0" w:color="000000"/>
          <w:right w:val="none" w:sz="0"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7Colorful-Accent6">
    <w:name w:val="List Table 7 Colorful Accent 6"/>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000000"/>
          <w:left w:val="none" w:sz="0" w:space="0" w:color="000000"/>
          <w:bottom w:val="single" w:sz="4" w:space="0" w:color="A9D08E" w:themeColor="accent6" w:themeTint="98"/>
          <w:right w:val="none" w:sz="0"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000000"/>
          <w:left w:val="none" w:sz="0" w:space="0" w:color="000000"/>
          <w:bottom w:val="none" w:sz="0"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000000"/>
          <w:left w:val="single" w:sz="4" w:space="0" w:color="A9D08E" w:themeColor="accent6" w:themeTint="98"/>
          <w:bottom w:val="none" w:sz="0" w:space="0" w:color="000000"/>
          <w:right w:val="none" w:sz="0"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styleId="GridTable6Colo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7Colo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6Colo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7Colo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ned-Accent">
    <w:name w:val="Lined - Accent"/>
    <w:basedOn w:val="TableNormal"/>
    <w:uiPriority w:val="99"/>
    <w:pPr>
      <w:spacing w:after="0" w:line="240" w:lineRule="auto"/>
    </w:pPr>
    <w:rPr>
      <w:color w:val="404040"/>
      <w:sz w:val="20"/>
      <w:szCs w:val="20"/>
      <w:lang w:val="en-US"/>
      <w14:ligatures w14:val="none"/>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lang w:val="en-US"/>
      <w14:ligatures w14:val="none"/>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lang w:val="en-US"/>
      <w14:ligatures w14:val="none"/>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lang w:val="en-US"/>
      <w14:ligatures w14:val="none"/>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lang w:val="en-US"/>
      <w14:ligatures w14:val="none"/>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lang w:val="en-US"/>
      <w14:ligatures w14:val="none"/>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lang w:val="en-US"/>
      <w14:ligatures w14:val="none"/>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lang w:val="en-US"/>
      <w14:ligatures w14:val="none"/>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lang w:val="en-US"/>
      <w14:ligatures w14:val="none"/>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lang w:val="en-US"/>
      <w14:ligatures w14:val="none"/>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lang w:val="en-US"/>
      <w14:ligatures w14:val="none"/>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lang w:val="en-US"/>
      <w14:ligatures w14:val="none"/>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lang w:val="en-US"/>
      <w14:ligatures w14:val="none"/>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lang w:val="en-US"/>
      <w14:ligatures w14:val="none"/>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Heading1Char">
    <w:name w:val="Heading 1 Char"/>
    <w:basedOn w:val="DefaultParagraphFont"/>
    <w:link w:val="Heading1"/>
    <w:uiPriority w:val="9"/>
    <w:rPr>
      <w:rFonts w:ascii="Arial" w:eastAsia="Arial" w:hAnsi="Arial" w:cs="Arial"/>
      <w:color w:val="2F5496" w:themeColor="accent1" w:themeShade="BF"/>
      <w:sz w:val="40"/>
      <w:szCs w:val="40"/>
    </w:rPr>
  </w:style>
  <w:style w:type="character" w:customStyle="1" w:styleId="Heading2Char">
    <w:name w:val="Heading 2 Char"/>
    <w:basedOn w:val="DefaultParagraphFont"/>
    <w:link w:val="Heading2"/>
    <w:uiPriority w:val="9"/>
    <w:rPr>
      <w:rFonts w:ascii="Arial" w:eastAsia="Arial" w:hAnsi="Arial" w:cs="Arial"/>
      <w:color w:val="2F5496" w:themeColor="accent1" w:themeShade="BF"/>
      <w:sz w:val="32"/>
      <w:szCs w:val="32"/>
    </w:rPr>
  </w:style>
  <w:style w:type="character" w:customStyle="1" w:styleId="Heading3Char">
    <w:name w:val="Heading 3 Char"/>
    <w:basedOn w:val="DefaultParagraphFont"/>
    <w:link w:val="Heading3"/>
    <w:uiPriority w:val="9"/>
    <w:rPr>
      <w:rFonts w:ascii="Arial" w:eastAsia="Arial" w:hAnsi="Arial" w:cs="Arial"/>
      <w:color w:val="2F5496" w:themeColor="accent1" w:themeShade="BF"/>
      <w:sz w:val="28"/>
      <w:szCs w:val="28"/>
    </w:rPr>
  </w:style>
  <w:style w:type="character" w:customStyle="1" w:styleId="Heading4Char">
    <w:name w:val="Heading 4 Char"/>
    <w:basedOn w:val="DefaultParagraphFont"/>
    <w:link w:val="Heading4"/>
    <w:uiPriority w:val="9"/>
    <w:rPr>
      <w:rFonts w:ascii="Arial" w:eastAsia="Arial" w:hAnsi="Arial" w:cs="Arial"/>
      <w:i/>
      <w:iCs/>
      <w:color w:val="2F5496" w:themeColor="accent1" w:themeShade="BF"/>
    </w:rPr>
  </w:style>
  <w:style w:type="character" w:customStyle="1" w:styleId="Heading5Char">
    <w:name w:val="Heading 5 Char"/>
    <w:basedOn w:val="DefaultParagraphFont"/>
    <w:link w:val="Heading5"/>
    <w:uiPriority w:val="9"/>
    <w:rPr>
      <w:rFonts w:ascii="Arial" w:eastAsia="Arial" w:hAnsi="Arial" w:cs="Arial"/>
      <w:color w:val="2F5496" w:themeColor="accent1" w:themeShade="BF"/>
    </w:rPr>
  </w:style>
  <w:style w:type="character" w:customStyle="1" w:styleId="Heading6Char">
    <w:name w:val="Heading 6 Char"/>
    <w:basedOn w:val="DefaultParagraphFont"/>
    <w:link w:val="Heading6"/>
    <w:uiPriority w:val="9"/>
    <w:rPr>
      <w:rFonts w:ascii="Arial" w:eastAsia="Arial" w:hAnsi="Arial" w:cs="Arial"/>
      <w:i/>
      <w:iCs/>
      <w:color w:val="595959" w:themeColor="text1" w:themeTint="A6"/>
    </w:rPr>
  </w:style>
  <w:style w:type="character" w:customStyle="1" w:styleId="Heading7Char">
    <w:name w:val="Heading 7 Char"/>
    <w:basedOn w:val="DefaultParagraphFont"/>
    <w:link w:val="Heading7"/>
    <w:uiPriority w:val="9"/>
    <w:rPr>
      <w:rFonts w:ascii="Arial" w:eastAsia="Arial" w:hAnsi="Arial" w:cs="Arial"/>
      <w:color w:val="595959" w:themeColor="text1" w:themeTint="A6"/>
    </w:rPr>
  </w:style>
  <w:style w:type="character" w:customStyle="1" w:styleId="Heading8Char">
    <w:name w:val="Heading 8 Char"/>
    <w:basedOn w:val="DefaultParagraphFont"/>
    <w:link w:val="Heading8"/>
    <w:uiPriority w:val="9"/>
    <w:rPr>
      <w:rFonts w:ascii="Arial" w:eastAsia="Arial" w:hAnsi="Arial" w:cs="Arial"/>
      <w:i/>
      <w:iCs/>
      <w:color w:val="272727" w:themeColor="text1" w:themeTint="D8"/>
    </w:rPr>
  </w:style>
  <w:style w:type="character" w:customStyle="1" w:styleId="Heading9Char">
    <w:name w:val="Heading 9 Char"/>
    <w:basedOn w:val="DefaultParagraphFont"/>
    <w:link w:val="Heading9"/>
    <w:uiPriority w:val="9"/>
    <w:rPr>
      <w:rFonts w:ascii="Arial" w:eastAsia="Arial" w:hAnsi="Arial" w:cs="Arial"/>
      <w:i/>
      <w:iCs/>
      <w:color w:val="272727" w:themeColor="text1" w:themeTint="D8"/>
    </w:rPr>
  </w:style>
  <w:style w:type="paragraph" w:styleId="Title">
    <w:name w:val="Title"/>
    <w:basedOn w:val="Normal"/>
    <w:next w:val="Normal"/>
    <w:link w:val="TitleChar"/>
    <w:uiPriority w:val="10"/>
    <w:qFormat/>
    <w:pPr>
      <w:spacing w:after="80" w:line="240" w:lineRule="auto"/>
      <w:contextualSpacing/>
    </w:pPr>
    <w:rPr>
      <w:rFonts w:ascii="Arial" w:eastAsia="Arial" w:hAnsi="Arial" w:cs="Arial"/>
      <w:spacing w:val="-10"/>
      <w:sz w:val="56"/>
      <w:szCs w:val="56"/>
    </w:rPr>
  </w:style>
  <w:style w:type="character" w:customStyle="1" w:styleId="TitleChar">
    <w:name w:val="Title Char"/>
    <w:basedOn w:val="DefaultParagraphFont"/>
    <w:link w:val="Title"/>
    <w:uiPriority w:val="10"/>
    <w:rPr>
      <w:rFonts w:ascii="Arial" w:eastAsia="Arial" w:hAnsi="Arial" w:cs="Arial"/>
      <w:spacing w:val="-10"/>
      <w:sz w:val="56"/>
      <w:szCs w:val="56"/>
    </w:rPr>
  </w:style>
  <w:style w:type="paragraph" w:styleId="Subtitle">
    <w:name w:val="Subtitle"/>
    <w:basedOn w:val="Normal"/>
    <w:next w:val="Normal"/>
    <w:link w:val="SubtitleChar"/>
    <w:uiPriority w:val="11"/>
    <w:qFormat/>
    <w:pPr>
      <w:numPr>
        <w:ilvl w:val="1"/>
      </w:numPr>
    </w:pPr>
    <w:rPr>
      <w:color w:val="595959" w:themeColor="text1" w:themeTint="A6"/>
      <w:spacing w:val="15"/>
      <w:sz w:val="28"/>
      <w:szCs w:val="28"/>
    </w:rPr>
  </w:style>
  <w:style w:type="character" w:customStyle="1" w:styleId="SubtitleChar">
    <w:name w:val="Subtitle Char"/>
    <w:basedOn w:val="DefaultParagraphFont"/>
    <w:link w:val="Subtitle"/>
    <w:uiPriority w:val="11"/>
    <w:rPr>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ListParagraph">
    <w:name w:val="List Paragraph"/>
    <w:basedOn w:val="Normal"/>
    <w:uiPriority w:val="34"/>
    <w:qFormat/>
    <w:pPr>
      <w:ind w:left="720"/>
      <w:contextualSpacing/>
    </w:pPr>
  </w:style>
  <w:style w:type="character" w:styleId="IntenseEmphasis">
    <w:name w:val="Intense Emphasis"/>
    <w:basedOn w:val="DefaultParagraphFont"/>
    <w:uiPriority w:val="21"/>
    <w:qFormat/>
    <w:rPr>
      <w:i/>
      <w:iCs/>
      <w:color w:val="2F5496" w:themeColor="accent1" w:themeShade="BF"/>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Pr>
      <w:i/>
      <w:iCs/>
      <w:color w:val="2F5496" w:themeColor="accent1" w:themeShade="BF"/>
    </w:rPr>
  </w:style>
  <w:style w:type="character" w:styleId="IntenseReference">
    <w:name w:val="Intense Reference"/>
    <w:basedOn w:val="DefaultParagraphFont"/>
    <w:uiPriority w:val="32"/>
    <w:qFormat/>
    <w:rPr>
      <w:b/>
      <w:bCs/>
      <w:smallCaps/>
      <w:color w:val="2F5496" w:themeColor="accent1" w:themeShade="BF"/>
      <w:spacing w:val="5"/>
    </w:rPr>
  </w:style>
  <w:style w:type="paragraph" w:styleId="NoSpacing">
    <w:name w:val="No Spacing"/>
    <w:basedOn w:val="Normal"/>
    <w:uiPriority w:val="1"/>
    <w:qFormat/>
    <w:pPr>
      <w:spacing w:after="0" w:line="240" w:lineRule="auto"/>
    </w:p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paragraph" w:styleId="Caption">
    <w:name w:val="caption"/>
    <w:basedOn w:val="Normal"/>
    <w:next w:val="Normal"/>
    <w:uiPriority w:val="35"/>
    <w:unhideWhenUsed/>
    <w:qFormat/>
    <w:pPr>
      <w:spacing w:after="200" w:line="240" w:lineRule="auto"/>
    </w:pPr>
    <w:rPr>
      <w:i/>
      <w:iCs/>
      <w:color w:val="44546A" w:themeColor="text2"/>
      <w:sz w:val="18"/>
      <w:szCs w:val="18"/>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FollowedHyperlink">
    <w:name w:val="FollowedHyperlink"/>
    <w:basedOn w:val="DefaultParagraphFont"/>
    <w:uiPriority w:val="99"/>
    <w:semiHidden/>
    <w:unhideWhenUsed/>
    <w:rPr>
      <w:color w:val="954F72" w:themeColor="followedHyperlink"/>
      <w:u w:val="single"/>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pPr>
      <w:spacing w:after="100"/>
      <w:ind w:left="440"/>
    </w:pPr>
  </w:style>
  <w:style w:type="paragraph" w:styleId="TOC4">
    <w:name w:val="toc 4"/>
    <w:basedOn w:val="Normal"/>
    <w:next w:val="Normal"/>
    <w:uiPriority w:val="39"/>
    <w:unhideWhenUsed/>
    <w:pPr>
      <w:spacing w:after="100"/>
      <w:ind w:left="660"/>
    </w:pPr>
  </w:style>
  <w:style w:type="paragraph" w:styleId="TOC5">
    <w:name w:val="toc 5"/>
    <w:basedOn w:val="Normal"/>
    <w:next w:val="Normal"/>
    <w:uiPriority w:val="39"/>
    <w:unhideWhenUsed/>
    <w:pPr>
      <w:spacing w:after="100"/>
      <w:ind w:left="880"/>
    </w:pPr>
  </w:style>
  <w:style w:type="paragraph" w:styleId="TOC6">
    <w:name w:val="toc 6"/>
    <w:basedOn w:val="Normal"/>
    <w:next w:val="Normal"/>
    <w:uiPriority w:val="39"/>
    <w:unhideWhenUsed/>
    <w:pPr>
      <w:spacing w:after="100"/>
      <w:ind w:left="1100"/>
    </w:pPr>
  </w:style>
  <w:style w:type="paragraph" w:styleId="TOC7">
    <w:name w:val="toc 7"/>
    <w:basedOn w:val="Normal"/>
    <w:next w:val="Normal"/>
    <w:uiPriority w:val="39"/>
    <w:unhideWhenUsed/>
    <w:pPr>
      <w:spacing w:after="100"/>
      <w:ind w:left="1320"/>
    </w:pPr>
  </w:style>
  <w:style w:type="paragraph" w:styleId="TOC8">
    <w:name w:val="toc 8"/>
    <w:basedOn w:val="Normal"/>
    <w:next w:val="Normal"/>
    <w:uiPriority w:val="39"/>
    <w:unhideWhenUsed/>
    <w:pPr>
      <w:spacing w:after="100"/>
      <w:ind w:left="1540"/>
    </w:pPr>
  </w:style>
  <w:style w:type="paragraph" w:styleId="TOC9">
    <w:name w:val="toc 9"/>
    <w:basedOn w:val="Normal"/>
    <w:next w:val="Normal"/>
    <w:uiPriority w:val="39"/>
    <w:unhideWhenUsed/>
    <w:pPr>
      <w:spacing w:after="100"/>
      <w:ind w:left="1760"/>
    </w:pPr>
  </w:style>
  <w:style w:type="paragraph" w:styleId="TOCHeading">
    <w:name w:val="TOC Heading"/>
    <w:uiPriority w:val="39"/>
    <w:unhideWhenUsed/>
  </w:style>
  <w:style w:type="paragraph" w:styleId="TableofFigures">
    <w:name w:val="table of figures"/>
    <w:basedOn w:val="Normal"/>
    <w:next w:val="Normal"/>
    <w:uiPriority w:val="99"/>
    <w:unhideWhenUsed/>
    <w:pPr>
      <w:spacing w:after="0"/>
    </w:p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character" w:styleId="Hyperlink">
    <w:name w:val="Hyperlink"/>
    <w:basedOn w:val="DefaultParagraphFont"/>
    <w:uiPriority w:val="99"/>
    <w:unhideWhenUsed/>
    <w:rPr>
      <w:color w:val="0563C1" w:themeColor="hyperlink"/>
      <w:u w:val="single"/>
    </w:rPr>
  </w:style>
  <w:style w:type="character" w:customStyle="1" w:styleId="UnresolvedMention1">
    <w:name w:val="Unresolved Mention1"/>
    <w:basedOn w:val="DefaultParagraphFont"/>
    <w:uiPriority w:val="99"/>
    <w:semiHidden/>
    <w:unhideWhenUsed/>
    <w:rPr>
      <w:color w:val="605E5C"/>
      <w:shd w:val="clear" w:color="auto" w:fill="E1DFDD"/>
    </w:rPr>
  </w:style>
  <w:style w:type="paragraph" w:customStyle="1" w:styleId="whitespace-pre-wrap">
    <w:name w:val="whitespace-pre-wrap"/>
    <w:basedOn w:val="Normal"/>
    <w:pPr>
      <w:spacing w:before="100" w:beforeAutospacing="1" w:after="100" w:afterAutospacing="1" w:line="240" w:lineRule="auto"/>
    </w:pPr>
    <w:rPr>
      <w:rFonts w:ascii="Times New Roman" w:eastAsia="Times New Roman" w:hAnsi="Times New Roman" w:cs="Times New Roman"/>
      <w:sz w:val="24"/>
      <w:szCs w:val="24"/>
      <w:lang w:eastAsia="en-CA"/>
      <w14:ligatures w14:val="none"/>
    </w:rPr>
  </w:style>
  <w:style w:type="paragraph" w:customStyle="1" w:styleId="whitespace-normal">
    <w:name w:val="whitespace-normal"/>
    <w:basedOn w:val="Normal"/>
    <w:pPr>
      <w:spacing w:before="100" w:beforeAutospacing="1" w:after="100" w:afterAutospacing="1" w:line="240" w:lineRule="auto"/>
    </w:pPr>
    <w:rPr>
      <w:rFonts w:ascii="Times New Roman" w:eastAsia="Times New Roman" w:hAnsi="Times New Roman" w:cs="Times New Roman"/>
      <w:sz w:val="24"/>
      <w:szCs w:val="24"/>
      <w:lang w:eastAsia="en-CA"/>
      <w14:ligatures w14:val="none"/>
    </w:rPr>
  </w:style>
  <w:style w:type="table" w:styleId="TableGrid">
    <w:name w:val="Table Grid"/>
    <w:basedOn w:val="Table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31D9D7-C1C9-4087-A305-4C3CB0E42207}">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2.xml><?xml version="1.0" encoding="utf-8"?>
<ds:datastoreItem xmlns:ds="http://schemas.openxmlformats.org/officeDocument/2006/customXml" ds:itemID="{48D8EB29-6A94-42BB-A1FF-6070EBF8D5D0}">
  <ds:schemaRefs>
    <ds:schemaRef ds:uri="http://schemas.microsoft.com/sharepoint/v3/contenttype/forms"/>
  </ds:schemaRefs>
</ds:datastoreItem>
</file>

<file path=customXml/itemProps3.xml><?xml version="1.0" encoding="utf-8"?>
<ds:datastoreItem xmlns:ds="http://schemas.openxmlformats.org/officeDocument/2006/customXml" ds:itemID="{AD5C4F25-7B6D-4495-9C0A-5CFCA9EF67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2</Pages>
  <Words>525</Words>
  <Characters>2998</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Thommy E | Anderson College | Head Office</dc:creator>
  <cp:keywords/>
  <dc:description/>
  <cp:lastModifiedBy>Aden Luong</cp:lastModifiedBy>
  <cp:revision>24</cp:revision>
  <dcterms:created xsi:type="dcterms:W3CDTF">2024-04-08T14:09:00Z</dcterms:created>
  <dcterms:modified xsi:type="dcterms:W3CDTF">2025-08-20T08:26:00Z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