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Futura PT Demi" w:hAnsi="Futura PT Demi" w:cs="Arial"/>
          <w:b/>
          <w:bCs/>
          <w:sz w:val="28"/>
          <w:szCs w:val="28"/>
        </w:rPr>
      </w:pPr>
      <w:r>
        <w:rPr>
          <w:rFonts w:ascii="Futura PT Demi" w:hAnsi="Futura PT Demi" w:cs="Arial"/>
          <w:b/>
          <w:bCs/>
          <w:sz w:val="28"/>
          <w:szCs w:val="28"/>
        </w:rPr>
        <w:t xml:space="preserve">MRAD 223 – Patient Care 1</w:t>
      </w:r>
      <w:r>
        <w:rPr>
          <w:rFonts w:ascii="Futura PT Demi" w:hAnsi="Futura PT Demi" w:cs="Arial"/>
          <w:b/>
          <w:bCs/>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Urinary Catheters</w:t>
      </w:r>
      <w:r>
        <w:rPr>
          <w:rFonts w:ascii="Futura PT Demi" w:hAnsi="Futura PT Demi" w:cs="Arial"/>
          <w:b/>
          <w:bCs/>
          <w:sz w:val="28"/>
          <w:szCs w:val="28"/>
        </w:rPr>
      </w:r>
    </w:p>
    <w:p>
      <w:pPr>
        <w:pBdr/>
        <w:spacing w:line="23" w:lineRule="atLeast"/>
        <w:ind/>
        <w:rPr>
          <w:b/>
        </w:rPr>
      </w:pPr>
      <w:r>
        <w:rPr>
          <w:b/>
        </w:rPr>
      </w:r>
      <w:r>
        <w:rPr>
          <w:b/>
        </w:rPr>
      </w:r>
    </w:p>
    <w:p>
      <w:pPr>
        <w:pBdr/>
        <w:spacing w:line="23" w:lineRule="atLeast"/>
        <w:ind/>
        <w:rPr>
          <w:rFonts w:ascii="Futura PT Book" w:hAnsi="Futura PT Book"/>
          <w:sz w:val="24"/>
          <w:szCs w:val="24"/>
        </w:rPr>
      </w:pPr>
      <w:r>
        <w:rPr>
          <w:rFonts w:ascii="Futura PT Book" w:hAnsi="Futura PT Book"/>
          <w:b/>
          <w:sz w:val="24"/>
          <w:szCs w:val="24"/>
        </w:rPr>
        <w:t xml:space="preserve">Purpose:</w:t>
      </w:r>
      <w:r>
        <w:rPr>
          <w:rFonts w:ascii="Futura PT Book" w:hAnsi="Futura PT Book"/>
          <w:sz w:val="24"/>
          <w:szCs w:val="24"/>
        </w:rPr>
        <w:t xml:space="preserve"> </w:t>
      </w:r>
      <w:r>
        <w:rPr>
          <w:rFonts w:ascii="Futura PT Book" w:hAnsi="Futura PT Book"/>
          <w:i/>
          <w:sz w:val="24"/>
          <w:szCs w:val="24"/>
        </w:rPr>
        <w:t xml:space="preserve">Discuss the insertion of, and precautions to follow, for urinary catheters.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Introduction</w:t>
      </w:r>
      <w:r>
        <w:rPr>
          <w:rFonts w:ascii="Futura PT Book" w:hAnsi="Futura PT Book"/>
          <w:b/>
          <w:sz w:val="24"/>
          <w:szCs w:val="24"/>
        </w:rPr>
      </w:r>
    </w:p>
    <w:p>
      <w:pPr>
        <w:pBdr/>
        <w:spacing w:after="240" w:line="23" w:lineRule="atLeast"/>
        <w:ind/>
        <w:rPr>
          <w:rFonts w:ascii="Futura PT Book" w:hAnsi="Futura PT Book"/>
          <w:sz w:val="24"/>
          <w:szCs w:val="24"/>
        </w:rPr>
      </w:pPr>
      <w:r>
        <w:rPr>
          <w:rFonts w:ascii="Futura PT Book" w:hAnsi="Futura PT Book"/>
          <w:sz w:val="24"/>
          <w:szCs w:val="24"/>
        </w:rPr>
        <w:t xml:space="preserve">Since the urinary bladder is easily infected, any object or solution that is inserted into it must be free of bacteria and their spores.</w:t>
      </w:r>
      <w:r>
        <w:rPr>
          <w:rFonts w:ascii="Futura PT Book" w:hAnsi="Futura PT Book"/>
          <w:sz w:val="24"/>
          <w:szCs w:val="24"/>
        </w:rPr>
      </w:r>
    </w:p>
    <w:p>
      <w:pPr>
        <w:pBdr/>
        <w:spacing w:after="240" w:line="23" w:lineRule="atLeast"/>
        <w:ind/>
        <w:rPr>
          <w:rFonts w:ascii="Futura PT Book" w:hAnsi="Futura PT Book"/>
          <w:sz w:val="24"/>
          <w:szCs w:val="24"/>
        </w:rPr>
      </w:pPr>
      <w:r>
        <w:rPr>
          <w:rFonts w:ascii="Futura PT Book" w:hAnsi="Futura PT Book"/>
          <w:sz w:val="24"/>
          <w:szCs w:val="24"/>
        </w:rPr>
        <w:t xml:space="preserve">Catheterization is not performed without a specific order from a physician.</w:t>
      </w:r>
      <w:r>
        <w:rPr>
          <w:rFonts w:ascii="Futura PT Book" w:hAnsi="Futura PT Book"/>
          <w:sz w:val="24"/>
          <w:szCs w:val="24"/>
        </w:rPr>
      </w:r>
    </w:p>
    <w:p>
      <w:pPr>
        <w:pBdr/>
        <w:spacing w:after="240" w:line="23" w:lineRule="atLeast"/>
        <w:ind/>
        <w:rPr>
          <w:rFonts w:ascii="Futura PT Book" w:hAnsi="Futura PT Book"/>
          <w:sz w:val="24"/>
          <w:szCs w:val="24"/>
        </w:rPr>
      </w:pPr>
      <w:r>
        <w:rPr>
          <w:rFonts w:ascii="Futura PT Book" w:hAnsi="Futura PT Book"/>
          <w:sz w:val="24"/>
          <w:szCs w:val="24"/>
        </w:rPr>
        <w:t xml:space="preserve">Some catheters are used for </w:t>
      </w:r>
      <w:r>
        <w:rPr>
          <w:rFonts w:ascii="Futura PT Book" w:hAnsi="Futura PT Book"/>
          <w:i/>
          <w:sz w:val="24"/>
          <w:szCs w:val="24"/>
        </w:rPr>
        <w:t xml:space="preserve">input/output measurement</w:t>
      </w:r>
      <w:r>
        <w:rPr>
          <w:rFonts w:ascii="Futura PT Book" w:hAnsi="Futura PT Book"/>
          <w:sz w:val="24"/>
          <w:szCs w:val="24"/>
        </w:rPr>
        <w:t xml:space="preserve">. Please don’t empty a catheter collection bag before checking to see if urine measurements are required.</w:t>
      </w:r>
      <w:r>
        <w:rPr>
          <w:rFonts w:ascii="Futura PT Book" w:hAnsi="Futura PT Book"/>
          <w:sz w:val="24"/>
          <w:szCs w:val="24"/>
        </w:rPr>
      </w:r>
    </w:p>
    <w:p>
      <w:pPr>
        <w:pBdr/>
        <w:spacing w:after="120" w:line="23" w:lineRule="atLeast"/>
        <w:ind/>
        <w:rPr>
          <w:rFonts w:ascii="Futura PT Book" w:hAnsi="Futura PT Book"/>
          <w:i/>
          <w:sz w:val="24"/>
          <w:szCs w:val="24"/>
        </w:rPr>
      </w:pPr>
      <w:r>
        <w:rPr>
          <w:rFonts w:ascii="Futura PT Book" w:hAnsi="Futura PT Book"/>
          <w:b/>
          <w:sz w:val="24"/>
          <w:szCs w:val="24"/>
        </w:rPr>
        <w:t xml:space="preserve">Remember:</w:t>
      </w:r>
      <w:r>
        <w:rPr>
          <w:rFonts w:ascii="Futura PT Book" w:hAnsi="Futura PT Book"/>
          <w:sz w:val="24"/>
          <w:szCs w:val="24"/>
        </w:rPr>
        <w:t xml:space="preserve"> Patients are often embarrassed about having a urinary catheter. </w:t>
      </w:r>
      <w:r>
        <w:rPr>
          <w:rFonts w:ascii="Futura PT Book" w:hAnsi="Futura PT Book"/>
          <w:i/>
          <w:sz w:val="24"/>
          <w:szCs w:val="24"/>
        </w:rPr>
        <w:t xml:space="preserve">Please respect their privacy and provide reassurance.</w:t>
      </w:r>
      <w:r>
        <w:rPr>
          <w:rFonts w:ascii="Futura PT Book" w:hAnsi="Futura PT Book"/>
          <w:i/>
          <w:sz w:val="24"/>
          <w:szCs w:val="24"/>
        </w:rPr>
      </w:r>
    </w:p>
    <w:p>
      <w:pPr>
        <w:pBdr/>
        <w:spacing w:after="120" w:line="23" w:lineRule="atLeast"/>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100"/>
        <w:ind/>
        <w:rPr>
          <w:rFonts w:ascii="Futura PT Book" w:hAnsi="Futura PT Book"/>
          <w:b/>
          <w:sz w:val="24"/>
          <w:szCs w:val="24"/>
        </w:rPr>
      </w:pPr>
      <w:r>
        <w:rPr>
          <w:rFonts w:ascii="Futura PT Book" w:hAnsi="Futura PT Book"/>
          <w:b/>
          <w:sz w:val="24"/>
          <w:szCs w:val="24"/>
        </w:rPr>
        <w:t xml:space="preserve">Types and Purposes of Urinary Catheters</w:t>
      </w:r>
      <w:r>
        <w:rPr>
          <w:rFonts w:ascii="Futura PT Book" w:hAnsi="Futura PT Book"/>
          <w:b/>
          <w:sz w:val="24"/>
          <w:szCs w:val="24"/>
        </w:rPr>
      </w:r>
    </w:p>
    <w:p>
      <w:pPr>
        <w:pBdr/>
        <w:spacing/>
        <w:ind/>
        <w:rPr>
          <w:rFonts w:ascii="Futura PT Book" w:hAnsi="Futura PT Book"/>
          <w:sz w:val="24"/>
          <w:szCs w:val="24"/>
        </w:rPr>
      </w:pPr>
      <w:r>
        <w:rPr>
          <w:rFonts w:ascii="Futura PT Book" w:hAnsi="Futura PT Book"/>
          <w:b/>
          <w:sz w:val="24"/>
          <w:szCs w:val="24"/>
        </w:rPr>
        <w:t xml:space="preserve">Straight catheter – </w:t>
      </w:r>
      <w:r>
        <w:rPr>
          <w:rFonts w:ascii="Futura PT Book" w:hAnsi="Futura PT Book"/>
          <w:sz w:val="24"/>
          <w:szCs w:val="24"/>
        </w:rPr>
        <w:t xml:space="preserve">used to obtain a specimen or to empty a bladder. For short-term use only and is removed after the purpose is served.</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Retention or indwelling catheter – </w:t>
      </w:r>
      <w:r>
        <w:rPr>
          <w:rFonts w:ascii="Futura PT Book" w:hAnsi="Futura PT Book"/>
          <w:sz w:val="24"/>
          <w:szCs w:val="24"/>
        </w:rPr>
        <w:t xml:space="preserve">the most common type is a Foley catheter. Used for long-term continuous drainage o</w:t>
      </w:r>
      <w:r>
        <w:rPr>
          <w:rFonts w:ascii="Futura PT Book" w:hAnsi="Futura PT Book"/>
          <w:sz w:val="24"/>
          <w:szCs w:val="24"/>
        </w:rPr>
        <w:t xml:space="preserve">f urine. The retention/indwelling catheter has a small balloon at the tip of the catheter. Retention catheters are double lumen. One lumen is for the drainage of urine and the second lumen is for inflating the balloon. Once the catheter is inserted, it is </w:t>
      </w:r>
      <w:r>
        <w:rPr>
          <w:rFonts w:ascii="Futura PT Book" w:hAnsi="Futura PT Book"/>
          <w:color w:val="7030a0"/>
          <w:sz w:val="24"/>
          <w:szCs w:val="24"/>
        </w:rPr>
        <w:t xml:space="preserve">inflated with sterile water</w:t>
      </w:r>
      <w:r>
        <w:rPr>
          <w:rFonts w:ascii="Futura PT Book" w:hAnsi="Futura PT Book"/>
          <w:sz w:val="24"/>
          <w:szCs w:val="24"/>
        </w:rPr>
        <w:t xml:space="preserve">. The inflated balloon is used to help hold the catheter in place.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Urinary catheters are attached to collection bags, which have different ways of emptying the urine.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60"/>
        <w:ind/>
        <w:rPr>
          <w:rFonts w:ascii="Futura PT Book" w:hAnsi="Futura PT Book"/>
          <w:b/>
          <w:sz w:val="24"/>
          <w:szCs w:val="24"/>
        </w:rPr>
      </w:pPr>
      <w:r>
        <w:rPr>
          <w:rFonts w:ascii="Futura PT Book" w:hAnsi="Futura PT Book"/>
          <w:b/>
          <w:sz w:val="24"/>
          <w:szCs w:val="24"/>
        </w:rPr>
        <w:t xml:space="preserve">Precautions with Urinary Catheters</w:t>
      </w:r>
      <w:r>
        <w:rPr>
          <w:rFonts w:ascii="Futura PT Book" w:hAnsi="Futura PT Book"/>
          <w:b/>
          <w:sz w:val="24"/>
          <w:szCs w:val="24"/>
        </w:rPr>
      </w:r>
    </w:p>
    <w:p>
      <w:pPr>
        <w:pStyle w:val="762"/>
        <w:numPr>
          <w:ilvl w:val="0"/>
          <w:numId w:val="12"/>
        </w:numPr>
        <w:pBdr/>
        <w:spacing w:after="60" w:line="276" w:lineRule="auto"/>
        <w:ind/>
        <w:rPr>
          <w:rFonts w:ascii="Futura PT Book" w:hAnsi="Futura PT Book"/>
          <w:sz w:val="24"/>
          <w:szCs w:val="24"/>
        </w:rPr>
      </w:pPr>
      <w:r>
        <w:rPr>
          <w:rFonts w:ascii="Futura PT Book" w:hAnsi="Futura PT Book"/>
          <w:sz w:val="24"/>
          <w:szCs w:val="24"/>
        </w:rPr>
        <w:t xml:space="preserve">The urine collection bags </w:t>
      </w:r>
      <w:r>
        <w:rPr>
          <w:rFonts w:ascii="Futura PT Book" w:hAnsi="Futura PT Book"/>
          <w:b/>
          <w:sz w:val="24"/>
          <w:szCs w:val="24"/>
        </w:rPr>
        <w:t xml:space="preserve">MUST</w:t>
      </w:r>
      <w:r>
        <w:rPr>
          <w:rFonts w:ascii="Futura PT Book" w:hAnsi="Futura PT Book"/>
          <w:sz w:val="24"/>
          <w:szCs w:val="24"/>
        </w:rPr>
        <w:t xml:space="preserve"> be kept </w:t>
      </w:r>
      <w:r>
        <w:rPr>
          <w:rFonts w:ascii="Futura PT Book" w:hAnsi="Futura PT Book"/>
          <w:b/>
          <w:sz w:val="24"/>
          <w:szCs w:val="24"/>
        </w:rPr>
        <w:t xml:space="preserve">below the level of the patient’s bladder</w:t>
      </w:r>
      <w:r>
        <w:rPr>
          <w:rFonts w:ascii="Futura PT Book" w:hAnsi="Futura PT Book"/>
          <w:sz w:val="24"/>
          <w:szCs w:val="24"/>
        </w:rPr>
        <w:t xml:space="preserve"> to prevent urine in the tube or bag from being siphoned back into the bladder.</w:t>
      </w:r>
      <w:r>
        <w:rPr>
          <w:rFonts w:ascii="Futura PT Book" w:hAnsi="Futura PT Book"/>
          <w:sz w:val="24"/>
          <w:szCs w:val="24"/>
        </w:rPr>
      </w:r>
    </w:p>
    <w:p>
      <w:pPr>
        <w:pStyle w:val="762"/>
        <w:numPr>
          <w:ilvl w:val="0"/>
          <w:numId w:val="12"/>
        </w:numPr>
        <w:pBdr/>
        <w:spacing w:after="60" w:line="276" w:lineRule="auto"/>
        <w:ind/>
        <w:rPr>
          <w:rFonts w:ascii="Futura PT Book" w:hAnsi="Futura PT Book"/>
          <w:sz w:val="24"/>
          <w:szCs w:val="24"/>
        </w:rPr>
      </w:pPr>
      <w:r>
        <w:rPr>
          <w:rFonts w:ascii="Futura PT Book" w:hAnsi="Futura PT Book"/>
          <w:sz w:val="24"/>
          <w:szCs w:val="24"/>
        </w:rPr>
        <w:t xml:space="preserve">Urine returning back into the bladder causes patient discomfort and allows bacteria to access the bladder.</w:t>
      </w:r>
      <w:r>
        <w:rPr>
          <w:rFonts w:ascii="Futura PT Book" w:hAnsi="Futura PT Book"/>
          <w:sz w:val="24"/>
          <w:szCs w:val="24"/>
        </w:rPr>
      </w:r>
    </w:p>
    <w:p>
      <w:pPr>
        <w:pStyle w:val="762"/>
        <w:numPr>
          <w:ilvl w:val="0"/>
          <w:numId w:val="12"/>
        </w:numPr>
        <w:pBdr/>
        <w:spacing w:after="60" w:line="276" w:lineRule="auto"/>
        <w:ind/>
        <w:rPr>
          <w:rFonts w:ascii="Futura PT Book" w:hAnsi="Futura PT Book"/>
          <w:sz w:val="24"/>
          <w:szCs w:val="24"/>
        </w:rPr>
      </w:pPr>
      <w:r>
        <w:rPr>
          <w:rFonts w:ascii="Futura PT Book" w:hAnsi="Futura PT Book"/>
          <w:sz w:val="24"/>
          <w:szCs w:val="24"/>
        </w:rPr>
        <w:t xml:space="preserve">This is the </w:t>
      </w:r>
      <w:r>
        <w:rPr>
          <w:rFonts w:ascii="Futura PT Book" w:hAnsi="Futura PT Book"/>
          <w:i/>
          <w:sz w:val="24"/>
          <w:szCs w:val="24"/>
        </w:rPr>
        <w:t xml:space="preserve">most common cause of urinary tract infections</w:t>
      </w:r>
      <w:r>
        <w:rPr>
          <w:rFonts w:ascii="Futura PT Book" w:hAnsi="Futura PT Book"/>
          <w:sz w:val="24"/>
          <w:szCs w:val="24"/>
        </w:rPr>
        <w:t xml:space="preserve"> with catheterized patients.</w:t>
      </w:r>
      <w:r>
        <w:rPr>
          <w:rFonts w:ascii="Futura PT Book" w:hAnsi="Futura PT Book"/>
          <w:sz w:val="24"/>
          <w:szCs w:val="24"/>
        </w:rPr>
      </w:r>
    </w:p>
    <w:p>
      <w:pPr>
        <w:pStyle w:val="762"/>
        <w:numPr>
          <w:ilvl w:val="0"/>
          <w:numId w:val="12"/>
        </w:numPr>
        <w:pBdr/>
        <w:spacing w:after="60" w:line="276" w:lineRule="auto"/>
        <w:ind/>
        <w:rPr>
          <w:rFonts w:ascii="Futura PT Book" w:hAnsi="Futura PT Book"/>
          <w:sz w:val="24"/>
          <w:szCs w:val="24"/>
        </w:rPr>
      </w:pPr>
      <w:r>
        <w:rPr>
          <w:rFonts w:ascii="Futura PT Book" w:hAnsi="Futura PT Book"/>
          <w:sz w:val="24"/>
          <w:szCs w:val="24"/>
        </w:rPr>
        <w:t xml:space="preserve">Drainage bags that are lifted above the patient during a transfer should be clamped to prevent urine from re-entering the bladder. Release clamp after transferring.</w:t>
      </w:r>
      <w:r>
        <w:rPr>
          <w:rFonts w:ascii="Futura PT Book" w:hAnsi="Futura PT Book"/>
          <w:sz w:val="24"/>
          <w:szCs w:val="24"/>
        </w:rPr>
      </w:r>
    </w:p>
    <w:p>
      <w:pPr>
        <w:pStyle w:val="762"/>
        <w:numPr>
          <w:ilvl w:val="0"/>
          <w:numId w:val="12"/>
        </w:numPr>
        <w:pBdr/>
        <w:spacing w:after="60" w:line="276" w:lineRule="auto"/>
        <w:ind/>
        <w:rPr>
          <w:rFonts w:ascii="Futura PT Book" w:hAnsi="Futura PT Book"/>
          <w:sz w:val="24"/>
          <w:szCs w:val="24"/>
        </w:rPr>
      </w:pPr>
      <w:r>
        <w:rPr>
          <w:rFonts w:ascii="Futura PT Book" w:hAnsi="Futura PT Book"/>
          <w:sz w:val="24"/>
          <w:szCs w:val="24"/>
        </w:rPr>
        <w:t xml:space="preserve">The drainage tubing must not be kinked or bent in any way</w:t>
      </w:r>
      <w:r>
        <w:rPr>
          <w:rFonts w:ascii="Futura PT Book" w:hAnsi="Futura PT Book"/>
          <w:sz w:val="24"/>
          <w:szCs w:val="24"/>
        </w:rPr>
      </w:r>
    </w:p>
    <w:p>
      <w:pPr>
        <w:pStyle w:val="762"/>
        <w:numPr>
          <w:ilvl w:val="0"/>
          <w:numId w:val="12"/>
        </w:numPr>
        <w:pBdr/>
        <w:spacing w:after="60" w:line="276" w:lineRule="auto"/>
        <w:ind/>
        <w:rPr>
          <w:rFonts w:ascii="Futura PT Book" w:hAnsi="Futura PT Book"/>
          <w:sz w:val="24"/>
          <w:szCs w:val="24"/>
        </w:rPr>
      </w:pPr>
      <w:r>
        <w:rPr>
          <w:rFonts w:ascii="Futura PT Book" w:hAnsi="Futura PT Book"/>
          <w:sz w:val="24"/>
          <w:szCs w:val="24"/>
        </w:rPr>
        <w:t xml:space="preserve">Careful when handling the catheter’s drainage bag and tubing – </w:t>
      </w:r>
      <w:r>
        <w:rPr>
          <w:rFonts w:ascii="Futura PT Book" w:hAnsi="Futura PT Book"/>
          <w:b/>
          <w:sz w:val="24"/>
          <w:szCs w:val="24"/>
        </w:rPr>
        <w:t xml:space="preserve">DO NOT pull or apply tension</w:t>
      </w:r>
      <w:r>
        <w:rPr>
          <w:rFonts w:ascii="Futura PT Book" w:hAnsi="Futura PT Book"/>
          <w:sz w:val="24"/>
          <w:szCs w:val="24"/>
        </w:rPr>
        <w:t xml:space="preserve"> to this equipment. This is particularly important when performing a transfer using a slider board.</w:t>
      </w:r>
      <w:r>
        <w:rPr>
          <w:rFonts w:ascii="Futura PT Book" w:hAnsi="Futura PT Book"/>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widowControl w:val="false"/>
        <w:pBdr/>
        <w:spacing w:after="0" w:line="240" w:lineRule="auto"/>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widowControl w:val="false"/>
        <w:pBdr/>
        <w:spacing w:after="0" w:line="240" w:lineRule="auto"/>
        <w:ind/>
        <w:rPr>
          <w:rFonts w:ascii="Futura PT Book" w:hAnsi="Futura PT Book" w:cs="Arial"/>
          <w:sz w:val="24"/>
          <w:szCs w:val="24"/>
        </w:rPr>
      </w:pPr>
      <w:r/>
      <w:bookmarkStart w:id="0" w:name="Filtration_&amp;_Contrast"/>
      <w:r/>
      <w:bookmarkStart w:id="1" w:name="Purpose"/>
      <w:r/>
      <w:bookmarkEnd w:id="0"/>
      <w:r/>
      <w:bookmarkEnd w:id="1"/>
      <w:r/>
      <w:r>
        <w:rPr>
          <w:rFonts w:ascii="Futura PT Book" w:hAnsi="Futura PT Book" w:cs="Arial"/>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8">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9">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1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1">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6"/>
  </w:num>
  <w:num w:numId="2">
    <w:abstractNumId w:val="5"/>
  </w:num>
  <w:num w:numId="3">
    <w:abstractNumId w:val="10"/>
  </w:num>
  <w:num w:numId="4">
    <w:abstractNumId w:val="3"/>
  </w:num>
  <w:num w:numId="5">
    <w:abstractNumId w:val="4"/>
  </w:num>
  <w:num w:numId="6">
    <w:abstractNumId w:val="8"/>
  </w:num>
  <w:num w:numId="7">
    <w:abstractNumId w:val="11"/>
  </w:num>
  <w:num w:numId="8">
    <w:abstractNumId w:val="9"/>
  </w:num>
  <w:num w:numId="9">
    <w:abstractNumId w:val="7"/>
  </w:num>
  <w:num w:numId="10">
    <w:abstractNumId w:val="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4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4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0"/>
    <w:next w:val="74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40"/>
    <w:next w:val="740"/>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40"/>
    <w:next w:val="74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0"/>
    <w:next w:val="74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0"/>
    <w:next w:val="74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0"/>
    <w:next w:val="74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4"/>
    <w:link w:val="141"/>
    <w:uiPriority w:val="9"/>
    <w:pPr>
      <w:pBdr/>
      <w:spacing/>
      <w:ind/>
    </w:pPr>
    <w:rPr>
      <w:rFonts w:ascii="Arial" w:hAnsi="Arial" w:eastAsia="Arial" w:cs="Arial"/>
      <w:i/>
      <w:iCs/>
      <w:color w:val="0f4761" w:themeColor="accent1" w:themeShade="BF"/>
    </w:rPr>
  </w:style>
  <w:style w:type="character" w:styleId="153">
    <w:name w:val="Heading 5 Char"/>
    <w:basedOn w:val="744"/>
    <w:link w:val="142"/>
    <w:uiPriority w:val="9"/>
    <w:pPr>
      <w:pBdr/>
      <w:spacing/>
      <w:ind/>
    </w:pPr>
    <w:rPr>
      <w:rFonts w:ascii="Arial" w:hAnsi="Arial" w:eastAsia="Arial" w:cs="Arial"/>
      <w:color w:val="0f4761" w:themeColor="accent1" w:themeShade="BF"/>
    </w:rPr>
  </w:style>
  <w:style w:type="character" w:styleId="154">
    <w:name w:val="Heading 6 Char"/>
    <w:basedOn w:val="744"/>
    <w:link w:val="143"/>
    <w:uiPriority w:val="9"/>
    <w:pPr>
      <w:pBdr/>
      <w:spacing/>
      <w:ind/>
    </w:pPr>
    <w:rPr>
      <w:rFonts w:ascii="Arial" w:hAnsi="Arial" w:eastAsia="Arial" w:cs="Arial"/>
      <w:i/>
      <w:iCs/>
      <w:color w:val="595959" w:themeColor="text1" w:themeTint="A6"/>
    </w:rPr>
  </w:style>
  <w:style w:type="character" w:styleId="155">
    <w:name w:val="Heading 7 Char"/>
    <w:basedOn w:val="744"/>
    <w:link w:val="144"/>
    <w:uiPriority w:val="9"/>
    <w:pPr>
      <w:pBdr/>
      <w:spacing/>
      <w:ind/>
    </w:pPr>
    <w:rPr>
      <w:rFonts w:ascii="Arial" w:hAnsi="Arial" w:eastAsia="Arial" w:cs="Arial"/>
      <w:color w:val="595959" w:themeColor="text1" w:themeTint="A6"/>
    </w:rPr>
  </w:style>
  <w:style w:type="character" w:styleId="156">
    <w:name w:val="Heading 8 Char"/>
    <w:basedOn w:val="744"/>
    <w:link w:val="145"/>
    <w:uiPriority w:val="9"/>
    <w:pPr>
      <w:pBdr/>
      <w:spacing/>
      <w:ind/>
    </w:pPr>
    <w:rPr>
      <w:rFonts w:ascii="Arial" w:hAnsi="Arial" w:eastAsia="Arial" w:cs="Arial"/>
      <w:i/>
      <w:iCs/>
      <w:color w:val="272727" w:themeColor="text1" w:themeTint="D8"/>
    </w:rPr>
  </w:style>
  <w:style w:type="character" w:styleId="157">
    <w:name w:val="Heading 9 Char"/>
    <w:basedOn w:val="744"/>
    <w:link w:val="146"/>
    <w:uiPriority w:val="9"/>
    <w:pPr>
      <w:pBdr/>
      <w:spacing/>
      <w:ind/>
    </w:pPr>
    <w:rPr>
      <w:rFonts w:ascii="Arial" w:hAnsi="Arial" w:eastAsia="Arial" w:cs="Arial"/>
      <w:i/>
      <w:iCs/>
      <w:color w:val="272727" w:themeColor="text1" w:themeTint="D8"/>
    </w:rPr>
  </w:style>
  <w:style w:type="paragraph" w:styleId="158">
    <w:name w:val="Title"/>
    <w:basedOn w:val="740"/>
    <w:next w:val="74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4"/>
    <w:link w:val="158"/>
    <w:uiPriority w:val="10"/>
    <w:pPr>
      <w:pBdr/>
      <w:spacing/>
      <w:ind/>
    </w:pPr>
    <w:rPr>
      <w:rFonts w:ascii="Arial" w:hAnsi="Arial" w:eastAsia="Arial" w:cs="Arial"/>
      <w:spacing w:val="-10"/>
      <w:sz w:val="56"/>
      <w:szCs w:val="56"/>
    </w:rPr>
  </w:style>
  <w:style w:type="paragraph" w:styleId="160">
    <w:name w:val="Subtitle"/>
    <w:basedOn w:val="740"/>
    <w:next w:val="740"/>
    <w:link w:val="161"/>
    <w:uiPriority w:val="11"/>
    <w:qFormat/>
    <w:pPr>
      <w:numPr>
        <w:ilvl w:val="1"/>
      </w:numPr>
      <w:pBdr/>
      <w:spacing/>
      <w:ind/>
    </w:pPr>
    <w:rPr>
      <w:color w:val="595959" w:themeColor="text1" w:themeTint="A6"/>
      <w:spacing w:val="15"/>
      <w:sz w:val="28"/>
      <w:szCs w:val="28"/>
    </w:rPr>
  </w:style>
  <w:style w:type="character" w:styleId="161">
    <w:name w:val="Subtitle Char"/>
    <w:basedOn w:val="744"/>
    <w:link w:val="160"/>
    <w:uiPriority w:val="11"/>
    <w:pPr>
      <w:pBdr/>
      <w:spacing/>
      <w:ind/>
    </w:pPr>
    <w:rPr>
      <w:color w:val="595959" w:themeColor="text1" w:themeTint="A6"/>
      <w:spacing w:val="15"/>
      <w:sz w:val="28"/>
      <w:szCs w:val="28"/>
    </w:rPr>
  </w:style>
  <w:style w:type="paragraph" w:styleId="162">
    <w:name w:val="Quote"/>
    <w:basedOn w:val="740"/>
    <w:next w:val="740"/>
    <w:link w:val="163"/>
    <w:uiPriority w:val="29"/>
    <w:qFormat/>
    <w:pPr>
      <w:pBdr/>
      <w:spacing w:before="160"/>
      <w:ind/>
      <w:jc w:val="center"/>
    </w:pPr>
    <w:rPr>
      <w:i/>
      <w:iCs/>
      <w:color w:val="404040" w:themeColor="text1" w:themeTint="BF"/>
    </w:rPr>
  </w:style>
  <w:style w:type="character" w:styleId="163">
    <w:name w:val="Quote Char"/>
    <w:basedOn w:val="744"/>
    <w:link w:val="162"/>
    <w:uiPriority w:val="29"/>
    <w:pPr>
      <w:pBdr/>
      <w:spacing/>
      <w:ind/>
    </w:pPr>
    <w:rPr>
      <w:i/>
      <w:iCs/>
      <w:color w:val="404040" w:themeColor="text1" w:themeTint="BF"/>
    </w:rPr>
  </w:style>
  <w:style w:type="character" w:styleId="165">
    <w:name w:val="Intense Emphasis"/>
    <w:basedOn w:val="744"/>
    <w:uiPriority w:val="21"/>
    <w:qFormat/>
    <w:pPr>
      <w:pBdr/>
      <w:spacing/>
      <w:ind/>
    </w:pPr>
    <w:rPr>
      <w:i/>
      <w:iCs/>
      <w:color w:val="0f4761" w:themeColor="accent1" w:themeShade="BF"/>
    </w:rPr>
  </w:style>
  <w:style w:type="paragraph" w:styleId="166">
    <w:name w:val="Intense Quote"/>
    <w:basedOn w:val="740"/>
    <w:next w:val="74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4"/>
    <w:link w:val="166"/>
    <w:uiPriority w:val="30"/>
    <w:pPr>
      <w:pBdr/>
      <w:spacing/>
      <w:ind/>
    </w:pPr>
    <w:rPr>
      <w:i/>
      <w:iCs/>
      <w:color w:val="0f4761" w:themeColor="accent1" w:themeShade="BF"/>
    </w:rPr>
  </w:style>
  <w:style w:type="character" w:styleId="168">
    <w:name w:val="Intense Reference"/>
    <w:basedOn w:val="744"/>
    <w:uiPriority w:val="32"/>
    <w:qFormat/>
    <w:pPr>
      <w:pBdr/>
      <w:spacing/>
      <w:ind/>
    </w:pPr>
    <w:rPr>
      <w:b/>
      <w:bCs/>
      <w:smallCaps/>
      <w:color w:val="0f4761" w:themeColor="accent1" w:themeShade="BF"/>
      <w:spacing w:val="5"/>
    </w:rPr>
  </w:style>
  <w:style w:type="character" w:styleId="170">
    <w:name w:val="Subtle Emphasis"/>
    <w:basedOn w:val="744"/>
    <w:uiPriority w:val="19"/>
    <w:qFormat/>
    <w:pPr>
      <w:pBdr/>
      <w:spacing/>
      <w:ind/>
    </w:pPr>
    <w:rPr>
      <w:i/>
      <w:iCs/>
      <w:color w:val="404040" w:themeColor="text1" w:themeTint="BF"/>
    </w:rPr>
  </w:style>
  <w:style w:type="character" w:styleId="171">
    <w:name w:val="Emphasis"/>
    <w:basedOn w:val="744"/>
    <w:uiPriority w:val="20"/>
    <w:qFormat/>
    <w:pPr>
      <w:pBdr/>
      <w:spacing/>
      <w:ind/>
    </w:pPr>
    <w:rPr>
      <w:i/>
      <w:iCs/>
    </w:rPr>
  </w:style>
  <w:style w:type="character" w:styleId="172">
    <w:name w:val="Strong"/>
    <w:basedOn w:val="744"/>
    <w:uiPriority w:val="22"/>
    <w:qFormat/>
    <w:pPr>
      <w:pBdr/>
      <w:spacing/>
      <w:ind/>
    </w:pPr>
    <w:rPr>
      <w:b/>
      <w:bCs/>
    </w:rPr>
  </w:style>
  <w:style w:type="character" w:styleId="173">
    <w:name w:val="Subtle Reference"/>
    <w:basedOn w:val="744"/>
    <w:uiPriority w:val="31"/>
    <w:qFormat/>
    <w:pPr>
      <w:pBdr/>
      <w:spacing/>
      <w:ind/>
    </w:pPr>
    <w:rPr>
      <w:smallCaps/>
      <w:color w:val="5a5a5a" w:themeColor="text1" w:themeTint="A5"/>
    </w:rPr>
  </w:style>
  <w:style w:type="character" w:styleId="174">
    <w:name w:val="Book Title"/>
    <w:basedOn w:val="744"/>
    <w:uiPriority w:val="33"/>
    <w:qFormat/>
    <w:pPr>
      <w:pBdr/>
      <w:spacing/>
      <w:ind/>
    </w:pPr>
    <w:rPr>
      <w:b/>
      <w:bCs/>
      <w:i/>
      <w:iCs/>
      <w:spacing w:val="5"/>
    </w:rPr>
  </w:style>
  <w:style w:type="paragraph" w:styleId="179">
    <w:name w:val="Caption"/>
    <w:basedOn w:val="740"/>
    <w:next w:val="740"/>
    <w:uiPriority w:val="35"/>
    <w:unhideWhenUsed/>
    <w:qFormat/>
    <w:pPr>
      <w:pBdr/>
      <w:spacing w:after="200" w:line="240" w:lineRule="auto"/>
      <w:ind/>
    </w:pPr>
    <w:rPr>
      <w:i/>
      <w:iCs/>
      <w:color w:val="0e2841" w:themeColor="text2"/>
      <w:sz w:val="18"/>
      <w:szCs w:val="18"/>
    </w:rPr>
  </w:style>
  <w:style w:type="paragraph" w:styleId="180">
    <w:name w:val="footnote text"/>
    <w:basedOn w:val="740"/>
    <w:link w:val="181"/>
    <w:uiPriority w:val="99"/>
    <w:semiHidden/>
    <w:unhideWhenUsed/>
    <w:pPr>
      <w:pBdr/>
      <w:spacing w:after="0" w:line="240" w:lineRule="auto"/>
      <w:ind/>
    </w:pPr>
    <w:rPr>
      <w:sz w:val="20"/>
      <w:szCs w:val="20"/>
    </w:rPr>
  </w:style>
  <w:style w:type="character" w:styleId="181">
    <w:name w:val="Footnote Text Char"/>
    <w:basedOn w:val="744"/>
    <w:link w:val="180"/>
    <w:uiPriority w:val="99"/>
    <w:semiHidden/>
    <w:pPr>
      <w:pBdr/>
      <w:spacing/>
      <w:ind/>
    </w:pPr>
    <w:rPr>
      <w:sz w:val="20"/>
      <w:szCs w:val="20"/>
    </w:rPr>
  </w:style>
  <w:style w:type="character" w:styleId="182">
    <w:name w:val="footnote reference"/>
    <w:basedOn w:val="744"/>
    <w:uiPriority w:val="99"/>
    <w:semiHidden/>
    <w:unhideWhenUsed/>
    <w:pPr>
      <w:pBdr/>
      <w:spacing/>
      <w:ind/>
    </w:pPr>
    <w:rPr>
      <w:vertAlign w:val="superscript"/>
    </w:rPr>
  </w:style>
  <w:style w:type="paragraph" w:styleId="183">
    <w:name w:val="endnote text"/>
    <w:basedOn w:val="740"/>
    <w:link w:val="184"/>
    <w:uiPriority w:val="99"/>
    <w:semiHidden/>
    <w:unhideWhenUsed/>
    <w:pPr>
      <w:pBdr/>
      <w:spacing w:after="0" w:line="240" w:lineRule="auto"/>
      <w:ind/>
    </w:pPr>
    <w:rPr>
      <w:sz w:val="20"/>
      <w:szCs w:val="20"/>
    </w:rPr>
  </w:style>
  <w:style w:type="character" w:styleId="184">
    <w:name w:val="Endnote Text Char"/>
    <w:basedOn w:val="744"/>
    <w:link w:val="183"/>
    <w:uiPriority w:val="99"/>
    <w:semiHidden/>
    <w:pPr>
      <w:pBdr/>
      <w:spacing/>
      <w:ind/>
    </w:pPr>
    <w:rPr>
      <w:sz w:val="20"/>
      <w:szCs w:val="20"/>
    </w:rPr>
  </w:style>
  <w:style w:type="character" w:styleId="185">
    <w:name w:val="endnote reference"/>
    <w:basedOn w:val="744"/>
    <w:uiPriority w:val="99"/>
    <w:semiHidden/>
    <w:unhideWhenUsed/>
    <w:pPr>
      <w:pBdr/>
      <w:spacing/>
      <w:ind/>
    </w:pPr>
    <w:rPr>
      <w:vertAlign w:val="superscript"/>
    </w:rPr>
  </w:style>
  <w:style w:type="character" w:styleId="186">
    <w:name w:val="Hyperlink"/>
    <w:basedOn w:val="744"/>
    <w:uiPriority w:val="99"/>
    <w:unhideWhenUsed/>
    <w:pPr>
      <w:pBdr/>
      <w:spacing/>
      <w:ind/>
    </w:pPr>
    <w:rPr>
      <w:color w:val="0563c1" w:themeColor="hyperlink"/>
      <w:u w:val="single"/>
    </w:rPr>
  </w:style>
  <w:style w:type="character" w:styleId="187">
    <w:name w:val="FollowedHyperlink"/>
    <w:basedOn w:val="744"/>
    <w:uiPriority w:val="99"/>
    <w:semiHidden/>
    <w:unhideWhenUsed/>
    <w:pPr>
      <w:pBdr/>
      <w:spacing/>
      <w:ind/>
    </w:pPr>
    <w:rPr>
      <w:color w:val="954f72" w:themeColor="followedHyperlink"/>
      <w:u w:val="single"/>
    </w:rPr>
  </w:style>
  <w:style w:type="paragraph" w:styleId="188">
    <w:name w:val="toc 1"/>
    <w:basedOn w:val="740"/>
    <w:next w:val="740"/>
    <w:uiPriority w:val="39"/>
    <w:unhideWhenUsed/>
    <w:pPr>
      <w:pBdr/>
      <w:spacing w:after="100"/>
      <w:ind/>
    </w:pPr>
  </w:style>
  <w:style w:type="paragraph" w:styleId="189">
    <w:name w:val="toc 2"/>
    <w:basedOn w:val="740"/>
    <w:next w:val="740"/>
    <w:uiPriority w:val="39"/>
    <w:unhideWhenUsed/>
    <w:pPr>
      <w:pBdr/>
      <w:spacing w:after="100"/>
      <w:ind w:left="220"/>
    </w:pPr>
  </w:style>
  <w:style w:type="paragraph" w:styleId="190">
    <w:name w:val="toc 3"/>
    <w:basedOn w:val="740"/>
    <w:next w:val="740"/>
    <w:uiPriority w:val="39"/>
    <w:unhideWhenUsed/>
    <w:pPr>
      <w:pBdr/>
      <w:spacing w:after="100"/>
      <w:ind w:left="440"/>
    </w:pPr>
  </w:style>
  <w:style w:type="paragraph" w:styleId="191">
    <w:name w:val="toc 4"/>
    <w:basedOn w:val="740"/>
    <w:next w:val="740"/>
    <w:uiPriority w:val="39"/>
    <w:unhideWhenUsed/>
    <w:pPr>
      <w:pBdr/>
      <w:spacing w:after="100"/>
      <w:ind w:left="660"/>
    </w:pPr>
  </w:style>
  <w:style w:type="paragraph" w:styleId="192">
    <w:name w:val="toc 5"/>
    <w:basedOn w:val="740"/>
    <w:next w:val="740"/>
    <w:uiPriority w:val="39"/>
    <w:unhideWhenUsed/>
    <w:pPr>
      <w:pBdr/>
      <w:spacing w:after="100"/>
      <w:ind w:left="880"/>
    </w:pPr>
  </w:style>
  <w:style w:type="paragraph" w:styleId="193">
    <w:name w:val="toc 6"/>
    <w:basedOn w:val="740"/>
    <w:next w:val="740"/>
    <w:uiPriority w:val="39"/>
    <w:unhideWhenUsed/>
    <w:pPr>
      <w:pBdr/>
      <w:spacing w:after="100"/>
      <w:ind w:left="1100"/>
    </w:pPr>
  </w:style>
  <w:style w:type="paragraph" w:styleId="194">
    <w:name w:val="toc 7"/>
    <w:basedOn w:val="740"/>
    <w:next w:val="740"/>
    <w:uiPriority w:val="39"/>
    <w:unhideWhenUsed/>
    <w:pPr>
      <w:pBdr/>
      <w:spacing w:after="100"/>
      <w:ind w:left="1320"/>
    </w:pPr>
  </w:style>
  <w:style w:type="paragraph" w:styleId="195">
    <w:name w:val="toc 8"/>
    <w:basedOn w:val="740"/>
    <w:next w:val="740"/>
    <w:uiPriority w:val="39"/>
    <w:unhideWhenUsed/>
    <w:pPr>
      <w:pBdr/>
      <w:spacing w:after="100"/>
      <w:ind w:left="1540"/>
    </w:pPr>
  </w:style>
  <w:style w:type="paragraph" w:styleId="196">
    <w:name w:val="toc 9"/>
    <w:basedOn w:val="740"/>
    <w:next w:val="74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0"/>
    <w:next w:val="740"/>
    <w:uiPriority w:val="99"/>
    <w:unhideWhenUsed/>
    <w:pPr>
      <w:pBdr/>
      <w:spacing w:after="0" w:afterAutospacing="0"/>
      <w:ind/>
    </w:pPr>
  </w:style>
  <w:style w:type="paragraph" w:styleId="740" w:default="1">
    <w:name w:val="Normal"/>
    <w:qFormat/>
    <w:pPr>
      <w:pBdr/>
      <w:spacing/>
      <w:ind/>
    </w:pPr>
  </w:style>
  <w:style w:type="paragraph" w:styleId="741">
    <w:name w:val="Heading 1"/>
    <w:basedOn w:val="740"/>
    <w:link w:val="754"/>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2">
    <w:name w:val="Heading 2"/>
    <w:basedOn w:val="740"/>
    <w:next w:val="740"/>
    <w:link w:val="755"/>
    <w:qFormat/>
    <w:pPr>
      <w:keepNext w:val="true"/>
      <w:pBdr/>
      <w:spacing w:after="0" w:line="240" w:lineRule="auto"/>
      <w:ind/>
      <w:jc w:val="center"/>
      <w:outlineLvl w:val="1"/>
    </w:pPr>
    <w:rPr>
      <w:rFonts w:ascii="Arial" w:hAnsi="Arial" w:eastAsia="SimSun" w:cs="Arial"/>
      <w:b/>
      <w:bCs/>
      <w:sz w:val="24"/>
      <w:szCs w:val="24"/>
      <w:lang w:val="en-US"/>
    </w:rPr>
  </w:style>
  <w:style w:type="paragraph" w:styleId="743">
    <w:name w:val="Heading 3"/>
    <w:basedOn w:val="740"/>
    <w:next w:val="740"/>
    <w:link w:val="763"/>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44" w:default="1">
    <w:name w:val="Default Paragraph Font"/>
    <w:uiPriority w:val="1"/>
    <w:semiHidden/>
    <w:unhideWhenUsed/>
    <w:pPr>
      <w:pBdr/>
      <w:spacing/>
      <w:ind/>
    </w:pPr>
  </w:style>
  <w:style w:type="table" w:styleId="74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6" w:default="1">
    <w:name w:val="No List"/>
    <w:uiPriority w:val="99"/>
    <w:semiHidden/>
    <w:unhideWhenUsed/>
    <w:pPr>
      <w:pBdr/>
      <w:spacing/>
      <w:ind/>
    </w:pPr>
  </w:style>
  <w:style w:type="paragraph" w:styleId="747">
    <w:name w:val="Header"/>
    <w:basedOn w:val="740"/>
    <w:link w:val="748"/>
    <w:uiPriority w:val="99"/>
    <w:unhideWhenUsed/>
    <w:pPr>
      <w:pBdr/>
      <w:tabs>
        <w:tab w:val="center" w:leader="none" w:pos="4680"/>
        <w:tab w:val="right" w:leader="none" w:pos="9360"/>
      </w:tabs>
      <w:spacing w:after="0" w:line="240" w:lineRule="auto"/>
      <w:ind/>
    </w:pPr>
  </w:style>
  <w:style w:type="character" w:styleId="748" w:customStyle="1">
    <w:name w:val="Header Char"/>
    <w:basedOn w:val="744"/>
    <w:link w:val="747"/>
    <w:uiPriority w:val="99"/>
    <w:pPr>
      <w:pBdr/>
      <w:spacing/>
      <w:ind/>
    </w:pPr>
  </w:style>
  <w:style w:type="paragraph" w:styleId="749">
    <w:name w:val="Footer"/>
    <w:basedOn w:val="740"/>
    <w:link w:val="750"/>
    <w:uiPriority w:val="99"/>
    <w:unhideWhenUsed/>
    <w:pPr>
      <w:pBdr/>
      <w:tabs>
        <w:tab w:val="center" w:leader="none" w:pos="4680"/>
        <w:tab w:val="right" w:leader="none" w:pos="9360"/>
      </w:tabs>
      <w:spacing w:after="0" w:line="240" w:lineRule="auto"/>
      <w:ind/>
    </w:pPr>
  </w:style>
  <w:style w:type="character" w:styleId="750" w:customStyle="1">
    <w:name w:val="Footer Char"/>
    <w:basedOn w:val="744"/>
    <w:link w:val="749"/>
    <w:uiPriority w:val="99"/>
    <w:pPr>
      <w:pBdr/>
      <w:spacing/>
      <w:ind/>
    </w:pPr>
  </w:style>
  <w:style w:type="table" w:styleId="751" w:customStyle="1">
    <w:name w:val="Proposal Table"/>
    <w:basedOn w:val="745"/>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2">
    <w:name w:val="Placeholder Text"/>
    <w:basedOn w:val="744"/>
    <w:uiPriority w:val="99"/>
    <w:semiHidden/>
    <w:pPr>
      <w:pBdr/>
      <w:spacing/>
      <w:ind/>
    </w:pPr>
    <w:rPr>
      <w:color w:val="595959" w:themeColor="text1" w:themeTint="A6"/>
    </w:rPr>
  </w:style>
  <w:style w:type="paragraph" w:styleId="753">
    <w:name w:val="Normal (Web)"/>
    <w:basedOn w:val="740"/>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4" w:customStyle="1">
    <w:name w:val="Heading 1 Char"/>
    <w:basedOn w:val="744"/>
    <w:link w:val="741"/>
    <w:uiPriority w:val="9"/>
    <w:pPr>
      <w:pBdr/>
      <w:spacing/>
      <w:ind/>
    </w:pPr>
    <w:rPr>
      <w:rFonts w:ascii="Arial" w:hAnsi="Arial" w:eastAsia="Arial" w:cs="Arial"/>
      <w:b/>
      <w:bCs/>
      <w:sz w:val="18"/>
      <w:szCs w:val="18"/>
      <w:lang w:val="en-US"/>
    </w:rPr>
  </w:style>
  <w:style w:type="character" w:styleId="755" w:customStyle="1">
    <w:name w:val="Heading 2 Char"/>
    <w:basedOn w:val="744"/>
    <w:link w:val="742"/>
    <w:pPr>
      <w:pBdr/>
      <w:spacing/>
      <w:ind/>
    </w:pPr>
    <w:rPr>
      <w:rFonts w:ascii="Arial" w:hAnsi="Arial" w:eastAsia="SimSun" w:cs="Arial"/>
      <w:b/>
      <w:bCs/>
      <w:sz w:val="24"/>
      <w:szCs w:val="24"/>
      <w:lang w:val="en-US"/>
    </w:rPr>
  </w:style>
  <w:style w:type="table" w:styleId="756">
    <w:name w:val="Table Grid"/>
    <w:basedOn w:val="745"/>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7">
    <w:name w:val="Body Text"/>
    <w:basedOn w:val="740"/>
    <w:link w:val="758"/>
    <w:qFormat/>
    <w:pPr>
      <w:widowControl w:val="false"/>
      <w:pBdr/>
      <w:spacing w:after="0" w:line="240" w:lineRule="auto"/>
      <w:ind w:hanging="360" w:left="462"/>
    </w:pPr>
    <w:rPr>
      <w:rFonts w:ascii="Cambria" w:hAnsi="Cambria" w:eastAsia="Cambria"/>
      <w:lang w:val="en-US"/>
    </w:rPr>
  </w:style>
  <w:style w:type="character" w:styleId="758" w:customStyle="1">
    <w:name w:val="Body Text Char"/>
    <w:basedOn w:val="744"/>
    <w:link w:val="757"/>
    <w:pPr>
      <w:pBdr/>
      <w:spacing/>
      <w:ind/>
    </w:pPr>
    <w:rPr>
      <w:rFonts w:ascii="Cambria" w:hAnsi="Cambria" w:eastAsia="Cambria"/>
      <w:lang w:val="en-US"/>
    </w:rPr>
  </w:style>
  <w:style w:type="paragraph" w:styleId="759" w:customStyle="1">
    <w:name w:val="Table Paragraph"/>
    <w:basedOn w:val="740"/>
    <w:uiPriority w:val="1"/>
    <w:qFormat/>
    <w:pPr>
      <w:widowControl w:val="false"/>
      <w:pBdr/>
      <w:spacing w:after="0" w:line="240" w:lineRule="auto"/>
      <w:ind/>
    </w:pPr>
    <w:rPr>
      <w:lang w:val="en-US"/>
    </w:rPr>
  </w:style>
  <w:style w:type="paragraph" w:styleId="760">
    <w:name w:val="No Spacing"/>
    <w:link w:val="761"/>
    <w:uiPriority w:val="1"/>
    <w:qFormat/>
    <w:pPr>
      <w:pBdr/>
      <w:spacing w:after="0" w:line="240" w:lineRule="auto"/>
      <w:ind/>
    </w:pPr>
    <w:rPr>
      <w:lang w:val="en-US"/>
    </w:rPr>
  </w:style>
  <w:style w:type="character" w:styleId="761" w:customStyle="1">
    <w:name w:val="No Spacing Char"/>
    <w:link w:val="760"/>
    <w:uiPriority w:val="1"/>
    <w:pPr>
      <w:pBdr/>
      <w:spacing/>
      <w:ind/>
    </w:pPr>
    <w:rPr>
      <w:lang w:val="en-US"/>
    </w:rPr>
  </w:style>
  <w:style w:type="paragraph" w:styleId="762">
    <w:name w:val="List Paragraph"/>
    <w:basedOn w:val="740"/>
    <w:uiPriority w:val="34"/>
    <w:qFormat/>
    <w:pPr>
      <w:pBdr/>
      <w:spacing/>
      <w:ind w:left="720"/>
      <w:contextualSpacing w:val="true"/>
    </w:pPr>
  </w:style>
  <w:style w:type="character" w:styleId="763" w:customStyle="1">
    <w:name w:val="Heading 3 Char"/>
    <w:basedOn w:val="744"/>
    <w:link w:val="743"/>
    <w:uiPriority w:val="9"/>
    <w:semiHidden/>
    <w:pPr>
      <w:pBdr/>
      <w:spacing/>
      <w:ind/>
    </w:pPr>
    <w:rPr>
      <w:rFonts w:asciiTheme="majorHAnsi" w:hAnsiTheme="majorHAnsi" w:eastAsiaTheme="majorEastAsia" w:cstheme="majorBidi"/>
      <w:color w:val="1f3763" w:themeColor="accent1" w:themeShade="7F"/>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D37935-6900-4AED-85DA-6F6844BFEB8F}">
  <ds:schemaRefs>
    <ds:schemaRef ds:uri="http://schemas.microsoft.com/sharepoint/v3/contenttype/forms"/>
  </ds:schemaRefs>
</ds:datastoreItem>
</file>

<file path=customXml/itemProps2.xml><?xml version="1.0" encoding="utf-8"?>
<ds:datastoreItem xmlns:ds="http://schemas.openxmlformats.org/officeDocument/2006/customXml" ds:itemID="{A6732F41-A17E-495A-A615-5B8FC3BE119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09134FE6-AABB-4754-9BE9-B044155BE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2024-04-10T15:27:00Z</dcterms:created>
  <dcterms:modified xsi:type="dcterms:W3CDTF">2025-06-30T18:45:28Z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