
<file path=[Content_Types].xml><?xml version="1.0" encoding="utf-8"?>
<Types xmlns="http://schemas.openxmlformats.org/package/2006/content-types">
  <Default Extension="wmf" ContentType="image/x-wmf"/>
  <Default Extension="gif" ContentType="image/gi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ind/>
        <w:rPr>
          <w:rFonts w:ascii="Arial" w:hAnsi="Arial" w:cs="Arial"/>
        </w:rPr>
      </w:pPr>
      <w:r>
        <w:rPr>
          <w:rFonts w:ascii="Arial" w:hAnsi="Arial" w:cs="Arial"/>
        </w:rPr>
      </w:r>
      <w:r>
        <w:rPr>
          <w:rFonts w:ascii="Arial" w:hAnsi="Arial" w:cs="Arial"/>
        </w:rPr>
      </w:r>
    </w:p>
    <w:p>
      <w:pPr>
        <w:pBdr/>
        <w:spacing/>
        <w:ind/>
        <w:rPr>
          <w:rFonts w:ascii="Arial" w:hAnsi="Arial" w:cs="Arial"/>
        </w:rPr>
      </w:pPr>
      <w:r>
        <w:rPr>
          <w:rFonts w:ascii="Arial" w:hAnsi="Arial" w:cs="Arial"/>
        </w:rPr>
      </w:r>
      <w:r>
        <w:rPr>
          <w:rFonts w:ascii="Arial" w:hAnsi="Arial" w:cs="Arial"/>
        </w:rPr>
      </w:r>
    </w:p>
    <w:p>
      <w:pPr>
        <w:pBdr/>
        <w:spacing/>
        <w:ind/>
        <w:jc w:val="center"/>
        <w:rPr>
          <w:rFonts w:ascii="Futura PT Demi" w:hAnsi="Futura PT Demi" w:cs="Arial"/>
          <w:b/>
          <w:bCs/>
          <w:sz w:val="28"/>
          <w:szCs w:val="28"/>
        </w:rPr>
      </w:pPr>
      <w:r>
        <w:rPr>
          <w:rFonts w:ascii="Futura PT Demi" w:hAnsi="Futura PT Demi" w:cs="Arial"/>
          <w:b/>
          <w:bCs/>
          <w:sz w:val="28"/>
          <w:szCs w:val="28"/>
        </w:rPr>
        <w:t xml:space="preserve">INFC 215 – Infection Prevention and Control</w:t>
      </w:r>
      <w:r>
        <w:rPr>
          <w:rFonts w:ascii="Futura PT Demi" w:hAnsi="Futura PT Demi" w:cs="Arial"/>
          <w:b/>
          <w:bCs/>
          <w:sz w:val="28"/>
          <w:szCs w:val="28"/>
        </w:rPr>
      </w:r>
    </w:p>
    <w:p>
      <w:pPr>
        <w:pBdr/>
        <w:spacing w:after="100" w:afterAutospacing="1" w:before="100" w:beforeAutospacing="1" w:line="240" w:lineRule="auto"/>
        <w:ind/>
        <w:jc w:val="center"/>
        <w:outlineLvl w:val="0"/>
        <w:rPr>
          <w:rFonts w:ascii="Futura PT Demi" w:hAnsi="Futura PT Demi" w:eastAsia="Times New Roman" w:cs="Times New Roman"/>
          <w:b/>
          <w:sz w:val="28"/>
          <w:szCs w:val="28"/>
          <w:lang w:eastAsia="en-CA"/>
        </w:rPr>
      </w:pPr>
      <w:r>
        <w:rPr>
          <w:rFonts w:ascii="Futura PT Demi" w:hAnsi="Futura PT Demi" w:eastAsia="Times New Roman" w:cs="Times New Roman"/>
          <w:b/>
          <w:sz w:val="28"/>
          <w:szCs w:val="28"/>
          <w:lang w:eastAsia="en-CA"/>
        </w:rPr>
        <w:t xml:space="preserve">Module Two: Interaction between Microbe and Host</w:t>
      </w:r>
      <w:r>
        <w:rPr>
          <w:rFonts w:ascii="Futura PT Demi" w:hAnsi="Futura PT Demi" w:eastAsia="Times New Roman" w:cs="Times New Roman"/>
          <w:b/>
          <w:sz w:val="28"/>
          <w:szCs w:val="28"/>
          <w:lang w:eastAsia="en-CA"/>
        </w:rPr>
      </w:r>
    </w:p>
    <w:p>
      <w:pPr>
        <w:pBdr/>
        <w:spacing w:after="100" w:afterAutospacing="1" w:before="100" w:beforeAutospacing="1" w:line="240" w:lineRule="auto"/>
        <w:ind/>
        <w:outlineLvl w:val="1"/>
        <w:rPr>
          <w:rFonts w:ascii="Futura PT Demi" w:hAnsi="Futura PT Demi" w:eastAsia="Times New Roman" w:cs="Times New Roman"/>
          <w:b/>
          <w:bCs/>
          <w:sz w:val="24"/>
          <w:szCs w:val="24"/>
          <w:lang w:eastAsia="en-CA"/>
        </w:rPr>
      </w:pPr>
      <w:r>
        <w:rPr>
          <w:rFonts w:ascii="Futura PT Demi" w:hAnsi="Futura PT Demi" w:eastAsia="Times New Roman" w:cs="Times New Roman"/>
          <w:b/>
          <w:bCs/>
          <w:sz w:val="24"/>
          <w:szCs w:val="24"/>
          <w:lang w:eastAsia="en-CA"/>
        </w:rPr>
        <w:t xml:space="preserve">Topic 2.6: Antibiotic Testing and Antibiotic Resistant Bacteria</w:t>
      </w:r>
      <w:r>
        <w:rPr>
          <w:rFonts w:ascii="Futura PT Demi" w:hAnsi="Futura PT Demi" w:eastAsia="Times New Roman" w:cs="Times New Roman"/>
          <w:b/>
          <w:bCs/>
          <w:sz w:val="24"/>
          <w:szCs w:val="24"/>
          <w:lang w:eastAsia="en-CA"/>
        </w:rPr>
      </w:r>
    </w:p>
    <w:p>
      <w:pPr>
        <w:pBdr/>
        <w:spacing w:after="100" w:afterAutospacing="1" w:before="100" w:beforeAutospacing="1" w:line="240" w:lineRule="auto"/>
        <w:ind/>
        <w:outlineLvl w:val="2"/>
        <w:rPr>
          <w:rFonts w:ascii="Futura PT Book" w:hAnsi="Futura PT Book" w:eastAsia="Times New Roman" w:cs="Times New Roman"/>
          <w:b/>
          <w:bCs/>
          <w:sz w:val="27"/>
          <w:szCs w:val="27"/>
          <w:lang w:eastAsia="en-CA"/>
        </w:rPr>
      </w:pPr>
      <w:r>
        <w:rPr>
          <w:rFonts w:ascii="Futura PT Book" w:hAnsi="Futura PT Book" w:eastAsia="Times New Roman" w:cs="Times New Roman"/>
          <w:b/>
          <w:bCs/>
          <w:sz w:val="27"/>
          <w:szCs w:val="27"/>
          <w:lang w:eastAsia="en-CA"/>
        </w:rPr>
        <w:t xml:space="preserve">Antibiotics</w:t>
      </w:r>
      <w:r>
        <w:rPr>
          <w:rFonts w:ascii="Futura PT Book" w:hAnsi="Futura PT Book" w:eastAsia="Times New Roman" w:cs="Times New Roman"/>
          <w:b/>
          <w:bCs/>
          <w:sz w:val="27"/>
          <w:szCs w:val="27"/>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An antibiotic is defined as </w:t>
      </w:r>
      <w:r>
        <w:rPr>
          <w:rFonts w:ascii="Futura PT Book" w:hAnsi="Futura PT Book" w:eastAsia="Times New Roman" w:cs="Times New Roman"/>
          <w:sz w:val="24"/>
          <w:szCs w:val="24"/>
          <w:lang w:eastAsia="en-CA"/>
        </w:rPr>
        <w:t xml:space="preserve">a substance, produced by a microorganism (often a fungus), which in small amounts inhibits the growth of, or kills, another microorganism (bacteria). The ideal antibiotic destroys the harmful microorganism without damaging the cells or tissues of the host.</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The first antibiotic discovered was penicillin. It was first noted in 1928 by Alexander Flemming who discovered that mold (penicillium), growing on one of his culture plates, inhibited the growth of bacteria. It was not used clinically until 1940.</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Different antibiotics act in different ways. For example, some inhibit cell wall synthesis, others inhibit protein synthesis or injure the plasma membrane of the bacterial cell.</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Some antibiotics have a narrow spectrum of activity, meaning they are effective against a small group of bacteria. For example, some are effective only against gram positive </w:t>
      </w:r>
      <w:r>
        <w:rPr>
          <w:rFonts w:ascii="Futura PT Book" w:hAnsi="Futura PT Book" w:eastAsia="Times New Roman" w:cs="Times New Roman"/>
          <w:sz w:val="24"/>
          <w:szCs w:val="24"/>
          <w:lang w:eastAsia="en-CA"/>
        </w:rPr>
        <w:t xml:space="preserve">bacteria;</w:t>
      </w:r>
      <w:r>
        <w:rPr>
          <w:rFonts w:ascii="Futura PT Book" w:hAnsi="Futura PT Book" w:eastAsia="Times New Roman" w:cs="Times New Roman"/>
          <w:sz w:val="24"/>
          <w:szCs w:val="24"/>
          <w:lang w:eastAsia="en-CA"/>
        </w:rPr>
        <w:t xml:space="preserve"> while others are effective only against gram negative bacteria.</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Other antibiotics may be effective against a large group of microbes, usually gram positive and gram negative. These are called broad spectrum antibiotics.</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A few bacteria have a predictable sensitivity pattern. For example, </w:t>
      </w:r>
      <w:r>
        <w:rPr>
          <w:rFonts w:ascii="Futura PT Book" w:hAnsi="Futura PT Book" w:eastAsia="Times New Roman" w:cs="Times New Roman"/>
          <w:i/>
          <w:iCs/>
          <w:sz w:val="24"/>
          <w:szCs w:val="24"/>
          <w:lang w:eastAsia="en-CA"/>
        </w:rPr>
        <w:t xml:space="preserve">Pseudomonas</w:t>
      </w:r>
      <w:r>
        <w:rPr>
          <w:rFonts w:ascii="Futura PT Book" w:hAnsi="Futura PT Book" w:eastAsia="Times New Roman" w:cs="Times New Roman"/>
          <w:sz w:val="24"/>
          <w:szCs w:val="24"/>
          <w:lang w:eastAsia="en-CA"/>
        </w:rPr>
        <w:t xml:space="preserve"> is always resistant to the antibiotic ampicillin. </w:t>
      </w:r>
      <w:r>
        <w:rPr>
          <w:rFonts w:ascii="Futura PT Book" w:hAnsi="Futura PT Book" w:eastAsia="Times New Roman" w:cs="Times New Roman"/>
          <w:i/>
          <w:iCs/>
          <w:sz w:val="24"/>
          <w:szCs w:val="24"/>
          <w:lang w:eastAsia="en-CA"/>
        </w:rPr>
        <w:t xml:space="preserve">Streptococcus pyogenes</w:t>
      </w:r>
      <w:r>
        <w:rPr>
          <w:rFonts w:ascii="Futura PT Book" w:hAnsi="Futura PT Book" w:eastAsia="Times New Roman" w:cs="Times New Roman"/>
          <w:sz w:val="24"/>
          <w:szCs w:val="24"/>
          <w:lang w:eastAsia="en-CA"/>
        </w:rPr>
        <w:t xml:space="preserve">, the causative agent of </w:t>
      </w:r>
      <w:r>
        <w:rPr>
          <w:rFonts w:ascii="Futura PT Book" w:hAnsi="Futura PT Book" w:eastAsia="Times New Roman" w:cs="Times New Roman"/>
          <w:sz w:val="24"/>
          <w:szCs w:val="24"/>
          <w:lang w:eastAsia="en-CA"/>
        </w:rPr>
        <w:t xml:space="preserve">strept</w:t>
      </w:r>
      <w:r>
        <w:rPr>
          <w:rFonts w:ascii="Futura PT Book" w:hAnsi="Futura PT Book" w:eastAsia="Times New Roman" w:cs="Times New Roman"/>
          <w:sz w:val="24"/>
          <w:szCs w:val="24"/>
          <w:lang w:eastAsia="en-CA"/>
        </w:rPr>
        <w:t xml:space="preserve"> throat, is always (so far) sensitive to penicillin.</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However, for most bacteria, an antibiotic susceptibility test is required to determine if the microbe is sensitive or resistant to various antibiotics.</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See </w:t>
      </w:r>
      <w:r>
        <w:rPr>
          <w:rFonts w:ascii="Futura PT Book" w:hAnsi="Futura PT Book" w:eastAsia="Times New Roman" w:cs="Times New Roman"/>
          <w:sz w:val="24"/>
          <w:szCs w:val="24"/>
          <w:lang w:eastAsia="en-CA"/>
        </w:rPr>
        <w:t xml:space="preserve">a</w:t>
      </w:r>
      <w:r>
        <w:rPr>
          <w:rFonts w:ascii="Futura PT Book" w:hAnsi="Futura PT Book" w:eastAsia="Times New Roman" w:cs="Times New Roman"/>
          <w:sz w:val="24"/>
          <w:szCs w:val="24"/>
          <w:lang w:eastAsia="en-CA"/>
        </w:rPr>
        <w:t xml:space="preserve"> image of Penicillium Mold on a culture plate of Staphylococcus aureus: </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mc:AlternateContent>
          <mc:Choice Requires="wpg">
            <w:drawing>
              <wp:inline xmlns:wp="http://schemas.openxmlformats.org/drawingml/2006/wordprocessingDrawing" distT="0" distB="0" distL="0" distR="0">
                <wp:extent cx="2525917" cy="2045993"/>
                <wp:effectExtent l="0" t="0" r="8255" b="0"/>
                <wp:docPr id="2" name="Picture 5" descr="A petri dish with a small white object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4010967" name="Picture 5" descr="A petri dish with a small white object in it&#10;&#10;Description automatically generated"/>
                        <pic:cNvPicPr>
                          <a:picLocks noChangeAspect="1"/>
                        </pic:cNvPicPr>
                        <pic:nvPr/>
                      </pic:nvPicPr>
                      <pic:blipFill>
                        <a:blip r:embed="rId14"/>
                        <a:stretch/>
                      </pic:blipFill>
                      <pic:spPr bwMode="auto">
                        <a:xfrm>
                          <a:off x="0" y="0"/>
                          <a:ext cx="2533879" cy="2052442"/>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 o:spid="_x0000_s1" type="#_x0000_t75" style="width:198.89pt;height:161.10pt;mso-wrap-distance-left:0.00pt;mso-wrap-distance-top:0.00pt;mso-wrap-distance-right:0.00pt;mso-wrap-distance-bottom:0.00pt;z-index:1;" stroked="false">
                <v:imagedata r:id="rId14" o:title=""/>
                <o:lock v:ext="edit" rotation="t"/>
              </v:shape>
            </w:pict>
          </mc:Fallback>
        </mc:AlternateContent>
      </w:r>
      <w:r>
        <w:rPr>
          <w:rFonts w:ascii="Futura PT Book" w:hAnsi="Futura PT Book" w:eastAsia="Times New Roman" w:cs="Times New Roman"/>
          <w:sz w:val="24"/>
          <w:szCs w:val="24"/>
          <w:lang w:eastAsia="en-CA"/>
        </w:rPr>
      </w:r>
    </w:p>
    <w:tbl>
      <w:tblPr>
        <w:tblW w:w="0" w:type="auto"/>
        <w:jc w:val="center"/>
        <w:tblCellSpacing w:w="15" w:type="dxa"/>
        <w:tblBorders/>
        <w:tblCellMar>
          <w:left w:w="15" w:type="dxa"/>
          <w:top w:w="15" w:type="dxa"/>
          <w:right w:w="15" w:type="dxa"/>
          <w:bottom w:w="15" w:type="dxa"/>
        </w:tblCellMar>
        <w:tblLook w:val="04A0" w:firstRow="1" w:lastRow="0" w:firstColumn="1" w:lastColumn="0" w:noHBand="0" w:noVBand="1"/>
      </w:tblPr>
      <w:tblGrid>
        <w:gridCol w:w="3893"/>
        <w:gridCol w:w="5467"/>
      </w:tblGrid>
      <w:tr>
        <w:trPr>
          <w:jc w:val="center"/>
          <w:tblCellSpacing w:w="15" w:type="dxa"/>
        </w:trPr>
        <w:tc>
          <w:tcPr>
            <w:tcBorders/>
            <w:tcW w:w="4200" w:type="dxa"/>
            <w:vAlign w:val="center"/>
            <w:textDirection w:val="lrTb"/>
            <w:noWrap w:val="false"/>
          </w:tcPr>
          <w:p>
            <w:pPr>
              <w:pBdr/>
              <w:spacing w:after="0"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mc:AlternateContent>
                <mc:Choice Requires="wpg">
                  <w:drawing>
                    <wp:inline xmlns:wp="http://schemas.openxmlformats.org/drawingml/2006/wordprocessingDrawing" distT="0" distB="0" distL="0" distR="0">
                      <wp:extent cx="2227153" cy="1493607"/>
                      <wp:effectExtent l="0" t="0" r="1905" b="0"/>
                      <wp:docPr id="3" name="Picture 1" descr="A person standing in front of a rail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550947" name="Picture 1" descr="A person standing in front of a railing&#10;&#10;Description automatically generated"/>
                              <pic:cNvPicPr>
                                <a:picLocks noChangeAspect="1"/>
                              </pic:cNvPicPr>
                              <pic:nvPr/>
                            </pic:nvPicPr>
                            <pic:blipFill>
                              <a:blip r:embed="rId15"/>
                              <a:stretch/>
                            </pic:blipFill>
                            <pic:spPr bwMode="auto">
                              <a:xfrm>
                                <a:off x="0" y="0"/>
                                <a:ext cx="2235656" cy="1499309"/>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 o:spid="_x0000_s2" type="#_x0000_t75" style="width:175.37pt;height:117.61pt;mso-wrap-distance-left:0.00pt;mso-wrap-distance-top:0.00pt;mso-wrap-distance-right:0.00pt;mso-wrap-distance-bottom:0.00pt;z-index:1;" stroked="false">
                      <v:imagedata r:id="rId15" o:title=""/>
                      <o:lock v:ext="edit" rotation="t"/>
                    </v:shape>
                  </w:pict>
                </mc:Fallback>
              </mc:AlternateContent>
            </w:r>
            <w:r>
              <w:rPr>
                <w:rFonts w:ascii="Futura PT Book" w:hAnsi="Futura PT Book" w:eastAsia="Times New Roman" w:cs="Times New Roman"/>
                <w:sz w:val="24"/>
                <w:szCs w:val="24"/>
                <w:lang w:eastAsia="en-CA"/>
              </w:rPr>
            </w:r>
          </w:p>
        </w:tc>
        <w:tc>
          <w:tcPr>
            <w:tcBorders/>
            <w:tcW w:w="10335" w:type="dxa"/>
            <w:vAlign w:val="center"/>
            <w:textDirection w:val="lrTb"/>
            <w:noWrap w:val="false"/>
          </w:tcPr>
          <w:p>
            <w:pPr>
              <w:pBdr/>
              <w:spacing w:after="0"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Descri</w:t>
            </w:r>
            <w:r>
              <w:rPr>
                <w:rFonts w:ascii="Futura PT Book" w:hAnsi="Futura PT Book" w:eastAsia="Times New Roman" w:cs="Times New Roman"/>
                <w:sz w:val="24"/>
                <w:szCs w:val="24"/>
                <w:lang w:eastAsia="en-CA"/>
              </w:rPr>
              <w:t xml:space="preserve">ption: This picture was taken from a tour bus in Oxford, England. The simple brick building behind the trees was where penicillin was used for the very first time on a patient in 1943. A momentous occasion that changed the treatment of infectious diseases.</w:t>
            </w:r>
            <w:r>
              <w:rPr>
                <w:rFonts w:ascii="Futura PT Book" w:hAnsi="Futura PT Book" w:eastAsia="Times New Roman" w:cs="Times New Roman"/>
                <w:sz w:val="24"/>
                <w:szCs w:val="24"/>
                <w:lang w:eastAsia="en-CA"/>
              </w:rPr>
            </w:r>
          </w:p>
        </w:tc>
      </w:tr>
    </w:tbl>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Image 2.6.1: Hospital where penicillin was first used</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Used</w:t>
      </w:r>
      <w:r>
        <w:rPr>
          <w:rFonts w:ascii="Futura PT Book" w:hAnsi="Futura PT Book" w:eastAsia="Times New Roman" w:cs="Times New Roman"/>
          <w:sz w:val="24"/>
          <w:szCs w:val="24"/>
          <w:lang w:eastAsia="en-CA"/>
        </w:rPr>
        <w:t xml:space="preserve"> with Permission: (© Courtesy SAIT, 2007)</w:t>
      </w:r>
      <w:r>
        <w:rPr>
          <w:rFonts w:ascii="Futura PT Book" w:hAnsi="Futura PT Book" w:eastAsia="Times New Roman" w:cs="Times New Roman"/>
          <w:sz w:val="24"/>
          <w:szCs w:val="24"/>
          <w:lang w:eastAsia="en-CA"/>
        </w:rPr>
      </w:r>
    </w:p>
    <w:p>
      <w:pPr>
        <w:pBdr/>
        <w:spacing w:after="100" w:afterAutospacing="1" w:before="100" w:beforeAutospacing="1" w:line="240" w:lineRule="auto"/>
        <w:ind/>
        <w:outlineLvl w:val="2"/>
        <w:rPr>
          <w:rFonts w:ascii="Futura PT Book" w:hAnsi="Futura PT Book" w:eastAsia="Times New Roman" w:cs="Times New Roman"/>
          <w:b/>
          <w:bCs/>
          <w:sz w:val="27"/>
          <w:szCs w:val="27"/>
          <w:lang w:eastAsia="en-CA"/>
        </w:rPr>
      </w:pPr>
      <w:r>
        <w:rPr>
          <w:rFonts w:ascii="Futura PT Book" w:hAnsi="Futura PT Book" w:eastAsia="Times New Roman" w:cs="Times New Roman"/>
          <w:b/>
          <w:bCs/>
          <w:sz w:val="27"/>
          <w:szCs w:val="27"/>
          <w:lang w:eastAsia="en-CA"/>
        </w:rPr>
        <w:t xml:space="preserve">Antibiotic Susceptibility (Sensitivity) Testing</w:t>
      </w:r>
      <w:r>
        <w:rPr>
          <w:rFonts w:ascii="Futura PT Book" w:hAnsi="Futura PT Book" w:eastAsia="Times New Roman" w:cs="Times New Roman"/>
          <w:b/>
          <w:bCs/>
          <w:sz w:val="27"/>
          <w:szCs w:val="27"/>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Antibiotic Susceptibility (Sensitivity) testing is carried out in the laboratory to aid the physician in choosing an antibiotic for treatment.</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The organism is first isolated and identifi</w:t>
      </w:r>
      <w:r>
        <w:rPr>
          <w:rFonts w:ascii="Futura PT Book" w:hAnsi="Futura PT Book" w:eastAsia="Times New Roman" w:cs="Times New Roman"/>
          <w:sz w:val="24"/>
          <w:szCs w:val="24"/>
          <w:lang w:eastAsia="en-CA"/>
        </w:rPr>
        <w:t xml:space="preserve">ed, then a susceptibility test is performed buy spreading the organism evenly over the surface of an agar plate. Paper discs soaked in various antibiotics (indicated by abbreviations on the disc) are then placed on the plate, which is incubated over night.</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The plate is examined, results recorded, </w:t>
      </w:r>
      <w:r>
        <w:rPr>
          <w:rFonts w:ascii="Futura PT Book" w:hAnsi="Futura PT Book" w:eastAsia="Times New Roman" w:cs="Times New Roman"/>
          <w:sz w:val="24"/>
          <w:szCs w:val="24"/>
          <w:lang w:eastAsia="en-CA"/>
        </w:rPr>
        <w:t xml:space="preserve">interpreted</w:t>
      </w:r>
      <w:r>
        <w:rPr>
          <w:rFonts w:ascii="Futura PT Book" w:hAnsi="Futura PT Book" w:eastAsia="Times New Roman" w:cs="Times New Roman"/>
          <w:sz w:val="24"/>
          <w:szCs w:val="24"/>
          <w:lang w:eastAsia="en-CA"/>
        </w:rPr>
        <w:t xml:space="preserve"> and reported to the physician who determines which to use in treatment.</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mc:AlternateContent>
          <mc:Choice Requires="wpg">
            <w:drawing>
              <wp:inline xmlns:wp="http://schemas.openxmlformats.org/drawingml/2006/wordprocessingDrawing" distT="0" distB="0" distL="0" distR="0">
                <wp:extent cx="3232087" cy="1859668"/>
                <wp:effectExtent l="0" t="0" r="6985" b="7620"/>
                <wp:docPr id="4" name="Picture 2" descr="A diagram of a number of circl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1179110" name="Picture 2" descr="A diagram of a number of circles&#10;&#10;Description automatically generated with medium confidence"/>
                        <pic:cNvPicPr>
                          <a:picLocks noChangeAspect="1"/>
                        </pic:cNvPicPr>
                        <pic:nvPr/>
                      </pic:nvPicPr>
                      <pic:blipFill>
                        <a:blip r:embed="rId16"/>
                        <a:stretch/>
                      </pic:blipFill>
                      <pic:spPr bwMode="auto">
                        <a:xfrm>
                          <a:off x="0" y="0"/>
                          <a:ext cx="3238670" cy="1863456"/>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 o:spid="_x0000_s3" type="#_x0000_t75" style="width:254.50pt;height:146.43pt;mso-wrap-distance-left:0.00pt;mso-wrap-distance-top:0.00pt;mso-wrap-distance-right:0.00pt;mso-wrap-distance-bottom:0.00pt;z-index:1;" stroked="false">
                <v:imagedata r:id="rId16" o:title=""/>
                <o:lock v:ext="edit" rotation="t"/>
              </v:shape>
            </w:pict>
          </mc:Fallback>
        </mc:AlternateConten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Figure 2.6.1</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A clear area around a disc indicates that the organism is susceptible (sensitive) to it. If the bacteria grow right up to the disc, it is resistant (insensitive) to that antibiotic and it should not be used.</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hyperlink w:history="1">
        <w:r>
          <w:rPr>
            <w:rFonts w:ascii="Futura PT Book" w:hAnsi="Futura PT Book" w:eastAsia="Times New Roman" w:cs="Times New Roman"/>
            <w:color w:val="0000ff"/>
            <w:sz w:val="24"/>
            <w:szCs w:val="24"/>
            <w:u w:val="single"/>
            <w:lang w:eastAsia="en-CA"/>
          </w:rPr>
          <w:t xml:space="preserve">Results of Sensitivity Testing</w:t>
        </w:r>
      </w:hyperlink>
      <w:r>
        <w:rPr>
          <w:rFonts w:ascii="Futura PT Book" w:hAnsi="Futura PT Book" w:eastAsia="Times New Roman" w:cs="Times New Roman"/>
          <w:sz w:val="24"/>
          <w:szCs w:val="24"/>
          <w:lang w:eastAsia="en-CA"/>
        </w:rPr>
        <w:t xml:space="preserve">:</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mc:AlternateContent>
          <mc:Choice Requires="wpg">
            <w:drawing>
              <wp:inline xmlns:wp="http://schemas.openxmlformats.org/drawingml/2006/wordprocessingDrawing" distT="0" distB="0" distL="0" distR="0">
                <wp:extent cx="5943600" cy="3495040"/>
                <wp:effectExtent l="0" t="0" r="0" b="0"/>
                <wp:docPr id="5" name="Picture 6" descr="A close-up of a sample of a petri dis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910881" name="Picture 6" descr="A close-up of a sample of a petri dish&#10;&#10;Description automatically generated"/>
                        <pic:cNvPicPr>
                          <a:picLocks noChangeAspect="1"/>
                        </pic:cNvPicPr>
                        <pic:nvPr/>
                      </pic:nvPicPr>
                      <pic:blipFill>
                        <a:blip r:embed="rId17"/>
                        <a:stretch/>
                      </pic:blipFill>
                      <pic:spPr bwMode="auto">
                        <a:xfrm>
                          <a:off x="0" y="0"/>
                          <a:ext cx="5943600" cy="349504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4" o:spid="_x0000_s4" type="#_x0000_t75" style="width:468.00pt;height:275.20pt;mso-wrap-distance-left:0.00pt;mso-wrap-distance-top:0.00pt;mso-wrap-distance-right:0.00pt;mso-wrap-distance-bottom:0.00pt;z-index:1;" stroked="false">
                <v:imagedata r:id="rId17" o:title=""/>
                <o:lock v:ext="edit" rotation="t"/>
              </v:shape>
            </w:pict>
          </mc:Fallback>
        </mc:AlternateContent>
      </w:r>
      <w:r>
        <w:rPr>
          <w:rFonts w:ascii="Futura PT Book" w:hAnsi="Futura PT Book" w:eastAsia="Times New Roman" w:cs="Times New Roman"/>
          <w:sz w:val="24"/>
          <w:szCs w:val="24"/>
          <w:lang w:eastAsia="en-CA"/>
        </w:rPr>
      </w:r>
    </w:p>
    <w:p>
      <w:pPr>
        <w:pBdr/>
        <w:spacing w:after="100" w:afterAutospacing="1" w:before="100" w:beforeAutospacing="1" w:line="240" w:lineRule="auto"/>
        <w:ind/>
        <w:outlineLvl w:val="2"/>
        <w:rPr>
          <w:rFonts w:ascii="Futura PT Book" w:hAnsi="Futura PT Book" w:eastAsia="Times New Roman" w:cs="Times New Roman"/>
          <w:b/>
          <w:bCs/>
          <w:sz w:val="27"/>
          <w:szCs w:val="27"/>
          <w:lang w:eastAsia="en-CA"/>
        </w:rPr>
      </w:pPr>
      <w:r>
        <w:rPr>
          <w:rFonts w:ascii="Futura PT Book" w:hAnsi="Futura PT Book" w:eastAsia="Times New Roman" w:cs="Times New Roman"/>
          <w:b/>
          <w:bCs/>
          <w:sz w:val="27"/>
          <w:szCs w:val="27"/>
          <w:lang w:eastAsia="en-CA"/>
        </w:rPr>
        <w:t xml:space="preserve">Antibiotic (Drug) Resistant Bacteria (ARO’s)</w:t>
      </w:r>
      <w:r>
        <w:rPr>
          <w:rFonts w:ascii="Futura PT Book" w:hAnsi="Futura PT Book" w:eastAsia="Times New Roman" w:cs="Times New Roman"/>
          <w:b/>
          <w:bCs/>
          <w:sz w:val="27"/>
          <w:szCs w:val="27"/>
          <w:lang w:eastAsia="en-CA"/>
        </w:rPr>
      </w:r>
    </w:p>
    <w:p>
      <w:pPr>
        <w:numPr>
          <w:ilvl w:val="0"/>
          <w:numId w:val="6"/>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Also called Antibiotic Resistant Organisms (AROs)</w:t>
      </w:r>
      <w:r>
        <w:rPr>
          <w:rFonts w:ascii="Futura PT Book" w:hAnsi="Futura PT Book" w:eastAsia="Times New Roman" w:cs="Times New Roman"/>
          <w:sz w:val="24"/>
          <w:szCs w:val="24"/>
          <w:lang w:eastAsia="en-CA"/>
        </w:rPr>
      </w:r>
    </w:p>
    <w:p>
      <w:pPr>
        <w:numPr>
          <w:ilvl w:val="0"/>
          <w:numId w:val="6"/>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Also called Multidrug Resistant Organisms (MDROs)</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b/>
          <w:bCs/>
          <w:sz w:val="24"/>
          <w:szCs w:val="24"/>
          <w:lang w:eastAsia="en-CA"/>
        </w:rPr>
        <w:t xml:space="preserve">All</w:t>
      </w:r>
      <w:r>
        <w:rPr>
          <w:rFonts w:ascii="Futura PT Book" w:hAnsi="Futura PT Book" w:eastAsia="Times New Roman" w:cs="Times New Roman"/>
          <w:sz w:val="24"/>
          <w:szCs w:val="24"/>
          <w:lang w:eastAsia="en-CA"/>
        </w:rPr>
        <w:t xml:space="preserve"> of</w:t>
      </w:r>
      <w:r>
        <w:rPr>
          <w:rFonts w:ascii="Futura PT Book" w:hAnsi="Futura PT Book" w:eastAsia="Times New Roman" w:cs="Times New Roman"/>
          <w:sz w:val="24"/>
          <w:szCs w:val="24"/>
          <w:lang w:eastAsia="en-CA"/>
        </w:rPr>
        <w:t xml:space="preserve"> the above terms are used to describe organisms that have drug resistance patterns that severely limit the choice of </w:t>
      </w:r>
      <w:r>
        <w:rPr>
          <w:rFonts w:ascii="Futura PT Book" w:hAnsi="Futura PT Book" w:eastAsia="Times New Roman" w:cs="Times New Roman"/>
          <w:b/>
          <w:bCs/>
          <w:sz w:val="24"/>
          <w:szCs w:val="24"/>
          <w:lang w:eastAsia="en-CA"/>
        </w:rPr>
        <w:t xml:space="preserve">effective</w:t>
      </w:r>
      <w:r>
        <w:rPr>
          <w:rFonts w:ascii="Futura PT Book" w:hAnsi="Futura PT Book" w:eastAsia="Times New Roman" w:cs="Times New Roman"/>
          <w:sz w:val="24"/>
          <w:szCs w:val="24"/>
          <w:lang w:eastAsia="en-CA"/>
        </w:rPr>
        <w:t xml:space="preserve"> antibiotics.</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Drug-resistant bacteria are bacteria that were previously treatable by the best antibiotic available (e.g., penicillin), but have now become resistant to that drug. Treatment is now required with alternate (</w:t>
      </w:r>
      <w:r>
        <w:rPr>
          <w:rFonts w:ascii="Futura PT Book" w:hAnsi="Futura PT Book" w:eastAsia="Times New Roman" w:cs="Times New Roman"/>
          <w:sz w:val="24"/>
          <w:szCs w:val="24"/>
          <w:lang w:eastAsia="en-CA"/>
        </w:rPr>
        <w:t xml:space="preserve">second-choice</w:t>
      </w:r>
      <w:r>
        <w:rPr>
          <w:rFonts w:ascii="Futura PT Book" w:hAnsi="Futura PT Book" w:eastAsia="Times New Roman" w:cs="Times New Roman"/>
          <w:sz w:val="24"/>
          <w:szCs w:val="24"/>
          <w:lang w:eastAsia="en-CA"/>
        </w:rPr>
        <w:t xml:space="preserve">) antibiotics. This often presents problems because these drugs </w:t>
      </w:r>
      <w:r>
        <w:rPr>
          <w:rFonts w:ascii="Futura PT Book" w:hAnsi="Futura PT Book" w:eastAsia="Times New Roman" w:cs="Times New Roman"/>
          <w:sz w:val="24"/>
          <w:szCs w:val="24"/>
          <w:lang w:eastAsia="en-CA"/>
        </w:rPr>
        <w:t xml:space="preserve">are not always as effective and may be more toxic and more costly. Patients with infections caused by these bacteria must be isolated in the health care facility and precautions must be taken so the organisms do not establish a foothold in the institution.</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Among the drug-resistant bacteria causing the most alarm in health care facilities are </w:t>
      </w:r>
      <w:r>
        <w:rPr>
          <w:rFonts w:ascii="Futura PT Book" w:hAnsi="Futura PT Book" w:eastAsia="Times New Roman" w:cs="Times New Roman"/>
          <w:b/>
          <w:bCs/>
          <w:sz w:val="24"/>
          <w:szCs w:val="24"/>
          <w:lang w:eastAsia="en-CA"/>
        </w:rPr>
        <w:t xml:space="preserve">methicillin-resistant </w:t>
      </w:r>
      <w:r>
        <w:rPr>
          <w:rFonts w:ascii="Futura PT Book" w:hAnsi="Futura PT Book" w:eastAsia="Times New Roman" w:cs="Times New Roman"/>
          <w:b/>
          <w:bCs/>
          <w:i/>
          <w:iCs/>
          <w:sz w:val="24"/>
          <w:szCs w:val="24"/>
          <w:lang w:eastAsia="en-CA"/>
        </w:rPr>
        <w:t xml:space="preserve">Staphylococcus aureus</w:t>
      </w:r>
      <w:r>
        <w:rPr>
          <w:rFonts w:ascii="Futura PT Book" w:hAnsi="Futura PT Book" w:eastAsia="Times New Roman" w:cs="Times New Roman"/>
          <w:b/>
          <w:bCs/>
          <w:sz w:val="24"/>
          <w:szCs w:val="24"/>
          <w:lang w:eastAsia="en-CA"/>
        </w:rPr>
        <w:t xml:space="preserve"> (MRSA)</w:t>
      </w:r>
      <w:r>
        <w:rPr>
          <w:rFonts w:ascii="Futura PT Book" w:hAnsi="Futura PT Book" w:eastAsia="Times New Roman" w:cs="Times New Roman"/>
          <w:sz w:val="24"/>
          <w:szCs w:val="24"/>
          <w:lang w:eastAsia="en-CA"/>
        </w:rPr>
        <w:t xml:space="preserve"> and </w:t>
      </w:r>
      <w:r>
        <w:rPr>
          <w:rFonts w:ascii="Futura PT Book" w:hAnsi="Futura PT Book" w:eastAsia="Times New Roman" w:cs="Times New Roman"/>
          <w:b/>
          <w:bCs/>
          <w:sz w:val="24"/>
          <w:szCs w:val="24"/>
          <w:lang w:eastAsia="en-CA"/>
        </w:rPr>
        <w:t xml:space="preserve">vancomycin-resistant Enterococcus (VRE)</w:t>
      </w:r>
      <w:r>
        <w:rPr>
          <w:rFonts w:ascii="Futura PT Book" w:hAnsi="Futura PT Book" w:eastAsia="Times New Roman" w:cs="Times New Roman"/>
          <w:sz w:val="24"/>
          <w:szCs w:val="24"/>
          <w:lang w:eastAsia="en-CA"/>
        </w:rPr>
        <w:t xml:space="preserve">. These strains of bacteria have been dubbed “super bugs” by the media, but they are no more virulent than regular </w:t>
      </w:r>
      <w:r>
        <w:rPr>
          <w:rFonts w:ascii="Futura PT Book" w:hAnsi="Futura PT Book" w:eastAsia="Times New Roman" w:cs="Times New Roman"/>
          <w:i/>
          <w:iCs/>
          <w:sz w:val="24"/>
          <w:szCs w:val="24"/>
          <w:lang w:eastAsia="en-CA"/>
        </w:rPr>
        <w:t xml:space="preserve">Staphylococcus aureus</w:t>
      </w:r>
      <w:r>
        <w:rPr>
          <w:rFonts w:ascii="Futura PT Book" w:hAnsi="Futura PT Book" w:eastAsia="Times New Roman" w:cs="Times New Roman"/>
          <w:sz w:val="24"/>
          <w:szCs w:val="24"/>
          <w:lang w:eastAsia="en-CA"/>
        </w:rPr>
        <w:t xml:space="preserve"> or Enterococcus. However, infections with these bacteria are more difficult and expensive to treat. </w:t>
      </w:r>
      <w:r>
        <w:rPr>
          <w:rFonts w:ascii="Futura PT Book" w:hAnsi="Futura PT Book" w:eastAsia="Times New Roman" w:cs="Times New Roman"/>
          <w:b/>
          <w:bCs/>
          <w:i/>
          <w:iCs/>
          <w:sz w:val="24"/>
          <w:szCs w:val="24"/>
          <w:lang w:eastAsia="en-CA"/>
        </w:rPr>
        <w:t xml:space="preserve">Clostridium difficile has also recently been termed a super bug.</w:t>
      </w:r>
      <w:r>
        <w:rPr>
          <w:rFonts w:ascii="Futura PT Book" w:hAnsi="Futura PT Book" w:eastAsia="Times New Roman" w:cs="Times New Roman"/>
          <w:sz w:val="24"/>
          <w:szCs w:val="24"/>
          <w:lang w:eastAsia="en-CA"/>
        </w:rPr>
      </w:r>
    </w:p>
    <w:p>
      <w:pPr>
        <w:pBdr/>
        <w:spacing w:after="0"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box 1</w:t>
      </w:r>
      <w:r>
        <w:rPr>
          <w:rFonts w:ascii="Futura PT Book" w:hAnsi="Futura PT Book" w:eastAsia="Times New Roman" w:cs="Times New Roman"/>
          <w:sz w:val="24"/>
          <w:szCs w:val="24"/>
          <w:lang w:eastAsia="en-CA"/>
        </w:rPr>
      </w:r>
    </w:p>
    <w:p>
      <w:pPr>
        <w:pBdr/>
        <w:spacing w:after="240"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Other examples of drug-resistant bacteria, some of which require special isolation precautions:</w:t>
      </w:r>
      <w:r>
        <w:rPr>
          <w:rFonts w:ascii="Futura PT Book" w:hAnsi="Futura PT Book" w:eastAsia="Times New Roman" w:cs="Times New Roman"/>
          <w:sz w:val="24"/>
          <w:szCs w:val="24"/>
          <w:lang w:eastAsia="en-CA"/>
        </w:rPr>
      </w:r>
    </w:p>
    <w:p>
      <w:pPr>
        <w:numPr>
          <w:ilvl w:val="0"/>
          <w:numId w:val="7"/>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i/>
          <w:iCs/>
          <w:sz w:val="24"/>
          <w:szCs w:val="24"/>
          <w:lang w:eastAsia="en-CA"/>
        </w:rPr>
        <w:t xml:space="preserve">Streptococcus pneumoniae</w:t>
      </w:r>
      <w:r>
        <w:rPr>
          <w:rFonts w:ascii="Futura PT Book" w:hAnsi="Futura PT Book" w:eastAsia="Times New Roman" w:cs="Times New Roman"/>
          <w:sz w:val="24"/>
          <w:szCs w:val="24"/>
          <w:lang w:eastAsia="en-CA"/>
        </w:rPr>
        <w:t xml:space="preserve">: This organism is a common causative agent of bacterial pneumonia. In the past, infections could be successfully treated</w:t>
      </w:r>
      <w:r>
        <w:rPr>
          <w:rFonts w:ascii="Futura PT Book" w:hAnsi="Futura PT Book" w:eastAsia="Times New Roman" w:cs="Times New Roman"/>
          <w:sz w:val="24"/>
          <w:szCs w:val="24"/>
          <w:lang w:eastAsia="en-CA"/>
        </w:rPr>
        <w:t xml:space="preserve"> with almost any antibiotic, although penicillin was the drug of choice unless the patient was allergic. By the 1990s, strains of the organism emerged that have outwitted not only penicillin and penicillin-type drugs, but several other antibiotics as well.</w:t>
      </w:r>
      <w:r>
        <w:rPr>
          <w:rFonts w:ascii="Futura PT Book" w:hAnsi="Futura PT Book" w:eastAsia="Times New Roman" w:cs="Times New Roman"/>
          <w:sz w:val="24"/>
          <w:szCs w:val="24"/>
          <w:lang w:eastAsia="en-CA"/>
        </w:rPr>
      </w:r>
    </w:p>
    <w:p>
      <w:pPr>
        <w:numPr>
          <w:ilvl w:val="0"/>
          <w:numId w:val="7"/>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i/>
          <w:iCs/>
          <w:sz w:val="24"/>
          <w:szCs w:val="24"/>
          <w:lang w:eastAsia="en-CA"/>
        </w:rPr>
        <w:t xml:space="preserve">Neisseria gonorrhoeae</w:t>
      </w:r>
      <w:r>
        <w:rPr>
          <w:rFonts w:ascii="Futura PT Book" w:hAnsi="Futura PT Book" w:eastAsia="Times New Roman" w:cs="Times New Roman"/>
          <w:sz w:val="24"/>
          <w:szCs w:val="24"/>
          <w:lang w:eastAsia="en-CA"/>
        </w:rPr>
        <w:t xml:space="preserve">: Gonorrhea is increasingly difficult to treat, having acquired wide-spread penicillin resistance during the 1970s. In the 1980s several strains developed tetracy</w:t>
      </w:r>
      <w:r>
        <w:rPr>
          <w:rFonts w:ascii="Futura PT Book" w:hAnsi="Futura PT Book" w:eastAsia="Times New Roman" w:cs="Times New Roman"/>
          <w:sz w:val="24"/>
          <w:szCs w:val="24"/>
          <w:lang w:eastAsia="en-CA"/>
        </w:rPr>
        <w:t xml:space="preserve">cline resistance as well. In the 1990s it was recommended that a combination of two antibiotics be used to treat gonorrhea, one of which was considerably more expensive, available only in injectable form, and a sulfa drug to which many people are allergic.</w:t>
      </w:r>
      <w:r>
        <w:rPr>
          <w:rFonts w:ascii="Futura PT Book" w:hAnsi="Futura PT Book" w:eastAsia="Times New Roman" w:cs="Times New Roman"/>
          <w:sz w:val="24"/>
          <w:szCs w:val="24"/>
          <w:lang w:eastAsia="en-CA"/>
        </w:rPr>
      </w:r>
    </w:p>
    <w:p>
      <w:pPr>
        <w:numPr>
          <w:ilvl w:val="0"/>
          <w:numId w:val="7"/>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i/>
          <w:iCs/>
          <w:sz w:val="24"/>
          <w:szCs w:val="24"/>
          <w:lang w:eastAsia="en-CA"/>
        </w:rPr>
        <w:t xml:space="preserve">Mycobacterium tuberculosis</w:t>
      </w:r>
      <w:r>
        <w:rPr>
          <w:rFonts w:ascii="Futura PT Book" w:hAnsi="Futura PT Book" w:eastAsia="Times New Roman" w:cs="Times New Roman"/>
          <w:sz w:val="24"/>
          <w:szCs w:val="24"/>
          <w:lang w:eastAsia="en-CA"/>
        </w:rPr>
        <w:t xml:space="preserve">: One of the usual drugs for treating tuberculosis is INH (isoniazid), however, INH-resistant strains are becoming increasingly common. In 2007 an American patient was found to have Extremely Drug Resistant Tuberculosis (XDR) tuberculosis.</w:t>
      </w:r>
      <w:r>
        <w:rPr>
          <w:rFonts w:ascii="Futura PT Book" w:hAnsi="Futura PT Book" w:eastAsia="Times New Roman" w:cs="Times New Roman"/>
          <w:sz w:val="24"/>
          <w:szCs w:val="24"/>
          <w:lang w:eastAsia="en-CA"/>
        </w:rPr>
      </w:r>
    </w:p>
    <w:p>
      <w:pPr>
        <w:numPr>
          <w:ilvl w:val="0"/>
          <w:numId w:val="7"/>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VRSA: Vancomycin Resistant </w:t>
      </w:r>
      <w:r>
        <w:rPr>
          <w:rFonts w:ascii="Futura PT Book" w:hAnsi="Futura PT Book" w:eastAsia="Times New Roman" w:cs="Times New Roman"/>
          <w:i/>
          <w:iCs/>
          <w:sz w:val="24"/>
          <w:szCs w:val="24"/>
          <w:lang w:eastAsia="en-CA"/>
        </w:rPr>
        <w:t xml:space="preserve">Staphylococcus aureus.</w:t>
      </w:r>
      <w:r>
        <w:rPr>
          <w:rFonts w:ascii="Futura PT Book" w:hAnsi="Futura PT Book" w:eastAsia="Times New Roman" w:cs="Times New Roman"/>
          <w:sz w:val="24"/>
          <w:szCs w:val="24"/>
          <w:lang w:eastAsia="en-CA"/>
        </w:rPr>
      </w:r>
    </w:p>
    <w:p>
      <w:pPr>
        <w:numPr>
          <w:ilvl w:val="0"/>
          <w:numId w:val="7"/>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GISA: Glycopeptide (Vancomycin) intermediate resistant </w:t>
      </w:r>
      <w:r>
        <w:rPr>
          <w:rFonts w:ascii="Futura PT Book" w:hAnsi="Futura PT Book" w:eastAsia="Times New Roman" w:cs="Times New Roman"/>
          <w:i/>
          <w:iCs/>
          <w:sz w:val="24"/>
          <w:szCs w:val="24"/>
          <w:lang w:eastAsia="en-CA"/>
        </w:rPr>
        <w:t xml:space="preserve">Staphylococcus aureus</w:t>
      </w:r>
      <w:r>
        <w:rPr>
          <w:rFonts w:ascii="Futura PT Book" w:hAnsi="Futura PT Book" w:eastAsia="Times New Roman" w:cs="Times New Roman"/>
          <w:sz w:val="24"/>
          <w:szCs w:val="24"/>
          <w:lang w:eastAsia="en-CA"/>
        </w:rPr>
        <w:t xml:space="preserve">.</w:t>
      </w:r>
      <w:r>
        <w:rPr>
          <w:rFonts w:ascii="Futura PT Book" w:hAnsi="Futura PT Book" w:eastAsia="Times New Roman" w:cs="Times New Roman"/>
          <w:sz w:val="24"/>
          <w:szCs w:val="24"/>
          <w:lang w:eastAsia="en-CA"/>
        </w:rPr>
      </w:r>
    </w:p>
    <w:p>
      <w:pPr>
        <w:numPr>
          <w:ilvl w:val="0"/>
          <w:numId w:val="7"/>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Extended Spectrum </w:t>
      </w:r>
      <w:r>
        <w:rPr>
          <w:rFonts w:ascii="Calibri" w:hAnsi="Calibri" w:eastAsia="Times New Roman" w:cs="Calibri"/>
          <w:sz w:val="24"/>
          <w:szCs w:val="24"/>
          <w:lang w:eastAsia="en-CA"/>
        </w:rPr>
        <w:t xml:space="preserve">β</w:t>
      </w:r>
      <w:r>
        <w:rPr>
          <w:rFonts w:ascii="Futura PT Book" w:hAnsi="Futura PT Book" w:eastAsia="Times New Roman" w:cs="Times New Roman"/>
          <w:sz w:val="24"/>
          <w:szCs w:val="24"/>
          <w:lang w:eastAsia="en-CA"/>
        </w:rPr>
        <w:t xml:space="preserve"> lactamase (ESBL): Gram negative organisms that have a specific type of resistance to third generation cephalosporins.</w:t>
      </w:r>
      <w:r>
        <w:rPr>
          <w:rFonts w:ascii="Futura PT Book" w:hAnsi="Futura PT Book" w:eastAsia="Times New Roman" w:cs="Times New Roman"/>
          <w:sz w:val="24"/>
          <w:szCs w:val="24"/>
          <w:lang w:eastAsia="en-CA"/>
        </w:rPr>
      </w:r>
    </w:p>
    <w:p>
      <w:pPr>
        <w:numPr>
          <w:ilvl w:val="0"/>
          <w:numId w:val="7"/>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Pseudomonas: Most Pseudomonas strains are normally resistant to many </w:t>
      </w:r>
      <w:r>
        <w:rPr>
          <w:rFonts w:ascii="Futura PT Book" w:hAnsi="Futura PT Book" w:eastAsia="Times New Roman" w:cs="Times New Roman"/>
          <w:sz w:val="24"/>
          <w:szCs w:val="24"/>
          <w:lang w:eastAsia="en-CA"/>
        </w:rPr>
        <w:t xml:space="preserve">antibiotics</w:t>
      </w:r>
      <w:r>
        <w:rPr>
          <w:rFonts w:ascii="Futura PT Book" w:hAnsi="Futura PT Book" w:eastAsia="Times New Roman" w:cs="Times New Roman"/>
          <w:sz w:val="24"/>
          <w:szCs w:val="24"/>
          <w:lang w:eastAsia="en-CA"/>
        </w:rPr>
        <w:t xml:space="preserve"> but the emergence of even more resistant strains is creating a problem in health care settings.</w:t>
      </w:r>
      <w:r>
        <w:rPr>
          <w:rFonts w:ascii="Futura PT Book" w:hAnsi="Futura PT Book" w:eastAsia="Times New Roman" w:cs="Times New Roman"/>
          <w:sz w:val="24"/>
          <w:szCs w:val="24"/>
          <w:lang w:eastAsia="en-CA"/>
        </w:rPr>
      </w:r>
    </w:p>
    <w:p>
      <w:pPr>
        <w:numPr>
          <w:ilvl w:val="0"/>
          <w:numId w:val="7"/>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MBL Pseudomonas – (</w:t>
      </w:r>
      <w:r>
        <w:rPr>
          <w:rFonts w:ascii="Futura PT Book" w:hAnsi="Futura PT Book" w:eastAsia="Times New Roman" w:cs="Times New Roman"/>
          <w:sz w:val="24"/>
          <w:szCs w:val="24"/>
          <w:lang w:eastAsia="en-CA"/>
        </w:rPr>
        <w:t xml:space="preserve">metallo</w:t>
      </w:r>
      <w:r>
        <w:rPr>
          <w:rFonts w:ascii="Futura PT Book" w:hAnsi="Futura PT Book" w:eastAsia="Times New Roman" w:cs="Times New Roman"/>
          <w:sz w:val="24"/>
          <w:szCs w:val="24"/>
          <w:lang w:eastAsia="en-CA"/>
        </w:rPr>
        <w:t xml:space="preserve">-</w:t>
      </w:r>
      <w:r>
        <w:rPr>
          <w:rFonts w:ascii="Calibri" w:hAnsi="Calibri" w:eastAsia="Times New Roman" w:cs="Calibri"/>
          <w:sz w:val="24"/>
          <w:szCs w:val="24"/>
          <w:lang w:eastAsia="en-CA"/>
        </w:rPr>
        <w:t xml:space="preserve">β</w:t>
      </w:r>
      <w:r>
        <w:rPr>
          <w:rFonts w:ascii="Futura PT Book" w:hAnsi="Futura PT Book" w:eastAsia="Times New Roman" w:cs="Times New Roman"/>
          <w:sz w:val="24"/>
          <w:szCs w:val="24"/>
          <w:lang w:eastAsia="en-CA"/>
        </w:rPr>
        <w:t xml:space="preserve">-lactamase producing strain).</w:t>
      </w:r>
      <w:r>
        <w:rPr>
          <w:rFonts w:ascii="Futura PT Book" w:hAnsi="Futura PT Book" w:eastAsia="Times New Roman" w:cs="Times New Roman"/>
          <w:sz w:val="24"/>
          <w:szCs w:val="24"/>
          <w:lang w:eastAsia="en-CA"/>
        </w:rPr>
      </w:r>
    </w:p>
    <w:p>
      <w:pPr>
        <w:numPr>
          <w:ilvl w:val="0"/>
          <w:numId w:val="7"/>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Highly Resistant Pseudomonas.</w:t>
      </w:r>
      <w:r>
        <w:rPr>
          <w:rFonts w:ascii="Futura PT Book" w:hAnsi="Futura PT Book" w:eastAsia="Times New Roman" w:cs="Times New Roman"/>
          <w:sz w:val="24"/>
          <w:szCs w:val="24"/>
          <w:lang w:eastAsia="en-CA"/>
        </w:rPr>
      </w:r>
    </w:p>
    <w:p>
      <w:pPr>
        <w:numPr>
          <w:ilvl w:val="0"/>
          <w:numId w:val="7"/>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AMP C: Organisms that are more resistant to the usual antibiotics due to the presence of a plasmid transferred Beta lactamase enzyme. There </w:t>
      </w:r>
      <w:r>
        <w:rPr>
          <w:rFonts w:ascii="Futura PT Book" w:hAnsi="Futura PT Book" w:eastAsia="Times New Roman" w:cs="Times New Roman"/>
          <w:sz w:val="24"/>
          <w:szCs w:val="24"/>
          <w:lang w:eastAsia="en-CA"/>
        </w:rPr>
        <w:t xml:space="preserve">have</w:t>
      </w:r>
      <w:r>
        <w:rPr>
          <w:rFonts w:ascii="Futura PT Book" w:hAnsi="Futura PT Book" w:eastAsia="Times New Roman" w:cs="Times New Roman"/>
          <w:sz w:val="24"/>
          <w:szCs w:val="24"/>
          <w:lang w:eastAsia="en-CA"/>
        </w:rPr>
        <w:t xml:space="preserve"> been recent increase in these strains of </w:t>
      </w:r>
      <w:r>
        <w:rPr>
          <w:rFonts w:ascii="Futura PT Book" w:hAnsi="Futura PT Book" w:eastAsia="Times New Roman" w:cs="Times New Roman"/>
          <w:i/>
          <w:iCs/>
          <w:sz w:val="24"/>
          <w:szCs w:val="24"/>
          <w:lang w:eastAsia="en-CA"/>
        </w:rPr>
        <w:t xml:space="preserve">E. coli</w:t>
      </w:r>
      <w:r>
        <w:rPr>
          <w:rFonts w:ascii="Futura PT Book" w:hAnsi="Futura PT Book" w:eastAsia="Times New Roman" w:cs="Times New Roman"/>
          <w:sz w:val="24"/>
          <w:szCs w:val="24"/>
          <w:lang w:eastAsia="en-CA"/>
        </w:rPr>
        <w:t xml:space="preserve"> causing urinary tract infections in older women.</w:t>
      </w:r>
      <w:r>
        <w:rPr>
          <w:rFonts w:ascii="Futura PT Book" w:hAnsi="Futura PT Book" w:eastAsia="Times New Roman" w:cs="Times New Roman"/>
          <w:sz w:val="24"/>
          <w:szCs w:val="24"/>
          <w:lang w:eastAsia="en-CA"/>
        </w:rPr>
      </w:r>
    </w:p>
    <w:p>
      <w:pPr>
        <w:pBdr/>
        <w:spacing w:after="0"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b/>
          <w:bCs/>
          <w:sz w:val="24"/>
          <w:szCs w:val="24"/>
          <w:lang w:eastAsia="en-CA"/>
        </w:rPr>
        <w:t xml:space="preserve">Bioterrorism</w:t>
      </w:r>
      <w:r>
        <w:rPr>
          <w:rFonts w:ascii="Futura PT Book" w:hAnsi="Futura PT Book" w:eastAsia="Times New Roman" w:cs="Times New Roman"/>
          <w:sz w:val="24"/>
          <w:szCs w:val="24"/>
          <w:lang w:eastAsia="en-CA"/>
        </w:rPr>
        <w:t xml:space="preserve"> organisms are also a concern since 9/11. E.g., anthrax, smallpox.</w:t>
      </w:r>
      <w:r>
        <w:rPr>
          <w:rFonts w:ascii="Futura PT Book" w:hAnsi="Futura PT Book" w:eastAsia="Times New Roman" w:cs="Times New Roman"/>
          <w:sz w:val="24"/>
          <w:szCs w:val="24"/>
          <w:lang w:eastAsia="en-CA"/>
        </w:rPr>
      </w:r>
    </w:p>
    <w:p>
      <w:pPr>
        <w:pBdr/>
        <w:spacing w:after="100" w:afterAutospacing="1" w:before="100" w:beforeAutospacing="1" w:line="240" w:lineRule="auto"/>
        <w:ind/>
        <w:outlineLvl w:val="2"/>
        <w:rPr>
          <w:rFonts w:ascii="Futura PT Book" w:hAnsi="Futura PT Book" w:eastAsia="Times New Roman" w:cs="Times New Roman"/>
          <w:b/>
          <w:bCs/>
          <w:sz w:val="27"/>
          <w:szCs w:val="27"/>
          <w:lang w:eastAsia="en-CA"/>
        </w:rPr>
      </w:pPr>
      <w:r>
        <w:rPr>
          <w:rFonts w:ascii="Futura PT Book" w:hAnsi="Futura PT Book" w:eastAsia="Times New Roman" w:cs="Times New Roman"/>
          <w:b/>
          <w:bCs/>
          <w:sz w:val="27"/>
          <w:szCs w:val="27"/>
          <w:lang w:eastAsia="en-CA"/>
        </w:rPr>
        <w:t xml:space="preserve">Modes of Resistance</w:t>
      </w:r>
      <w:r>
        <w:rPr>
          <w:rFonts w:ascii="Futura PT Book" w:hAnsi="Futura PT Book" w:eastAsia="Times New Roman" w:cs="Times New Roman"/>
          <w:b/>
          <w:bCs/>
          <w:sz w:val="27"/>
          <w:szCs w:val="27"/>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Some organisms are </w:t>
      </w:r>
      <w:r>
        <w:rPr>
          <w:rFonts w:ascii="Futura PT Book" w:hAnsi="Futura PT Book" w:eastAsia="Times New Roman" w:cs="Times New Roman"/>
          <w:b/>
          <w:bCs/>
          <w:sz w:val="24"/>
          <w:szCs w:val="24"/>
          <w:lang w:eastAsia="en-CA"/>
        </w:rPr>
        <w:t xml:space="preserve">naturally resistant</w:t>
      </w:r>
      <w:r>
        <w:rPr>
          <w:rFonts w:ascii="Futura PT Book" w:hAnsi="Futura PT Book" w:eastAsia="Times New Roman" w:cs="Times New Roman"/>
          <w:sz w:val="24"/>
          <w:szCs w:val="24"/>
          <w:lang w:eastAsia="en-CA"/>
        </w:rPr>
        <w:t xml:space="preserve"> to certain antibiotics, while being susceptible to others.</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Factors that contributed to </w:t>
      </w:r>
      <w:r>
        <w:rPr>
          <w:rFonts w:ascii="Futura PT Book" w:hAnsi="Futura PT Book" w:eastAsia="Times New Roman" w:cs="Times New Roman"/>
          <w:b/>
          <w:bCs/>
          <w:sz w:val="24"/>
          <w:szCs w:val="24"/>
          <w:lang w:eastAsia="en-CA"/>
        </w:rPr>
        <w:t xml:space="preserve">the development of drug-resistant bacteria</w:t>
      </w:r>
      <w:r>
        <w:rPr>
          <w:rFonts w:ascii="Futura PT Book" w:hAnsi="Futura PT Book" w:eastAsia="Times New Roman" w:cs="Times New Roman"/>
          <w:sz w:val="24"/>
          <w:szCs w:val="24"/>
          <w:lang w:eastAsia="en-CA"/>
        </w:rPr>
        <w:t xml:space="preserve"> include:</w:t>
      </w:r>
      <w:r>
        <w:rPr>
          <w:rFonts w:ascii="Futura PT Book" w:hAnsi="Futura PT Book" w:eastAsia="Times New Roman" w:cs="Times New Roman"/>
          <w:sz w:val="24"/>
          <w:szCs w:val="24"/>
          <w:lang w:eastAsia="en-CA"/>
        </w:rPr>
      </w:r>
    </w:p>
    <w:p>
      <w:pPr>
        <w:numPr>
          <w:ilvl w:val="0"/>
          <w:numId w:val="8"/>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Over-prescription of antibiotics: More than 26 million prescriptions are written for antibiotics in Canada eve</w:t>
      </w:r>
      <w:r>
        <w:rPr>
          <w:rFonts w:ascii="Futura PT Book" w:hAnsi="Futura PT Book" w:eastAsia="Times New Roman" w:cs="Times New Roman"/>
          <w:sz w:val="24"/>
          <w:szCs w:val="24"/>
          <w:lang w:eastAsia="en-CA"/>
        </w:rPr>
        <w:t xml:space="preserve">ry year. Many of them are given for any hint of infection, whether it is proved to be bacterial in nature or not. Patients often demand antibiotics for colds, flu and sore throats that are caused by viruses against which antibiotics have no effect. When ba</w:t>
      </w:r>
      <w:r>
        <w:rPr>
          <w:rFonts w:ascii="Futura PT Book" w:hAnsi="Futura PT Book" w:eastAsia="Times New Roman" w:cs="Times New Roman"/>
          <w:sz w:val="24"/>
          <w:szCs w:val="24"/>
          <w:lang w:eastAsia="en-CA"/>
        </w:rPr>
        <w:t xml:space="preserve">cteria are continually faced with antibiotics, they become genetically tougher and resistant strains develop. Enzymes may evolve that can inactivate an antibiotic. For example, Penicillinase can break bonds in the penicillin molecule, rendering it useless.</w:t>
      </w:r>
      <w:r>
        <w:rPr>
          <w:rFonts w:ascii="Futura PT Book" w:hAnsi="Futura PT Book" w:eastAsia="Times New Roman" w:cs="Times New Roman"/>
          <w:sz w:val="24"/>
          <w:szCs w:val="24"/>
          <w:lang w:eastAsia="en-CA"/>
        </w:rPr>
      </w:r>
    </w:p>
    <w:p>
      <w:pPr>
        <w:numPr>
          <w:ilvl w:val="0"/>
          <w:numId w:val="8"/>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People often stop taking antibiotics when their symptoms fade but before all the bacteria are killed. This has led to survival of the strongest bacteria which have the best defenses.</w:t>
      </w:r>
      <w:r>
        <w:rPr>
          <w:rFonts w:ascii="Futura PT Book" w:hAnsi="Futura PT Book" w:eastAsia="Times New Roman" w:cs="Times New Roman"/>
          <w:sz w:val="24"/>
          <w:szCs w:val="24"/>
          <w:lang w:eastAsia="en-CA"/>
        </w:rPr>
      </w:r>
    </w:p>
    <w:p>
      <w:pPr>
        <w:numPr>
          <w:ilvl w:val="0"/>
          <w:numId w:val="8"/>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Mutation: When a colony of bacteria is trea</w:t>
      </w:r>
      <w:r>
        <w:rPr>
          <w:rFonts w:ascii="Futura PT Book" w:hAnsi="Futura PT Book" w:eastAsia="Times New Roman" w:cs="Times New Roman"/>
          <w:sz w:val="24"/>
          <w:szCs w:val="24"/>
          <w:lang w:eastAsia="en-CA"/>
        </w:rPr>
        <w:t xml:space="preserve">ted with an antibiotic, most of the microbes are killed. Sometimes, however, there is a microbe with a mutation that makes it resistant to the drug. Antibiotics attack harmless microbes as well as harmful ones. Some resistant mutations occur spontaneously.</w:t>
      </w:r>
      <w:r>
        <w:rPr>
          <w:rFonts w:ascii="Futura PT Book" w:hAnsi="Futura PT Book" w:eastAsia="Times New Roman" w:cs="Times New Roman"/>
          <w:sz w:val="24"/>
          <w:szCs w:val="24"/>
          <w:lang w:eastAsia="en-CA"/>
        </w:rPr>
      </w:r>
    </w:p>
    <w:p>
      <w:pPr>
        <w:pBdr/>
        <w:spacing w:after="100" w:afterAutospacing="1"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The diagram below illustrates how a resistant mutant can develop </w:t>
      </w:r>
      <w:r>
        <w:rPr>
          <w:rFonts w:ascii="Futura PT Book" w:hAnsi="Futura PT Book" w:eastAsia="Times New Roman" w:cs="Times New Roman"/>
          <w:sz w:val="24"/>
          <w:szCs w:val="24"/>
          <w:lang w:eastAsia="en-CA"/>
        </w:rPr>
        <w:t xml:space="preserve">in to</w:t>
      </w:r>
      <w:r>
        <w:rPr>
          <w:rFonts w:ascii="Futura PT Book" w:hAnsi="Futura PT Book" w:eastAsia="Times New Roman" w:cs="Times New Roman"/>
          <w:sz w:val="24"/>
          <w:szCs w:val="24"/>
          <w:lang w:eastAsia="en-CA"/>
        </w:rPr>
        <w:t xml:space="preserve"> a colony of antibiotic resistant organisms.</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mc:AlternateContent>
          <mc:Choice Requires="wpg">
            <w:drawing>
              <wp:inline xmlns:wp="http://schemas.openxmlformats.org/drawingml/2006/wordprocessingDrawing" distT="0" distB="0" distL="0" distR="0">
                <wp:extent cx="3576119" cy="1043840"/>
                <wp:effectExtent l="0" t="0" r="5715" b="4445"/>
                <wp:docPr id="6" name="Picture 3" descr="A black and white capsule with a black 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4777433" name="Picture 3" descr="A black and white capsule with a black line&#10;&#10;Description automatically generated with medium confidence"/>
                        <pic:cNvPicPr>
                          <a:picLocks noChangeAspect="1"/>
                        </pic:cNvPicPr>
                        <pic:nvPr/>
                      </pic:nvPicPr>
                      <pic:blipFill>
                        <a:blip r:embed="rId18"/>
                        <a:stretch/>
                      </pic:blipFill>
                      <pic:spPr bwMode="auto">
                        <a:xfrm>
                          <a:off x="0" y="0"/>
                          <a:ext cx="3591897" cy="1048445"/>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5" o:spid="_x0000_s5" type="#_x0000_t75" style="width:281.58pt;height:82.19pt;mso-wrap-distance-left:0.00pt;mso-wrap-distance-top:0.00pt;mso-wrap-distance-right:0.00pt;mso-wrap-distance-bottom:0.00pt;z-index:1;" stroked="false">
                <v:imagedata r:id="rId18" o:title=""/>
                <o:lock v:ext="edit" rotation="t"/>
              </v:shape>
            </w:pict>
          </mc:Fallback>
        </mc:AlternateConten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Figure 2.6.2</w:t>
      </w:r>
      <w:r>
        <w:rPr>
          <w:rFonts w:ascii="Futura PT Book" w:hAnsi="Futura PT Book" w:eastAsia="Times New Roman" w:cs="Times New Roman"/>
          <w:sz w:val="24"/>
          <w:szCs w:val="24"/>
          <w:lang w:eastAsia="en-CA"/>
        </w:rPr>
      </w:r>
    </w:p>
    <w:p>
      <w:pPr>
        <w:numPr>
          <w:ilvl w:val="0"/>
          <w:numId w:val="9"/>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Conjugation: Drug resistance from harmless bacteria may be transferred to harmful microbes. One </w:t>
      </w:r>
      <w:r>
        <w:rPr>
          <w:rFonts w:ascii="Futura PT Book" w:hAnsi="Futura PT Book" w:eastAsia="Times New Roman" w:cs="Times New Roman"/>
          <w:sz w:val="24"/>
          <w:szCs w:val="24"/>
          <w:lang w:eastAsia="en-CA"/>
        </w:rPr>
        <w:t xml:space="preserve">microbe attaches itself to another and a tube is opened between them in a process called conjugation. A copy of the genes that make the microbe resistant can then be passed from one to the other. An illustration of conjugation is shown in the figure below.</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mc:AlternateContent>
          <mc:Choice Requires="wpg">
            <w:drawing>
              <wp:inline xmlns:wp="http://schemas.openxmlformats.org/drawingml/2006/wordprocessingDrawing" distT="0" distB="0" distL="0" distR="0">
                <wp:extent cx="4508626" cy="1502875"/>
                <wp:effectExtent l="0" t="0" r="6350" b="2540"/>
                <wp:docPr id="7" name="Picture 4" descr="A few symbols of a microb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9619290" name="Picture 4" descr="A few symbols of a microbe&#10;&#10;Description automatically generated with medium confidence"/>
                        <pic:cNvPicPr>
                          <a:picLocks noChangeAspect="1"/>
                        </pic:cNvPicPr>
                        <pic:nvPr/>
                      </pic:nvPicPr>
                      <pic:blipFill>
                        <a:blip r:embed="rId19"/>
                        <a:stretch/>
                      </pic:blipFill>
                      <pic:spPr bwMode="auto">
                        <a:xfrm>
                          <a:off x="0" y="0"/>
                          <a:ext cx="4524318" cy="1508106"/>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6" o:spid="_x0000_s6" type="#_x0000_t75" style="width:355.01pt;height:118.34pt;mso-wrap-distance-left:0.00pt;mso-wrap-distance-top:0.00pt;mso-wrap-distance-right:0.00pt;mso-wrap-distance-bottom:0.00pt;z-index:1;" stroked="false">
                <v:imagedata r:id="rId19" o:title=""/>
                <o:lock v:ext="edit" rotation="t"/>
              </v:shape>
            </w:pict>
          </mc:Fallback>
        </mc:AlternateConten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Figure 2.6.3</w:t>
      </w:r>
      <w:r>
        <w:rPr>
          <w:rFonts w:ascii="Futura PT Book" w:hAnsi="Futura PT Book" w:eastAsia="Times New Roman" w:cs="Times New Roman"/>
          <w:sz w:val="24"/>
          <w:szCs w:val="24"/>
          <w:lang w:eastAsia="en-CA"/>
        </w:rPr>
      </w:r>
    </w:p>
    <w:p>
      <w:pPr>
        <w:pBdr/>
        <w:spacing w:after="100" w:afterAutospacing="1" w:before="100" w:beforeAutospacing="1" w:line="240" w:lineRule="auto"/>
        <w:ind/>
        <w:outlineLvl w:val="3"/>
        <w:rPr>
          <w:rFonts w:ascii="Futura PT Book" w:hAnsi="Futura PT Book" w:eastAsia="Times New Roman" w:cs="Times New Roman"/>
          <w:b/>
          <w:bCs/>
          <w:sz w:val="24"/>
          <w:szCs w:val="24"/>
          <w:lang w:eastAsia="en-CA"/>
        </w:rPr>
      </w:pPr>
      <w:r>
        <w:rPr>
          <w:rFonts w:ascii="Futura PT Book" w:hAnsi="Futura PT Book" w:eastAsia="Times New Roman" w:cs="Times New Roman"/>
          <w:b/>
          <w:bCs/>
          <w:sz w:val="24"/>
          <w:szCs w:val="24"/>
          <w:lang w:eastAsia="en-CA"/>
        </w:rPr>
        <w:t xml:space="preserve">How do you know which antibiotic is effective?</w:t>
      </w:r>
      <w:r>
        <w:rPr>
          <w:rFonts w:ascii="Futura PT Book" w:hAnsi="Futura PT Book" w:eastAsia="Times New Roman" w:cs="Times New Roman"/>
          <w:b/>
          <w:bCs/>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Laboratory testing will indicate the antibiotics which may be effective for a particular patient.</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hyperlink w:history="1">
        <w:r>
          <w:rPr>
            <w:rFonts w:ascii="Futura PT Book" w:hAnsi="Futura PT Book" w:eastAsia="Times New Roman" w:cs="Times New Roman"/>
            <w:color w:val="0000ff"/>
            <w:sz w:val="24"/>
            <w:szCs w:val="24"/>
            <w:u w:val="single"/>
            <w:lang w:eastAsia="en-CA"/>
          </w:rPr>
          <w:t xml:space="preserve">Development of Antibiotic Resistance for Some Types of </w:t>
        </w:r>
        <w:r>
          <w:rPr>
            <w:rFonts w:ascii="Futura PT Book" w:hAnsi="Futura PT Book" w:eastAsia="Times New Roman" w:cs="Times New Roman"/>
            <w:i/>
            <w:iCs/>
            <w:color w:val="0000ff"/>
            <w:sz w:val="24"/>
            <w:szCs w:val="24"/>
            <w:u w:val="single"/>
            <w:lang w:eastAsia="en-CA"/>
          </w:rPr>
          <w:t xml:space="preserve">Staphyloccus</w:t>
        </w:r>
        <w:r>
          <w:rPr>
            <w:rFonts w:ascii="Futura PT Book" w:hAnsi="Futura PT Book" w:eastAsia="Times New Roman" w:cs="Times New Roman"/>
            <w:i/>
            <w:iCs/>
            <w:color w:val="0000ff"/>
            <w:sz w:val="24"/>
            <w:szCs w:val="24"/>
            <w:u w:val="single"/>
            <w:lang w:eastAsia="en-CA"/>
          </w:rPr>
          <w:t xml:space="preserve"> aureus</w:t>
        </w:r>
      </w:hyperlink>
      <w:r>
        <w:rPr>
          <w:rFonts w:ascii="Futura PT Book" w:hAnsi="Futura PT Book" w:eastAsia="Times New Roman" w:cs="Times New Roman"/>
          <w:i/>
          <w:iCs/>
          <w:sz w:val="24"/>
          <w:szCs w:val="24"/>
          <w:lang w:eastAsia="en-CA"/>
        </w:rPr>
        <w:t xml:space="preserve">.</w:t>
      </w:r>
      <w:r>
        <w:rPr>
          <w:rFonts w:ascii="Futura PT Book" w:hAnsi="Futura PT Book" w:eastAsia="Times New Roman" w:cs="Times New Roman"/>
          <w:sz w:val="24"/>
          <w:szCs w:val="24"/>
          <w:lang w:eastAsia="en-CA"/>
        </w:rPr>
      </w:r>
    </w:p>
    <w:p>
      <w:pPr>
        <w:pBdr/>
        <w:spacing w:after="100" w:afterAutospacing="1" w:before="100" w:beforeAutospacing="1" w:line="240" w:lineRule="auto"/>
        <w:ind/>
        <w:outlineLvl w:val="3"/>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mc:AlternateContent>
          <mc:Choice Requires="wpg">
            <w:drawing>
              <wp:inline xmlns:wp="http://schemas.openxmlformats.org/drawingml/2006/wordprocessingDrawing" distT="0" distB="0" distL="0" distR="0">
                <wp:extent cx="6493332" cy="3594226"/>
                <wp:effectExtent l="0" t="0" r="3175" b="6350"/>
                <wp:docPr id="8" name="Picture 7" descr="A close-up of a circular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130236" name="Picture 7" descr="A close-up of a circular object&#10;&#10;Description automatically generated"/>
                        <pic:cNvPicPr>
                          <a:picLocks noChangeAspect="1"/>
                        </pic:cNvPicPr>
                        <pic:nvPr/>
                      </pic:nvPicPr>
                      <pic:blipFill>
                        <a:blip r:embed="rId20"/>
                        <a:stretch/>
                      </pic:blipFill>
                      <pic:spPr bwMode="auto">
                        <a:xfrm>
                          <a:off x="0" y="0"/>
                          <a:ext cx="6501226" cy="3598595"/>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7" o:spid="_x0000_s7" type="#_x0000_t75" style="width:511.29pt;height:283.01pt;mso-wrap-distance-left:0.00pt;mso-wrap-distance-top:0.00pt;mso-wrap-distance-right:0.00pt;mso-wrap-distance-bottom:0.00pt;z-index:1;" stroked="false">
                <v:imagedata r:id="rId20" o:title=""/>
                <o:lock v:ext="edit" rotation="t"/>
              </v:shape>
            </w:pict>
          </mc:Fallback>
        </mc:AlternateContent>
      </w:r>
      <w:r>
        <w:rPr>
          <w:rFonts w:ascii="Futura PT Book" w:hAnsi="Futura PT Book" w:eastAsia="Times New Roman" w:cs="Times New Roman"/>
          <w:sz w:val="24"/>
          <w:szCs w:val="24"/>
          <w:lang w:eastAsia="en-CA"/>
        </w:rPr>
      </w:r>
    </w:p>
    <w:p>
      <w:pPr>
        <w:pBdr/>
        <w:spacing w:after="100" w:afterAutospacing="1" w:before="100" w:beforeAutospacing="1" w:line="240" w:lineRule="auto"/>
        <w:ind/>
        <w:outlineLvl w:val="3"/>
        <w:rPr>
          <w:rFonts w:ascii="Futura PT Book" w:hAnsi="Futura PT Book" w:eastAsia="Times New Roman" w:cs="Times New Roman"/>
          <w:b/>
          <w:bCs/>
          <w:sz w:val="24"/>
          <w:szCs w:val="24"/>
          <w:lang w:eastAsia="en-CA"/>
        </w:rPr>
      </w:pPr>
      <w:r>
        <w:rPr>
          <w:rFonts w:ascii="Futura PT Book" w:hAnsi="Futura PT Book" w:eastAsia="Times New Roman" w:cs="Times New Roman"/>
          <w:b/>
          <w:bCs/>
          <w:sz w:val="24"/>
          <w:szCs w:val="24"/>
          <w:lang w:eastAsia="en-CA"/>
        </w:rPr>
        <mc:AlternateContent>
          <mc:Choice Requires="wpg">
            <w:drawing>
              <wp:inline xmlns:wp="http://schemas.openxmlformats.org/drawingml/2006/wordprocessingDrawing" distT="0" distB="0" distL="0" distR="0">
                <wp:extent cx="5943600" cy="3404870"/>
                <wp:effectExtent l="0" t="0" r="0" b="5080"/>
                <wp:docPr id="9" name="Picture 8" descr="A close-up of a pla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2698996" name="Picture 8" descr="A close-up of a plate&#10;&#10;Description automatically generated"/>
                        <pic:cNvPicPr>
                          <a:picLocks noChangeAspect="1"/>
                        </pic:cNvPicPr>
                        <pic:nvPr/>
                      </pic:nvPicPr>
                      <pic:blipFill>
                        <a:blip r:embed="rId21"/>
                        <a:stretch/>
                      </pic:blipFill>
                      <pic:spPr bwMode="auto">
                        <a:xfrm>
                          <a:off x="0" y="0"/>
                          <a:ext cx="5943600" cy="340487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8" o:spid="_x0000_s8" type="#_x0000_t75" style="width:468.00pt;height:268.10pt;mso-wrap-distance-left:0.00pt;mso-wrap-distance-top:0.00pt;mso-wrap-distance-right:0.00pt;mso-wrap-distance-bottom:0.00pt;z-index:1;" stroked="false">
                <v:imagedata r:id="rId21" o:title=""/>
                <o:lock v:ext="edit" rotation="t"/>
              </v:shape>
            </w:pict>
          </mc:Fallback>
        </mc:AlternateContent>
      </w:r>
      <w:r>
        <w:rPr>
          <w:rFonts w:ascii="Futura PT Book" w:hAnsi="Futura PT Book" w:eastAsia="Times New Roman" w:cs="Times New Roman"/>
          <w:b/>
          <w:bCs/>
          <w:sz w:val="24"/>
          <w:szCs w:val="24"/>
          <w:lang w:eastAsia="en-CA"/>
        </w:rPr>
      </w:r>
    </w:p>
    <w:p>
      <w:pPr>
        <w:pBdr/>
        <w:spacing w:after="100" w:afterAutospacing="1" w:before="100" w:beforeAutospacing="1" w:line="240" w:lineRule="auto"/>
        <w:ind/>
        <w:outlineLvl w:val="3"/>
        <w:rPr>
          <w:rFonts w:ascii="Futura PT Book" w:hAnsi="Futura PT Book" w:eastAsia="Times New Roman" w:cs="Times New Roman"/>
          <w:b/>
          <w:bCs/>
          <w:sz w:val="24"/>
          <w:szCs w:val="24"/>
          <w:lang w:eastAsia="en-CA"/>
        </w:rPr>
      </w:pPr>
      <w:r>
        <w:rPr>
          <w:rFonts w:ascii="Futura PT Book" w:hAnsi="Futura PT Book" w:eastAsia="Times New Roman" w:cs="Times New Roman"/>
          <w:b/>
          <w:bCs/>
          <w:sz w:val="24"/>
          <w:szCs w:val="24"/>
          <w:lang w:eastAsia="en-CA"/>
        </w:rPr>
        <mc:AlternateContent>
          <mc:Choice Requires="wpg">
            <w:drawing>
              <wp:inline xmlns:wp="http://schemas.openxmlformats.org/drawingml/2006/wordprocessingDrawing" distT="0" distB="0" distL="0" distR="0">
                <wp:extent cx="5943600" cy="1439545"/>
                <wp:effectExtent l="0" t="0" r="0" b="8255"/>
                <wp:docPr id="10" name="Picture 9" descr="A white plate with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256761" name="Picture 9" descr="A white plate with dots&#10;&#10;Description automatically generated"/>
                        <pic:cNvPicPr>
                          <a:picLocks noChangeAspect="1"/>
                        </pic:cNvPicPr>
                        <pic:nvPr/>
                      </pic:nvPicPr>
                      <pic:blipFill>
                        <a:blip r:embed="rId22"/>
                        <a:stretch/>
                      </pic:blipFill>
                      <pic:spPr bwMode="auto">
                        <a:xfrm>
                          <a:off x="0" y="0"/>
                          <a:ext cx="5943600" cy="1439545"/>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9" o:spid="_x0000_s9" type="#_x0000_t75" style="width:468.00pt;height:113.35pt;mso-wrap-distance-left:0.00pt;mso-wrap-distance-top:0.00pt;mso-wrap-distance-right:0.00pt;mso-wrap-distance-bottom:0.00pt;z-index:1;" stroked="false">
                <v:imagedata r:id="rId22" o:title=""/>
                <o:lock v:ext="edit" rotation="t"/>
              </v:shape>
            </w:pict>
          </mc:Fallback>
        </mc:AlternateContent>
      </w:r>
      <w:r>
        <w:rPr>
          <w:rFonts w:ascii="Futura PT Book" w:hAnsi="Futura PT Book" w:eastAsia="Times New Roman" w:cs="Times New Roman"/>
          <w:b/>
          <w:bCs/>
          <w:sz w:val="24"/>
          <w:szCs w:val="24"/>
          <w:lang w:eastAsia="en-CA"/>
        </w:rPr>
      </w:r>
    </w:p>
    <w:p>
      <w:pPr>
        <w:pBdr/>
        <w:spacing w:after="100" w:afterAutospacing="1" w:before="100" w:beforeAutospacing="1" w:line="240" w:lineRule="auto"/>
        <w:ind/>
        <w:outlineLvl w:val="3"/>
        <w:rPr>
          <w:rFonts w:ascii="Futura PT Book" w:hAnsi="Futura PT Book" w:eastAsia="Times New Roman" w:cs="Times New Roman"/>
          <w:b/>
          <w:bCs/>
          <w:sz w:val="24"/>
          <w:szCs w:val="24"/>
          <w:lang w:eastAsia="en-CA"/>
        </w:rPr>
      </w:pPr>
      <w:r>
        <w:rPr>
          <w:rFonts w:ascii="Futura PT Book" w:hAnsi="Futura PT Book" w:eastAsia="Times New Roman" w:cs="Times New Roman"/>
          <w:b/>
          <w:bCs/>
          <w:sz w:val="24"/>
          <w:szCs w:val="24"/>
          <w:lang w:eastAsia="en-CA"/>
        </w:rPr>
        <w:t xml:space="preserve">Examples of antibiotic resistant organisms (Super Bugs MRSA, VRE and </w:t>
      </w:r>
      <w:r>
        <w:rPr>
          <w:rFonts w:ascii="Futura PT Book" w:hAnsi="Futura PT Book" w:eastAsia="Times New Roman" w:cs="Times New Roman"/>
          <w:b/>
          <w:bCs/>
          <w:i/>
          <w:iCs/>
          <w:sz w:val="24"/>
          <w:szCs w:val="24"/>
          <w:lang w:eastAsia="en-CA"/>
        </w:rPr>
        <w:t xml:space="preserve">C difficile</w:t>
      </w:r>
      <w:r>
        <w:rPr>
          <w:rFonts w:ascii="Futura PT Book" w:hAnsi="Futura PT Book" w:eastAsia="Times New Roman" w:cs="Times New Roman"/>
          <w:b/>
          <w:bCs/>
          <w:sz w:val="24"/>
          <w:szCs w:val="24"/>
          <w:lang w:eastAsia="en-CA"/>
        </w:rPr>
        <w:t xml:space="preserve">)</w:t>
      </w:r>
      <w:r>
        <w:rPr>
          <w:rFonts w:ascii="Futura PT Book" w:hAnsi="Futura PT Book" w:eastAsia="Times New Roman" w:cs="Times New Roman"/>
          <w:b/>
          <w:bCs/>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Examples of bacteria commonly called “</w:t>
      </w:r>
      <w:r>
        <w:rPr>
          <w:rFonts w:ascii="Futura PT Book" w:hAnsi="Futura PT Book" w:eastAsia="Times New Roman" w:cs="Times New Roman"/>
          <w:b/>
          <w:bCs/>
          <w:i/>
          <w:iCs/>
          <w:sz w:val="24"/>
          <w:szCs w:val="24"/>
          <w:lang w:eastAsia="en-CA"/>
        </w:rPr>
        <w:t xml:space="preserve">super bugs</w:t>
      </w:r>
      <w:r>
        <w:rPr>
          <w:rFonts w:ascii="Futura PT Book" w:hAnsi="Futura PT Book" w:eastAsia="Times New Roman" w:cs="Times New Roman"/>
          <w:sz w:val="24"/>
          <w:szCs w:val="24"/>
          <w:lang w:eastAsia="en-CA"/>
        </w:rPr>
        <w:t xml:space="preserve">”, because they have a limited number of treatment options, include MRSA (methicillin Resistant </w:t>
      </w:r>
      <w:r>
        <w:rPr>
          <w:rFonts w:ascii="Futura PT Book" w:hAnsi="Futura PT Book" w:eastAsia="Times New Roman" w:cs="Times New Roman"/>
          <w:i/>
          <w:iCs/>
          <w:sz w:val="24"/>
          <w:szCs w:val="24"/>
          <w:lang w:eastAsia="en-CA"/>
        </w:rPr>
        <w:t xml:space="preserve">Staphylococcus aureus</w:t>
      </w:r>
      <w:r>
        <w:rPr>
          <w:rFonts w:ascii="Futura PT Book" w:hAnsi="Futura PT Book" w:eastAsia="Times New Roman" w:cs="Times New Roman"/>
          <w:sz w:val="24"/>
          <w:szCs w:val="24"/>
          <w:lang w:eastAsia="en-CA"/>
        </w:rPr>
        <w:t xml:space="preserve"> and VRE (Vancomycin Resistant </w:t>
      </w:r>
      <w:r>
        <w:rPr>
          <w:rFonts w:ascii="Futura PT Book" w:hAnsi="Futura PT Book" w:eastAsia="Times New Roman" w:cs="Times New Roman"/>
          <w:sz w:val="24"/>
          <w:szCs w:val="24"/>
          <w:lang w:eastAsia="en-CA"/>
        </w:rPr>
        <w:t xml:space="preserve">Enterococcus )</w:t>
      </w:r>
      <w:r>
        <w:rPr>
          <w:rFonts w:ascii="Futura PT Book" w:hAnsi="Futura PT Book" w:eastAsia="Times New Roman" w:cs="Times New Roman"/>
          <w:sz w:val="24"/>
          <w:szCs w:val="24"/>
          <w:lang w:eastAsia="en-CA"/>
        </w:rPr>
        <w:t xml:space="preserve"> and </w:t>
      </w:r>
      <w:r>
        <w:rPr>
          <w:rFonts w:ascii="Futura PT Book" w:hAnsi="Futura PT Book" w:eastAsia="Times New Roman" w:cs="Times New Roman"/>
          <w:i/>
          <w:iCs/>
          <w:sz w:val="24"/>
          <w:szCs w:val="24"/>
          <w:lang w:eastAsia="en-CA"/>
        </w:rPr>
        <w:t xml:space="preserve">C difficile</w:t>
      </w:r>
      <w:r>
        <w:rPr>
          <w:rFonts w:ascii="Futura PT Book" w:hAnsi="Futura PT Book" w:eastAsia="Times New Roman" w:cs="Times New Roman"/>
          <w:sz w:val="24"/>
          <w:szCs w:val="24"/>
          <w:lang w:eastAsia="en-CA"/>
        </w:rPr>
        <w:t xml:space="preserve">.</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i/>
          <w:iCs/>
          <w:sz w:val="24"/>
          <w:szCs w:val="24"/>
          <w:lang w:eastAsia="en-CA"/>
        </w:rPr>
        <w:t xml:space="preserve">Staphylococcus aureus</w:t>
      </w:r>
      <w:r>
        <w:rPr>
          <w:rFonts w:ascii="Futura PT Book" w:hAnsi="Futura PT Book" w:eastAsia="Times New Roman" w:cs="Times New Roman"/>
          <w:sz w:val="24"/>
          <w:szCs w:val="24"/>
          <w:lang w:eastAsia="en-CA"/>
        </w:rPr>
        <w:t xml:space="preserve"> is a common cause of a variety of infections such as cellulitis, skin abscesses and post-operative incision infections. It can also be harbored without causing disease in the nasal passages. </w:t>
      </w:r>
      <w:r>
        <w:rPr>
          <w:rFonts w:ascii="Futura PT Book" w:hAnsi="Futura PT Book" w:eastAsia="Times New Roman" w:cs="Times New Roman"/>
          <w:b/>
          <w:bCs/>
          <w:i/>
          <w:iCs/>
          <w:sz w:val="24"/>
          <w:szCs w:val="24"/>
          <w:lang w:eastAsia="en-CA"/>
        </w:rPr>
        <w:t xml:space="preserve">MRSA</w:t>
      </w:r>
      <w:r>
        <w:rPr>
          <w:rFonts w:ascii="Futura PT Book" w:hAnsi="Futura PT Book" w:eastAsia="Times New Roman" w:cs="Times New Roman"/>
          <w:sz w:val="24"/>
          <w:szCs w:val="24"/>
          <w:lang w:eastAsia="en-CA"/>
        </w:rPr>
        <w:t xml:space="preserve"> is a strain of </w:t>
      </w:r>
      <w:r>
        <w:rPr>
          <w:rFonts w:ascii="Futura PT Book" w:hAnsi="Futura PT Book" w:eastAsia="Times New Roman" w:cs="Times New Roman"/>
          <w:i/>
          <w:iCs/>
          <w:sz w:val="24"/>
          <w:szCs w:val="24"/>
          <w:lang w:eastAsia="en-CA"/>
        </w:rPr>
        <w:t xml:space="preserve">Staphylococcus aureus</w:t>
      </w:r>
      <w:r>
        <w:rPr>
          <w:rFonts w:ascii="Futura PT Book" w:hAnsi="Futura PT Book" w:eastAsia="Times New Roman" w:cs="Times New Roman"/>
          <w:sz w:val="24"/>
          <w:szCs w:val="24"/>
          <w:lang w:eastAsia="en-CA"/>
        </w:rPr>
        <w:t xml:space="preserve"> that is resistant to </w:t>
      </w:r>
      <w:r>
        <w:rPr>
          <w:rFonts w:ascii="Futura PT Book" w:hAnsi="Futura PT Book" w:eastAsia="Times New Roman" w:cs="Times New Roman"/>
          <w:sz w:val="24"/>
          <w:szCs w:val="24"/>
          <w:lang w:eastAsia="en-CA"/>
        </w:rPr>
        <w:t xml:space="preserve">a number of</w:t>
      </w:r>
      <w:r>
        <w:rPr>
          <w:rFonts w:ascii="Futura PT Book" w:hAnsi="Futura PT Book" w:eastAsia="Times New Roman" w:cs="Times New Roman"/>
          <w:sz w:val="24"/>
          <w:szCs w:val="24"/>
          <w:lang w:eastAsia="en-CA"/>
        </w:rPr>
        <w:t xml:space="preserve"> antibiotics including methicillin.</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Currently, most MRSA is spread in hospital or health care settings (called HA MRSA), though some spread in community settings does occur and is on the increase (called CA MRSA). Transmission is almost entirely by direct contact.</w:t>
      </w:r>
      <w:r>
        <w:rPr>
          <w:rFonts w:ascii="Futura PT Book" w:hAnsi="Futura PT Book" w:eastAsia="Times New Roman" w:cs="Times New Roman"/>
          <w:sz w:val="24"/>
          <w:szCs w:val="24"/>
          <w:lang w:eastAsia="en-CA"/>
        </w:rPr>
      </w:r>
    </w:p>
    <w:p>
      <w:pPr>
        <w:pBdr/>
        <w:spacing w:after="100" w:afterAutospacing="1" w:before="100" w:beforeAutospacing="1" w:line="240" w:lineRule="auto"/>
        <w:ind/>
        <w:outlineLvl w:val="3"/>
        <w:rPr>
          <w:rFonts w:ascii="Futura PT Book" w:hAnsi="Futura PT Book" w:eastAsia="Times New Roman" w:cs="Times New Roman"/>
          <w:b/>
          <w:bCs/>
          <w:sz w:val="24"/>
          <w:szCs w:val="24"/>
          <w:lang w:eastAsia="en-CA"/>
        </w:rPr>
      </w:pPr>
      <w:r>
        <w:rPr>
          <w:rFonts w:ascii="Futura PT Book" w:hAnsi="Futura PT Book" w:eastAsia="Times New Roman" w:cs="Times New Roman"/>
          <w:b/>
          <w:bCs/>
          <w:sz w:val="24"/>
          <w:szCs w:val="24"/>
          <w:lang w:eastAsia="en-CA"/>
        </w:rPr>
        <w:t xml:space="preserve">Why should we try to prevent the spread of MRSA in a health care facility?</w:t>
      </w:r>
      <w:r>
        <w:rPr>
          <w:rFonts w:ascii="Futura PT Book" w:hAnsi="Futura PT Book" w:eastAsia="Times New Roman" w:cs="Times New Roman"/>
          <w:b/>
          <w:bCs/>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Ex</w:t>
      </w:r>
      <w:r>
        <w:rPr>
          <w:rFonts w:ascii="Futura PT Book" w:hAnsi="Futura PT Book" w:eastAsia="Times New Roman" w:cs="Times New Roman"/>
          <w:sz w:val="24"/>
          <w:szCs w:val="24"/>
          <w:lang w:eastAsia="en-CA"/>
        </w:rPr>
        <w:t xml:space="preserve">periences in United States hospitals, where MRSA is widespread, have shown that once established, MRSA is difficult to eradicate from an institution. This results in increased patient mortality (death), morbidity (illness), length of stay and cost of care.</w:t>
      </w:r>
      <w:r>
        <w:rPr>
          <w:rFonts w:ascii="Futura PT Book" w:hAnsi="Futura PT Book" w:eastAsia="Times New Roman" w:cs="Times New Roman"/>
          <w:sz w:val="24"/>
          <w:szCs w:val="24"/>
          <w:lang w:eastAsia="en-CA"/>
        </w:rPr>
      </w:r>
    </w:p>
    <w:p>
      <w:pPr>
        <w:pBdr/>
        <w:spacing w:after="100" w:afterAutospacing="1" w:before="100" w:beforeAutospacing="1" w:line="240" w:lineRule="auto"/>
        <w:ind/>
        <w:outlineLvl w:val="3"/>
        <w:rPr>
          <w:rFonts w:ascii="Futura PT Book" w:hAnsi="Futura PT Book" w:eastAsia="Times New Roman" w:cs="Times New Roman"/>
          <w:b/>
          <w:bCs/>
          <w:sz w:val="24"/>
          <w:szCs w:val="24"/>
          <w:lang w:eastAsia="en-CA"/>
        </w:rPr>
      </w:pPr>
      <w:r>
        <w:rPr>
          <w:rFonts w:ascii="Futura PT Book" w:hAnsi="Futura PT Book" w:eastAsia="Times New Roman" w:cs="Times New Roman"/>
          <w:b/>
          <w:bCs/>
          <w:sz w:val="24"/>
          <w:szCs w:val="24"/>
          <w:lang w:eastAsia="en-CA"/>
        </w:rPr>
        <w:t xml:space="preserve">How can we prevent MRSA from being introduced and spread in a health care facility?</w:t>
      </w:r>
      <w:r>
        <w:rPr>
          <w:rFonts w:ascii="Futura PT Book" w:hAnsi="Futura PT Book" w:eastAsia="Times New Roman" w:cs="Times New Roman"/>
          <w:b/>
          <w:bCs/>
          <w:sz w:val="24"/>
          <w:szCs w:val="24"/>
          <w:lang w:eastAsia="en-CA"/>
        </w:rPr>
      </w:r>
    </w:p>
    <w:p>
      <w:pPr>
        <w:numPr>
          <w:ilvl w:val="0"/>
          <w:numId w:val="11"/>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Identify cases - screen all patients who enter a health care facility, by collecting nasal and rectal swabs.</w:t>
      </w:r>
      <w:r>
        <w:rPr>
          <w:rFonts w:ascii="Futura PT Book" w:hAnsi="Futura PT Book" w:eastAsia="Times New Roman" w:cs="Times New Roman"/>
          <w:sz w:val="24"/>
          <w:szCs w:val="24"/>
          <w:lang w:eastAsia="en-CA"/>
        </w:rPr>
      </w:r>
    </w:p>
    <w:p>
      <w:pPr>
        <w:numPr>
          <w:ilvl w:val="0"/>
          <w:numId w:val="11"/>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Isolate cases - a single room is preferable, but if not feasible, an individual who is infected/colonized with MRSA can be </w:t>
      </w:r>
      <w:r>
        <w:rPr>
          <w:rFonts w:ascii="Futura PT Book" w:hAnsi="Futura PT Book" w:eastAsia="Times New Roman" w:cs="Times New Roman"/>
          <w:sz w:val="24"/>
          <w:szCs w:val="24"/>
          <w:lang w:eastAsia="en-CA"/>
        </w:rPr>
        <w:t xml:space="preserve">cohorted</w:t>
      </w:r>
      <w:r>
        <w:rPr>
          <w:rFonts w:ascii="Futura PT Book" w:hAnsi="Futura PT Book" w:eastAsia="Times New Roman" w:cs="Times New Roman"/>
          <w:sz w:val="24"/>
          <w:szCs w:val="24"/>
          <w:lang w:eastAsia="en-CA"/>
        </w:rPr>
        <w:t xml:space="preserve"> (placed in the same room as other individuals with MRSA). Special isolation precautions apply.</w:t>
      </w:r>
      <w:r>
        <w:rPr>
          <w:rFonts w:ascii="Futura PT Book" w:hAnsi="Futura PT Book" w:eastAsia="Times New Roman" w:cs="Times New Roman"/>
          <w:sz w:val="24"/>
          <w:szCs w:val="24"/>
          <w:lang w:eastAsia="en-CA"/>
        </w:rPr>
      </w:r>
    </w:p>
    <w:p>
      <w:pPr>
        <w:numPr>
          <w:ilvl w:val="0"/>
          <w:numId w:val="11"/>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Identify carriers amongst patients and staff - test patients and staff who have been in contact with a case prior to appropriate isolation. This is easily done by obtaining and culturing a nasal swab.</w:t>
      </w:r>
      <w:r>
        <w:rPr>
          <w:rFonts w:ascii="Futura PT Book" w:hAnsi="Futura PT Book" w:eastAsia="Times New Roman" w:cs="Times New Roman"/>
          <w:sz w:val="24"/>
          <w:szCs w:val="24"/>
          <w:lang w:eastAsia="en-CA"/>
        </w:rPr>
      </w:r>
    </w:p>
    <w:p>
      <w:pPr>
        <w:numPr>
          <w:ilvl w:val="0"/>
          <w:numId w:val="11"/>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Eradicate MRSA from carriers - this is usually accomplished by a course of intranasal mupirocin (Bactroban), use of disinfectant soaps and special home laundering precautions. Special ‘decolonization’ clinics have been set up for non hospitalized patients.</w:t>
      </w:r>
      <w:r>
        <w:rPr>
          <w:rFonts w:ascii="Futura PT Book" w:hAnsi="Futura PT Book" w:eastAsia="Times New Roman" w:cs="Times New Roman"/>
          <w:sz w:val="24"/>
          <w:szCs w:val="24"/>
          <w:lang w:eastAsia="en-CA"/>
        </w:rPr>
      </w:r>
    </w:p>
    <w:p>
      <w:pPr>
        <w:pBdr/>
        <w:spacing w:after="100" w:afterAutospacing="1" w:before="100" w:beforeAutospacing="1" w:line="240" w:lineRule="auto"/>
        <w:ind/>
        <w:outlineLvl w:val="3"/>
        <w:rPr>
          <w:rFonts w:ascii="Futura PT Book" w:hAnsi="Futura PT Book" w:eastAsia="Times New Roman" w:cs="Times New Roman"/>
          <w:b/>
          <w:bCs/>
          <w:sz w:val="24"/>
          <w:szCs w:val="24"/>
          <w:lang w:eastAsia="en-CA"/>
        </w:rPr>
      </w:pPr>
      <w:r>
        <w:rPr>
          <w:rFonts w:ascii="Futura PT Book" w:hAnsi="Futura PT Book" w:eastAsia="Times New Roman" w:cs="Times New Roman"/>
          <w:b/>
          <w:bCs/>
          <w:sz w:val="24"/>
          <w:szCs w:val="24"/>
          <w:lang w:eastAsia="en-CA"/>
        </w:rPr>
        <w:t xml:space="preserve">Will I be asked to leave my job if I am found to be an MRSA carrier?</w:t>
      </w:r>
      <w:r>
        <w:rPr>
          <w:rFonts w:ascii="Futura PT Book" w:hAnsi="Futura PT Book" w:eastAsia="Times New Roman" w:cs="Times New Roman"/>
          <w:b/>
          <w:bCs/>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Decisions regarding work status are made on a case-by-case basis. A health care worker, who is thought to have spread MRSA, may be asked to abstain from direct patient contact until eradication is achieved.</w:t>
      </w:r>
      <w:hyperlink w:tooltip="#footnote1" w:anchor="footnote1" w:history="1">
        <w:r>
          <w:rPr>
            <w:rFonts w:ascii="Futura PT Book" w:hAnsi="Futura PT Book" w:eastAsia="Times New Roman" w:cs="Times New Roman"/>
            <w:color w:val="0000ff"/>
            <w:sz w:val="24"/>
            <w:szCs w:val="24"/>
            <w:u w:val="single"/>
            <w:vertAlign w:val="superscript"/>
            <w:lang w:eastAsia="en-CA"/>
          </w:rPr>
          <w:t xml:space="preserve">1</w:t>
        </w:r>
      </w:hyperlink>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One of the most disturbing prospects for physicians world-wide wa</w:t>
      </w:r>
      <w:r>
        <w:rPr>
          <w:rFonts w:ascii="Futura PT Book" w:hAnsi="Futura PT Book" w:eastAsia="Times New Roman" w:cs="Times New Roman"/>
          <w:sz w:val="24"/>
          <w:szCs w:val="24"/>
          <w:lang w:eastAsia="en-CA"/>
        </w:rPr>
        <w:t xml:space="preserve">s the emergence around 1988 of vancomycin-resistant Enterococcus. There was, and still is, great concern that these resistant enterococci could share their resistance genes with other microbes, including MRSA. If this happens, there would be few options le</w:t>
      </w:r>
      <w:r>
        <w:rPr>
          <w:rFonts w:ascii="Futura PT Book" w:hAnsi="Futura PT Book" w:eastAsia="Times New Roman" w:cs="Times New Roman"/>
          <w:sz w:val="24"/>
          <w:szCs w:val="24"/>
          <w:lang w:eastAsia="en-CA"/>
        </w:rPr>
        <w:t xml:space="preserve">ft for treating staph infections. Transfer of vancomycin-resistance from Enterococcus to Staphylococcus has been done experimentally, so scientists know the microbial species are capable of such a feat. In July 2002, the first case of vancomycin-resistant </w:t>
      </w:r>
      <w:r>
        <w:rPr>
          <w:rFonts w:ascii="Futura PT Book" w:hAnsi="Futura PT Book" w:eastAsia="Times New Roman" w:cs="Times New Roman"/>
          <w:i/>
          <w:iCs/>
          <w:sz w:val="24"/>
          <w:szCs w:val="24"/>
          <w:lang w:eastAsia="en-CA"/>
        </w:rPr>
        <w:t xml:space="preserve">Staphylococcus aureus</w:t>
      </w:r>
      <w:r>
        <w:rPr>
          <w:rFonts w:ascii="Futura PT Book" w:hAnsi="Futura PT Book" w:eastAsia="Times New Roman" w:cs="Times New Roman"/>
          <w:sz w:val="24"/>
          <w:szCs w:val="24"/>
          <w:lang w:eastAsia="en-CA"/>
        </w:rPr>
        <w:t xml:space="preserve"> was isolated from a patient in Michigan. Fortunately, in this case, there were other antibiotics that destroyed her </w:t>
      </w:r>
      <w:r>
        <w:rPr>
          <w:rFonts w:ascii="Futura PT Book" w:hAnsi="Futura PT Book" w:eastAsia="Times New Roman" w:cs="Times New Roman"/>
          <w:sz w:val="24"/>
          <w:szCs w:val="24"/>
          <w:lang w:eastAsia="en-CA"/>
        </w:rPr>
        <w:t xml:space="preserve">particular strain</w:t>
      </w:r>
      <w:r>
        <w:rPr>
          <w:rFonts w:ascii="Futura PT Book" w:hAnsi="Futura PT Book" w:eastAsia="Times New Roman" w:cs="Times New Roman"/>
          <w:sz w:val="24"/>
          <w:szCs w:val="24"/>
          <w:lang w:eastAsia="en-CA"/>
        </w:rPr>
        <w:t xml:space="preserve"> of the organism. There have not been any documented cases since that time.</w:t>
      </w:r>
      <w:r>
        <w:rPr>
          <w:rFonts w:ascii="Futura PT Book" w:hAnsi="Futura PT Book" w:eastAsia="Times New Roman" w:cs="Times New Roman"/>
          <w:sz w:val="24"/>
          <w:szCs w:val="24"/>
          <w:lang w:eastAsia="en-CA"/>
        </w:rPr>
      </w:r>
    </w:p>
    <w:p>
      <w:pPr>
        <w:pBdr/>
        <w:spacing w:after="100" w:afterAutospacing="1" w:before="100" w:beforeAutospacing="1" w:line="240" w:lineRule="auto"/>
        <w:ind/>
        <w:outlineLvl w:val="3"/>
        <w:rPr>
          <w:rFonts w:ascii="Futura PT Book" w:hAnsi="Futura PT Book" w:eastAsia="Times New Roman" w:cs="Times New Roman"/>
          <w:b/>
          <w:bCs/>
          <w:sz w:val="24"/>
          <w:szCs w:val="24"/>
          <w:lang w:eastAsia="en-CA"/>
        </w:rPr>
      </w:pPr>
      <w:r>
        <w:rPr>
          <w:rFonts w:ascii="Futura PT Book" w:hAnsi="Futura PT Book" w:eastAsia="Times New Roman" w:cs="Times New Roman"/>
          <w:b/>
          <w:bCs/>
          <w:sz w:val="24"/>
          <w:szCs w:val="24"/>
          <w:lang w:eastAsia="en-CA"/>
        </w:rPr>
        <w:t xml:space="preserve">The worry is that a bacterial strain will develop that is resistant to all known antibiotics.</w:t>
      </w:r>
      <w:r>
        <w:rPr>
          <w:rFonts w:ascii="Futura PT Book" w:hAnsi="Futura PT Book" w:eastAsia="Times New Roman" w:cs="Times New Roman"/>
          <w:b/>
          <w:bCs/>
          <w:sz w:val="24"/>
          <w:szCs w:val="24"/>
          <w:lang w:eastAsia="en-CA"/>
        </w:rPr>
      </w:r>
    </w:p>
    <w:p>
      <w:pPr>
        <w:pBdr/>
        <w:spacing w:after="0"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box 1</w:t>
      </w:r>
      <w:r>
        <w:rPr>
          <w:rFonts w:ascii="Futura PT Book" w:hAnsi="Futura PT Book" w:eastAsia="Times New Roman" w:cs="Times New Roman"/>
          <w:sz w:val="24"/>
          <w:szCs w:val="24"/>
          <w:lang w:eastAsia="en-CA"/>
        </w:rPr>
      </w:r>
    </w:p>
    <w:p>
      <w:pPr>
        <w:pBdr/>
        <w:spacing w:after="0"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Using genetic finger-printing te</w:t>
      </w:r>
      <w:r>
        <w:rPr>
          <w:rFonts w:ascii="Futura PT Book" w:hAnsi="Futura PT Book" w:eastAsia="Times New Roman" w:cs="Times New Roman"/>
          <w:sz w:val="24"/>
          <w:szCs w:val="24"/>
          <w:lang w:eastAsia="en-CA"/>
        </w:rPr>
        <w:t xml:space="preserve">chniques, a team of researchers from the New York City Health Department discovered that all MRSA bacteria descended from a strain that first emerged in Cairo, Egypt, in 1961. By the end of that decade, the strain’s descendants could be found in New York, </w:t>
      </w:r>
      <w:r>
        <w:rPr>
          <w:rFonts w:ascii="Futura PT Book" w:hAnsi="Futura PT Book" w:eastAsia="Times New Roman" w:cs="Times New Roman"/>
          <w:sz w:val="24"/>
          <w:szCs w:val="24"/>
          <w:lang w:eastAsia="en-CA"/>
        </w:rPr>
        <w:t xml:space="preserve">New Jersey, Dublin, Geneva, Copenhagen, London, Kampala, Nairobi, Ontario, Halifax, </w:t>
      </w:r>
      <w:r>
        <w:rPr>
          <w:rFonts w:ascii="Futura PT Book" w:hAnsi="Futura PT Book" w:eastAsia="Times New Roman" w:cs="Times New Roman"/>
          <w:sz w:val="24"/>
          <w:szCs w:val="24"/>
          <w:lang w:eastAsia="en-CA"/>
        </w:rPr>
        <w:t xml:space="preserve">Winnipeg</w:t>
      </w:r>
      <w:r>
        <w:rPr>
          <w:rFonts w:ascii="Futura PT Book" w:hAnsi="Futura PT Book" w:eastAsia="Times New Roman" w:cs="Times New Roman"/>
          <w:sz w:val="24"/>
          <w:szCs w:val="24"/>
          <w:lang w:eastAsia="en-CA"/>
        </w:rPr>
        <w:t xml:space="preserve"> and Saskatoon. A decade later, they were seen </w:t>
      </w:r>
      <w:r>
        <w:rPr>
          <w:rFonts w:ascii="Futura PT Book" w:hAnsi="Futura PT Book" w:eastAsia="Times New Roman" w:cs="Times New Roman"/>
          <w:sz w:val="24"/>
          <w:szCs w:val="24"/>
          <w:lang w:eastAsia="en-CA"/>
        </w:rPr>
        <w:t xml:space="preserve">planet-wide</w:t>
      </w:r>
      <w:r>
        <w:rPr>
          <w:rFonts w:ascii="Futura PT Book" w:hAnsi="Futura PT Book" w:eastAsia="Times New Roman" w:cs="Times New Roman"/>
          <w:sz w:val="24"/>
          <w:szCs w:val="24"/>
          <w:lang w:eastAsia="en-CA"/>
        </w:rPr>
        <w:t xml:space="preserve">. </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Garrett, L. (1994). </w:t>
      </w:r>
      <w:r>
        <w:rPr>
          <w:rFonts w:ascii="Futura PT Book" w:hAnsi="Futura PT Book" w:eastAsia="Times New Roman" w:cs="Times New Roman"/>
          <w:i/>
          <w:iCs/>
          <w:sz w:val="24"/>
          <w:szCs w:val="24"/>
          <w:lang w:eastAsia="en-CA"/>
        </w:rPr>
        <w:t xml:space="preserve">The coming plague: Newly emerging diseases in a world out of balance</w:t>
      </w:r>
      <w:r>
        <w:rPr>
          <w:rFonts w:ascii="Futura PT Book" w:hAnsi="Futura PT Book" w:eastAsia="Times New Roman" w:cs="Times New Roman"/>
          <w:sz w:val="24"/>
          <w:szCs w:val="24"/>
          <w:lang w:eastAsia="en-CA"/>
        </w:rPr>
        <w:t xml:space="preserve">. New York: Penguin Books.</w:t>
      </w:r>
      <w:r>
        <w:rPr>
          <w:rFonts w:ascii="Futura PT Book" w:hAnsi="Futura PT Book" w:eastAsia="Times New Roman" w:cs="Times New Roman"/>
          <w:sz w:val="24"/>
          <w:szCs w:val="24"/>
          <w:lang w:eastAsia="en-CA"/>
        </w:rPr>
      </w:r>
    </w:p>
    <w:p>
      <w:pPr>
        <w:pBdr/>
        <w:spacing w:after="100" w:afterAutospacing="1" w:before="100" w:beforeAutospacing="1" w:line="240" w:lineRule="auto"/>
        <w:ind/>
        <w:outlineLvl w:val="3"/>
        <w:rPr>
          <w:rFonts w:ascii="Futura PT Book" w:hAnsi="Futura PT Book" w:eastAsia="Times New Roman" w:cs="Times New Roman"/>
          <w:b/>
          <w:bCs/>
          <w:sz w:val="24"/>
          <w:szCs w:val="24"/>
          <w:lang w:eastAsia="en-CA"/>
        </w:rPr>
      </w:pPr>
      <w:r>
        <w:rPr>
          <w:rFonts w:ascii="Futura PT Book" w:hAnsi="Futura PT Book" w:eastAsia="Times New Roman" w:cs="Times New Roman"/>
          <w:b/>
          <w:bCs/>
          <w:sz w:val="24"/>
          <w:szCs w:val="24"/>
          <w:lang w:eastAsia="en-CA"/>
        </w:rPr>
        <w:t xml:space="preserve">What is Vancomycin Resistant Enterococcus (VRE)?</w:t>
      </w:r>
      <w:r>
        <w:rPr>
          <w:rFonts w:ascii="Futura PT Book" w:hAnsi="Futura PT Book" w:eastAsia="Times New Roman" w:cs="Times New Roman"/>
          <w:b/>
          <w:bCs/>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Enteroc</w:t>
      </w:r>
      <w:r>
        <w:rPr>
          <w:rFonts w:ascii="Futura PT Book" w:hAnsi="Futura PT Book" w:eastAsia="Times New Roman" w:cs="Times New Roman"/>
          <w:sz w:val="24"/>
          <w:szCs w:val="24"/>
          <w:lang w:eastAsia="en-CA"/>
        </w:rPr>
        <w:t xml:space="preserve">occus is a bacterium found as normal flora in the bowel. If it causes an infection, it is likely to be a nosocomial urinary tract infection or septicaemia, particularly in the elderly or patients whose immune systems are compromised. It is a low-grade path</w:t>
      </w:r>
      <w:r>
        <w:rPr>
          <w:rFonts w:ascii="Futura PT Book" w:hAnsi="Futura PT Book" w:eastAsia="Times New Roman" w:cs="Times New Roman"/>
          <w:sz w:val="24"/>
          <w:szCs w:val="24"/>
          <w:lang w:eastAsia="en-CA"/>
        </w:rPr>
        <w:t xml:space="preserve">ogen and does not pose a threat to healthy individuals. Vancomycin-resistant strains of Enterococcus are often resistant to almost all available drugs, so if a patient has an infection with one of these strains, it may be untreatable and potentially fatal.</w:t>
      </w:r>
      <w:r>
        <w:rPr>
          <w:rFonts w:ascii="Futura PT Book" w:hAnsi="Futura PT Book" w:eastAsia="Times New Roman" w:cs="Times New Roman"/>
          <w:sz w:val="24"/>
          <w:szCs w:val="24"/>
          <w:lang w:eastAsia="en-CA"/>
        </w:rPr>
      </w:r>
    </w:p>
    <w:p>
      <w:pPr>
        <w:pBdr/>
        <w:spacing w:after="0"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box 1</w:t>
      </w:r>
      <w:r>
        <w:rPr>
          <w:rFonts w:ascii="Futura PT Book" w:hAnsi="Futura PT Book" w:eastAsia="Times New Roman" w:cs="Times New Roman"/>
          <w:sz w:val="24"/>
          <w:szCs w:val="24"/>
          <w:lang w:eastAsia="en-CA"/>
        </w:rPr>
      </w:r>
    </w:p>
    <w:p>
      <w:pPr>
        <w:pBdr/>
        <w:spacing w:after="0"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b/>
          <w:bCs/>
          <w:sz w:val="24"/>
          <w:szCs w:val="24"/>
          <w:lang w:eastAsia="en-CA"/>
        </w:rPr>
        <w:t xml:space="preserve">Amplification of VRE in a Health Care Facility</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When antibiotics known as third generation cephalosporins are used to treat an infection in a patient, they will effect</w:t>
      </w:r>
      <w:r>
        <w:rPr>
          <w:rFonts w:ascii="Futura PT Book" w:hAnsi="Futura PT Book" w:eastAsia="Times New Roman" w:cs="Times New Roman"/>
          <w:sz w:val="24"/>
          <w:szCs w:val="24"/>
          <w:lang w:eastAsia="en-CA"/>
        </w:rPr>
        <w:t xml:space="preserve">ively wipe out gram negative bacteria - both pathogens and normal flora - which allows gram positive Enterococci to flourish. The patient is now heavily colonized with an overabundance of Enterococci - some of which are potentially resistant to vancomycin.</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Like MRSA, most VRE is spread in hospital or health care settings. Transmission is by direct contact or indirect contact through contaminated equipment such as thermometers, stethoscopes, blood pressure cuffs, call buttons, </w:t>
      </w:r>
      <w:r>
        <w:rPr>
          <w:rFonts w:ascii="Futura PT Book" w:hAnsi="Futura PT Book" w:eastAsia="Times New Roman" w:cs="Times New Roman"/>
          <w:sz w:val="24"/>
          <w:szCs w:val="24"/>
          <w:lang w:eastAsia="en-CA"/>
        </w:rPr>
        <w:t xml:space="preserve">telephones</w:t>
      </w:r>
      <w:r>
        <w:rPr>
          <w:rFonts w:ascii="Futura PT Book" w:hAnsi="Futura PT Book" w:eastAsia="Times New Roman" w:cs="Times New Roman"/>
          <w:sz w:val="24"/>
          <w:szCs w:val="24"/>
          <w:lang w:eastAsia="en-CA"/>
        </w:rPr>
        <w:t xml:space="preserve"> and computer keyboards. (Enterococcus can withstand variable degrees of heat and drying and can survive up to 7 days on surfaces.)</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To control the spread of VRE in an institution, it is vital to restrict antibiotic use (vancomycin and certain other antibiotics that a</w:t>
      </w:r>
      <w:r>
        <w:rPr>
          <w:rFonts w:ascii="Futura PT Book" w:hAnsi="Futura PT Book" w:eastAsia="Times New Roman" w:cs="Times New Roman"/>
          <w:sz w:val="24"/>
          <w:szCs w:val="24"/>
          <w:lang w:eastAsia="en-CA"/>
        </w:rPr>
        <w:t xml:space="preserve">llow enterococci to proliferate) and employ rigorous hygienic measures including hand washing and decontamination of everything in the environment of the patient who is colonized with VRE. Patients with VRE are placed in isolation with special precautions.</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Patients are screened for MRSA and VRE by collecting and culturing a nose and rectal swab. Open wounds and draining sites are also cultured. Patients and visitors are taught proper hand hygiene. If the culture(s) are positive,</w:t>
      </w:r>
      <w:r>
        <w:rPr>
          <w:rFonts w:ascii="Futura PT Book" w:hAnsi="Futura PT Book" w:eastAsia="Times New Roman" w:cs="Times New Roman"/>
          <w:sz w:val="24"/>
          <w:szCs w:val="24"/>
          <w:lang w:eastAsia="en-CA"/>
        </w:rPr>
        <w:t xml:space="preserve"> then the patient is placed in an appropriate room and isolation precautions are instituted. If the patient is known to be positive, precautions are instituted immediately. Always check in IPC (Infection Prevention and Control) manual for your institution.</w:t>
      </w:r>
      <w:r>
        <w:rPr>
          <w:rFonts w:ascii="Futura PT Book" w:hAnsi="Futura PT Book" w:eastAsia="Times New Roman" w:cs="Times New Roman"/>
          <w:sz w:val="24"/>
          <w:szCs w:val="24"/>
          <w:lang w:eastAsia="en-CA"/>
        </w:rPr>
      </w:r>
    </w:p>
    <w:p>
      <w:pPr>
        <w:pBdr/>
        <w:spacing w:after="100" w:afterAutospacing="1" w:before="100" w:beforeAutospacing="1" w:line="240" w:lineRule="auto"/>
        <w:ind/>
        <w:outlineLvl w:val="3"/>
        <w:rPr>
          <w:rFonts w:ascii="Futura PT Book" w:hAnsi="Futura PT Book" w:eastAsia="Times New Roman" w:cs="Times New Roman"/>
          <w:b/>
          <w:bCs/>
          <w:sz w:val="24"/>
          <w:szCs w:val="24"/>
          <w:lang w:eastAsia="en-CA"/>
        </w:rPr>
      </w:pPr>
      <w:r>
        <w:rPr>
          <w:rFonts w:ascii="Futura PT Book" w:hAnsi="Futura PT Book" w:eastAsia="Times New Roman" w:cs="Times New Roman"/>
          <w:b/>
          <w:bCs/>
          <w:sz w:val="24"/>
          <w:szCs w:val="24"/>
          <w:lang w:eastAsia="en-CA"/>
        </w:rPr>
        <w:t xml:space="preserve">What is </w:t>
      </w:r>
      <w:r>
        <w:rPr>
          <w:rFonts w:ascii="Futura PT Book" w:hAnsi="Futura PT Book" w:eastAsia="Times New Roman" w:cs="Times New Roman"/>
          <w:b/>
          <w:bCs/>
          <w:i/>
          <w:iCs/>
          <w:sz w:val="24"/>
          <w:szCs w:val="24"/>
          <w:lang w:eastAsia="en-CA"/>
        </w:rPr>
        <w:t xml:space="preserve">Clostridium difficile</w:t>
      </w:r>
      <w:r>
        <w:rPr>
          <w:rFonts w:ascii="Futura PT Book" w:hAnsi="Futura PT Book" w:eastAsia="Times New Roman" w:cs="Times New Roman"/>
          <w:b/>
          <w:bCs/>
          <w:sz w:val="24"/>
          <w:szCs w:val="24"/>
          <w:lang w:eastAsia="en-CA"/>
        </w:rPr>
        <w:t xml:space="preserve"> (CDAD)?</w:t>
      </w:r>
      <w:r>
        <w:rPr>
          <w:rFonts w:ascii="Futura PT Book" w:hAnsi="Futura PT Book" w:eastAsia="Times New Roman" w:cs="Times New Roman"/>
          <w:b/>
          <w:bCs/>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It is a spore forming organism that can b</w:t>
      </w:r>
      <w:r>
        <w:rPr>
          <w:rFonts w:ascii="Futura PT Book" w:hAnsi="Futura PT Book" w:eastAsia="Times New Roman" w:cs="Times New Roman"/>
          <w:sz w:val="24"/>
          <w:szCs w:val="24"/>
          <w:lang w:eastAsia="en-CA"/>
        </w:rPr>
        <w:t xml:space="preserve">e found in the normal intestine, where it does not generally cause a problem. However, in some cases, particularly following antibiotic therapy with Vancomycin, the normal flora of the intestine is disrupted, which allows the spores to vegetate. These vege</w:t>
      </w:r>
      <w:r>
        <w:rPr>
          <w:rFonts w:ascii="Futura PT Book" w:hAnsi="Futura PT Book" w:eastAsia="Times New Roman" w:cs="Times New Roman"/>
          <w:sz w:val="24"/>
          <w:szCs w:val="24"/>
          <w:lang w:eastAsia="en-CA"/>
        </w:rPr>
        <w:t xml:space="preserve">tative organisms produce a toxin which affects the intestinal wall with a range of responses from mild (toxic megacolon) to severe (ileus) and even death, particularly in the elderly. The primary symptom is watery unformed stools. This is sometimes called </w:t>
      </w:r>
      <w:r>
        <w:rPr>
          <w:rFonts w:ascii="Futura PT Book" w:hAnsi="Futura PT Book" w:eastAsia="Times New Roman" w:cs="Times New Roman"/>
          <w:i/>
          <w:iCs/>
          <w:sz w:val="24"/>
          <w:szCs w:val="24"/>
          <w:lang w:eastAsia="en-CA"/>
        </w:rPr>
        <w:t xml:space="preserve">Clostridium difficile</w:t>
      </w:r>
      <w:r>
        <w:rPr>
          <w:rFonts w:ascii="Futura PT Book" w:hAnsi="Futura PT Book" w:eastAsia="Times New Roman" w:cs="Times New Roman"/>
          <w:sz w:val="24"/>
          <w:szCs w:val="24"/>
          <w:lang w:eastAsia="en-CA"/>
        </w:rPr>
        <w:t xml:space="preserve"> associated diarrhea (CDAD). Alcohol hand rubs may not be effective against the spores. Hand washing with disinfectant soap and water is recommended- especially during outbreaks.</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bookmarkStart w:id="0" w:name="footnote1"/>
      <w:r/>
      <w:bookmarkEnd w:id="0"/>
      <w:r>
        <w:rPr>
          <w:rFonts w:ascii="Futura PT Book" w:hAnsi="Futura PT Book" w:eastAsia="Times New Roman" w:cs="Times New Roman"/>
          <w:sz w:val="24"/>
          <w:szCs w:val="24"/>
          <w:vertAlign w:val="superscript"/>
          <w:lang w:eastAsia="en-CA"/>
        </w:rPr>
        <w:t xml:space="preserve">1</w:t>
      </w:r>
      <w:r>
        <w:rPr>
          <w:rFonts w:ascii="Futura PT Book" w:hAnsi="Futura PT Book" w:eastAsia="Times New Roman" w:cs="Times New Roman"/>
          <w:sz w:val="24"/>
          <w:szCs w:val="24"/>
          <w:lang w:eastAsia="en-CA"/>
        </w:rPr>
        <w:t xml:space="preserve">Wiens, R. &amp; Taylor, G. (1997, June). Infection Prevention and Control Newsletter, Foothills Medical Center/UAH. Vol.3, no.6</w:t>
      </w:r>
      <w:r>
        <w:rPr>
          <w:rFonts w:ascii="Futura PT Book" w:hAnsi="Futura PT Book" w:eastAsia="Times New Roman" w:cs="Times New Roman"/>
          <w:sz w:val="24"/>
          <w:szCs w:val="24"/>
          <w:lang w:eastAsia="en-CA"/>
        </w:rPr>
      </w:r>
    </w:p>
    <w:p>
      <w:pPr>
        <w:pBdr/>
        <w:spacing/>
        <w:ind/>
        <w:rPr>
          <w:rFonts w:ascii="Futura PT Book" w:hAnsi="Futura PT Book" w:cs="Arial"/>
        </w:rPr>
      </w:pPr>
      <w:r>
        <w:rPr>
          <w:rFonts w:ascii="Futura PT Book" w:hAnsi="Futura PT Book" w:cs="Arial"/>
        </w:rPr>
      </w:r>
      <w:r>
        <w:rPr>
          <w:rFonts w:ascii="Futura PT Book" w:hAnsi="Futura PT Book" w:cs="Arial"/>
        </w:rPr>
      </w:r>
    </w:p>
    <w:p>
      <w:pPr>
        <w:pBdr/>
        <w:spacing/>
        <w:ind/>
        <w:rPr>
          <w:rFonts w:ascii="Futura PT Book" w:hAnsi="Futura PT Book" w:cs="Arial"/>
        </w:rPr>
      </w:pPr>
      <w:r>
        <w:rPr>
          <w:rFonts w:ascii="Futura PT Book" w:hAnsi="Futura PT Book" w:cs="Arial"/>
        </w:rPr>
      </w:r>
      <w:r>
        <w:rPr>
          <w:rFonts w:ascii="Futura PT Book" w:hAnsi="Futura PT Book" w:cs="Arial"/>
        </w:rPr>
      </w:r>
    </w:p>
    <w:p>
      <w:pPr>
        <w:pBdr/>
        <w:spacing/>
        <w:ind/>
        <w:rPr>
          <w:rFonts w:ascii="Futura PT Book" w:hAnsi="Futura PT Book" w:cs="Arial"/>
        </w:rPr>
      </w:pPr>
      <w:r>
        <w:rPr>
          <w:rFonts w:ascii="Futura PT Book" w:hAnsi="Futura PT Book" w:cs="Arial"/>
        </w:rPr>
      </w:r>
      <w:r>
        <w:rPr>
          <w:rFonts w:ascii="Futura PT Book" w:hAnsi="Futura PT Book" w:cs="Arial"/>
        </w:rPr>
      </w:r>
    </w:p>
    <w:p>
      <w:pPr>
        <w:pBdr/>
        <w:spacing/>
        <w:ind/>
        <w:rPr>
          <w:rFonts w:ascii="Futura PT Book" w:hAnsi="Futura PT Book" w:cs="Arial"/>
        </w:rPr>
      </w:pPr>
      <w:r>
        <w:rPr>
          <w:rFonts w:ascii="Futura PT Book" w:hAnsi="Futura PT Book" w:cs="Arial"/>
        </w:rPr>
      </w:r>
      <w:r>
        <w:rPr>
          <w:rFonts w:ascii="Futura PT Book" w:hAnsi="Futura PT Book" w:cs="Arial"/>
        </w:rPr>
      </w:r>
    </w:p>
    <w:p>
      <w:pPr>
        <w:pBdr/>
        <w:spacing/>
        <w:ind/>
        <w:rPr>
          <w:rFonts w:ascii="Futura PT Book" w:hAnsi="Futura PT Book" w:cs="Arial"/>
        </w:rPr>
      </w:pPr>
      <w:r>
        <w:rPr>
          <w:rFonts w:ascii="Futura PT Book" w:hAnsi="Futura PT Book" w:cs="Arial"/>
        </w:rPr>
      </w:r>
      <w:r>
        <w:rPr>
          <w:rFonts w:ascii="Futura PT Book" w:hAnsi="Futura PT Book" w:cs="Arial"/>
        </w:rPr>
      </w:r>
    </w:p>
    <w:p>
      <w:pPr>
        <w:pBdr/>
        <w:spacing/>
        <w:ind/>
        <w:jc w:val="center"/>
        <w:rPr>
          <w:rFonts w:ascii="Futura PT Book" w:hAnsi="Futura PT Book"/>
          <w:b/>
          <w:sz w:val="52"/>
          <w:szCs w:val="52"/>
        </w:rPr>
      </w:pPr>
      <w:r>
        <w:rPr>
          <w:rFonts w:ascii="Futura PT Book" w:hAnsi="Futura PT Book"/>
          <w:b/>
          <w:sz w:val="52"/>
          <w:szCs w:val="52"/>
        </w:rPr>
      </w:r>
      <w:r>
        <w:rPr>
          <w:rFonts w:ascii="Futura PT Book" w:hAnsi="Futura PT Book"/>
          <w:b/>
          <w:sz w:val="52"/>
          <w:szCs w:val="52"/>
        </w:rPr>
      </w:r>
    </w:p>
    <w:p>
      <w:pPr>
        <w:pBdr/>
        <w:spacing/>
        <w:ind/>
        <w:rPr>
          <w:rFonts w:ascii="Futura PT Book" w:hAnsi="Futura PT Book" w:eastAsia="Batang"/>
        </w:rPr>
      </w:pPr>
      <w:r>
        <w:rPr>
          <w:rFonts w:ascii="Futura PT Book" w:hAnsi="Futura PT Book" w:eastAsia="Batang"/>
        </w:rPr>
      </w:r>
      <w:r>
        <w:rPr>
          <w:rFonts w:ascii="Futura PT Book" w:hAnsi="Futura PT Book" w:eastAsia="Batang"/>
        </w:rPr>
      </w:r>
    </w:p>
    <w:sectPr>
      <w:headerReference w:type="default" r:id="rId9"/>
      <w:footerReference w:type="default" r:id="rId10"/>
      <w:footnotePr/>
      <w:endnotePr/>
      <w:type w:val="nextPage"/>
      <w:pgSz w:h="15840" w:orient="portrait" w:w="12240"/>
      <w:pgMar w:top="1440" w:right="1440" w:bottom="1440" w:left="1440" w:header="708" w:footer="708"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Batang">
    <w:panose1 w:val="02020603020101020101"/>
  </w:font>
  <w:font w:name="Calibri">
    <w:panose1 w:val="020F0502020204030204"/>
  </w:font>
  <w:font w:name="Futura PT Book">
    <w:panose1 w:val="020B0603030804020204"/>
  </w:font>
  <w:font w:name="Wingdings">
    <w:panose1 w:val="05010000000000000000"/>
  </w:font>
  <w:font w:name="Futura PT Demi">
    <w:panose1 w:val="020B0603030804020204"/>
  </w:font>
  <w:font w:name="Courier New">
    <w:panose1 w:val="02070309020205020404"/>
  </w:font>
  <w:font w:name="Symbol">
    <w:panose1 w:val="05010000000000000000"/>
  </w:font>
  <w:font w:name="Cambria">
    <w:panose1 w:val="02040503050406030204"/>
  </w:font>
  <w:font w:name="Times New Roman">
    <w:panose1 w:val="02020603050405020304"/>
  </w:font>
  <w:font w:name="SimSun">
    <w:panose1 w:val="02020603020101020101"/>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765"/>
      <w:tblW w:w="0" w:type="auto"/>
      <w:tblBorders/>
      <w:tblLayout w:type="fixed"/>
      <w:tblLook w:val="06A0" w:firstRow="1" w:lastRow="0" w:firstColumn="1" w:lastColumn="0" w:noHBand="1" w:noVBand="1"/>
    </w:tblPr>
    <w:tblGrid>
      <w:gridCol w:w="3120"/>
      <w:gridCol w:w="3120"/>
      <w:gridCol w:w="3120"/>
    </w:tblGrid>
    <w:tr>
      <w:trPr>
        <w:trHeight w:val="300"/>
      </w:trPr>
      <w:tc>
        <w:tcPr>
          <w:tcBorders/>
          <w:tcW w:w="3120" w:type="dxa"/>
          <w:textDirection w:val="lrTb"/>
          <w:noWrap w:val="false"/>
        </w:tcPr>
        <w:p>
          <w:pPr>
            <w:pStyle w:val="767"/>
            <w:pBdr/>
            <w:bidi w:val="false"/>
            <w:spacing/>
            <w:ind w:left="-115"/>
            <w:jc w:val="left"/>
            <w:rPr/>
          </w:pPr>
          <w:r/>
          <w:r/>
        </w:p>
      </w:tc>
      <w:tc>
        <w:tcPr>
          <w:tcBorders/>
          <w:tcW w:w="3120" w:type="dxa"/>
          <w:textDirection w:val="lrTb"/>
          <w:noWrap w:val="false"/>
        </w:tcPr>
        <w:p>
          <w:pPr>
            <w:pStyle w:val="767"/>
            <w:pBdr/>
            <w:bidi w:val="false"/>
            <w:spacing/>
            <w:ind/>
            <w:jc w:val="center"/>
            <w:rPr/>
          </w:pPr>
          <w:r/>
          <w:r/>
        </w:p>
      </w:tc>
      <w:tc>
        <w:tcPr>
          <w:tcBorders/>
          <w:tcW w:w="3120" w:type="dxa"/>
          <w:textDirection w:val="lrTb"/>
          <w:noWrap w:val="false"/>
        </w:tcPr>
        <w:p>
          <w:pPr>
            <w:pStyle w:val="767"/>
            <w:pBdr/>
            <w:bidi w:val="false"/>
            <w:spacing/>
            <w:ind w:right="-115"/>
            <w:jc w:val="right"/>
            <w:rPr/>
          </w:pPr>
          <w:r/>
          <w:r/>
        </w:p>
      </w:tc>
    </w:tr>
  </w:tbl>
  <w:p>
    <w:pPr>
      <w:pStyle w:val="769"/>
      <w:pBdr/>
      <w:bidi w:val="false"/>
      <w:spacing/>
      <w:ind/>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pBdr/>
      <w:spacing/>
      <w:ind/>
      <w:jc w:val="center"/>
      <w:rPr/>
    </w:pPr>
    <w:r/>
    <w:r>
      <w:rPr>
        <w:lang w:val="en-US"/>
      </w:rPr>
      <mc:AlternateContent>
        <mc:Choice Requires="wpg">
          <w:drawing>
            <wp:inline xmlns:wp="http://schemas.openxmlformats.org/drawingml/2006/wordprocessingDrawing" distT="0" distB="0" distL="0" distR="0">
              <wp:extent cx="737870" cy="790575"/>
              <wp:effectExtent l="0" t="0" r="0" b="0"/>
              <wp:docPr id="1" name="Picture 1" descr="C:\Users\Fayyaz\Downloads\Eden-Brook-Colle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388765" name="Picture 1" descr="C:\Users\Fayyaz\Downloads\Eden-Brook-College-1.png"/>
                      <pic:cNvPicPr>
                        <a:picLocks noChangeAspect="1"/>
                      </pic:cNvPicPr>
                      <pic:nvPr/>
                    </pic:nvPicPr>
                    <pic:blipFill>
                      <a:blip r:embed="rId1"/>
                      <a:stretch/>
                    </pic:blipFill>
                    <pic:spPr bwMode="auto">
                      <a:xfrm rot="0" flipH="0" flipV="0">
                        <a:off x="0" y="0"/>
                        <a:ext cx="737869" cy="790574"/>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58.10pt;height:62.25pt;mso-wrap-distance-left:0.00pt;mso-wrap-distance-top:0.00pt;mso-wrap-distance-right:0.00pt;mso-wrap-distance-bottom:0.00pt;rotation:0;z-index:1;" stroked="f">
              <v:imagedata r:id="rId1" o:title=""/>
              <o:lock v:ext="edit" rotation="t"/>
            </v:shape>
          </w:pict>
        </mc:Fallback>
      </mc:AlternateContent>
    </w:r>
    <w: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1">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2">
    <w:lvl w:ilvl="0">
      <w:isLgl w:val="false"/>
      <w:lvlJc w:val="left"/>
      <w:lvlText w:val="%1."/>
      <w:numFmt w:val="decimal"/>
      <w:pPr>
        <w:pBdr/>
        <w:tabs>
          <w:tab w:val="num" w:leader="none" w:pos="720"/>
        </w:tabs>
        <w:spacing/>
        <w:ind w:hanging="360" w:left="720"/>
      </w:pPr>
      <w:rPr/>
      <w:start w:val="4"/>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3">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4">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
      <w:numFmt w:val="bullet"/>
      <w:pPr>
        <w:pBdr/>
        <w:tabs>
          <w:tab w:val="num" w:leader="none" w:pos="1440"/>
        </w:tabs>
        <w:spacing/>
        <w:ind w:hanging="360" w:left="1440"/>
      </w:pPr>
      <w:rPr>
        <w:rFonts w:hint="default" w:ascii="Symbol" w:hAnsi="Symbol"/>
        <w:sz w:val="20"/>
      </w:rPr>
      <w:start w:val="1"/>
      <w:suff w:val="tab"/>
    </w:lvl>
    <w:lvl w:ilvl="2">
      <w:isLgl w:val="false"/>
      <w:lvlJc w:val="left"/>
      <w:lvlText w:val=""/>
      <w:numFmt w:val="bullet"/>
      <w:pPr>
        <w:pBdr/>
        <w:tabs>
          <w:tab w:val="num" w:leader="none" w:pos="2160"/>
        </w:tabs>
        <w:spacing/>
        <w:ind w:hanging="360" w:left="2160"/>
      </w:pPr>
      <w:rPr>
        <w:rFonts w:hint="default" w:ascii="Symbol" w:hAnsi="Symbol"/>
        <w:sz w:val="20"/>
      </w:rPr>
      <w:start w:val="1"/>
      <w:suff w:val="tab"/>
    </w:lvl>
    <w:lvl w:ilvl="3">
      <w:isLgl w:val="false"/>
      <w:lvlJc w:val="left"/>
      <w:lvlText w:val=""/>
      <w:numFmt w:val="bullet"/>
      <w:pPr>
        <w:pBdr/>
        <w:tabs>
          <w:tab w:val="num" w:leader="none" w:pos="2880"/>
        </w:tabs>
        <w:spacing/>
        <w:ind w:hanging="360" w:left="2880"/>
      </w:pPr>
      <w:rPr>
        <w:rFonts w:hint="default" w:ascii="Symbol" w:hAnsi="Symbol"/>
        <w:sz w:val="20"/>
      </w:rPr>
      <w:start w:val="1"/>
      <w:suff w:val="tab"/>
    </w:lvl>
    <w:lvl w:ilvl="4">
      <w:isLgl w:val="false"/>
      <w:lvlJc w:val="left"/>
      <w:lvlText w:val=""/>
      <w:numFmt w:val="bullet"/>
      <w:pPr>
        <w:pBdr/>
        <w:tabs>
          <w:tab w:val="num" w:leader="none" w:pos="3600"/>
        </w:tabs>
        <w:spacing/>
        <w:ind w:hanging="360" w:left="3600"/>
      </w:pPr>
      <w:rPr>
        <w:rFonts w:hint="default" w:ascii="Symbol" w:hAnsi="Symbol"/>
        <w:sz w:val="20"/>
      </w:rPr>
      <w:start w:val="1"/>
      <w:suff w:val="tab"/>
    </w:lvl>
    <w:lvl w:ilvl="5">
      <w:isLgl w:val="false"/>
      <w:lvlJc w:val="left"/>
      <w:lvlText w:val=""/>
      <w:numFmt w:val="bullet"/>
      <w:pPr>
        <w:pBdr/>
        <w:tabs>
          <w:tab w:val="num" w:leader="none" w:pos="4320"/>
        </w:tabs>
        <w:spacing/>
        <w:ind w:hanging="360" w:left="4320"/>
      </w:pPr>
      <w:rPr>
        <w:rFonts w:hint="default" w:ascii="Symbol" w:hAnsi="Symbol"/>
        <w:sz w:val="20"/>
      </w:rPr>
      <w:start w:val="1"/>
      <w:suff w:val="tab"/>
    </w:lvl>
    <w:lvl w:ilvl="6">
      <w:isLgl w:val="false"/>
      <w:lvlJc w:val="left"/>
      <w:lvlText w:val=""/>
      <w:numFmt w:val="bullet"/>
      <w:pPr>
        <w:pBdr/>
        <w:tabs>
          <w:tab w:val="num" w:leader="none" w:pos="5040"/>
        </w:tabs>
        <w:spacing/>
        <w:ind w:hanging="360" w:left="5040"/>
      </w:pPr>
      <w:rPr>
        <w:rFonts w:hint="default" w:ascii="Symbol" w:hAnsi="Symbol"/>
        <w:sz w:val="20"/>
      </w:rPr>
      <w:start w:val="1"/>
      <w:suff w:val="tab"/>
    </w:lvl>
    <w:lvl w:ilvl="7">
      <w:isLgl w:val="false"/>
      <w:lvlJc w:val="left"/>
      <w:lvlText w:val=""/>
      <w:numFmt w:val="bullet"/>
      <w:pPr>
        <w:pBdr/>
        <w:tabs>
          <w:tab w:val="num" w:leader="none" w:pos="5760"/>
        </w:tabs>
        <w:spacing/>
        <w:ind w:hanging="360" w:left="5760"/>
      </w:pPr>
      <w:rPr>
        <w:rFonts w:hint="default" w:ascii="Symbol" w:hAnsi="Symbol"/>
        <w:sz w:val="20"/>
      </w:rPr>
      <w:start w:val="1"/>
      <w:suff w:val="tab"/>
    </w:lvl>
    <w:lvl w:ilvl="8">
      <w:isLgl w:val="false"/>
      <w:lvlJc w:val="left"/>
      <w:lvlText w:val=""/>
      <w:numFmt w:val="bullet"/>
      <w:pPr>
        <w:pBdr/>
        <w:tabs>
          <w:tab w:val="num" w:leader="none" w:pos="6480"/>
        </w:tabs>
        <w:spacing/>
        <w:ind w:hanging="360" w:left="6480"/>
      </w:pPr>
      <w:rPr>
        <w:rFonts w:hint="default" w:ascii="Symbol" w:hAnsi="Symbol"/>
        <w:sz w:val="20"/>
      </w:rPr>
      <w:start w:val="1"/>
      <w:suff w:val="tab"/>
    </w:lvl>
  </w:abstractNum>
  <w:abstractNum w:abstractNumId="5">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6">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7">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8">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num w:numId="1">
    <w:abstractNumId w:val="0"/>
    <w:lvlOverride w:ilvl="0">
      <w:lvl w:ilvl="0">
        <w:isLgl w:val="false"/>
        <w:lvlJc w:val="left"/>
        <w:lvlText w:val=""/>
        <w:numFmt w:val="bullet"/>
        <w:pPr>
          <w:pBdr/>
          <w:tabs>
            <w:tab w:val="num" w:leader="none" w:pos="720"/>
          </w:tabs>
          <w:spacing/>
          <w:ind w:hanging="360" w:left="720"/>
        </w:pPr>
        <w:rPr>
          <w:rFonts w:hint="default" w:ascii="Wingdings" w:hAnsi="Wingdings"/>
          <w:sz w:val="20"/>
        </w:rPr>
        <w:start w:val="0"/>
        <w:suff w:val="tab"/>
      </w:lvl>
    </w:lvlOverride>
  </w:num>
  <w:num w:numId="2">
    <w:abstractNumId w:val="0"/>
    <w:lvlOverride w:ilvl="0">
      <w:lvl w:ilvl="0">
        <w:isLgl w:val="false"/>
        <w:lvlJc w:val="left"/>
        <w:lvlText w:val=""/>
        <w:numFmt w:val="bullet"/>
        <w:pPr>
          <w:pBdr/>
          <w:tabs>
            <w:tab w:val="num" w:leader="none" w:pos="720"/>
          </w:tabs>
          <w:spacing/>
          <w:ind w:hanging="360" w:left="720"/>
        </w:pPr>
        <w:rPr>
          <w:rFonts w:hint="default" w:ascii="Wingdings" w:hAnsi="Wingdings"/>
          <w:sz w:val="20"/>
        </w:rPr>
        <w:start w:val="0"/>
        <w:suff w:val="tab"/>
      </w:lvl>
    </w:lvlOverride>
  </w:num>
  <w:num w:numId="3">
    <w:abstractNumId w:val="0"/>
    <w:lvlOverride w:ilvl="0">
      <w:lvl w:ilvl="0">
        <w:isLgl w:val="false"/>
        <w:lvlJc w:val="left"/>
        <w:lvlText w:val=""/>
        <w:numFmt w:val="bullet"/>
        <w:pPr>
          <w:pBdr/>
          <w:tabs>
            <w:tab w:val="num" w:leader="none" w:pos="720"/>
          </w:tabs>
          <w:spacing/>
          <w:ind w:hanging="360" w:left="720"/>
        </w:pPr>
        <w:rPr>
          <w:rFonts w:hint="default" w:ascii="Wingdings" w:hAnsi="Wingdings"/>
          <w:sz w:val="20"/>
        </w:rPr>
        <w:start w:val="0"/>
        <w:suff w:val="tab"/>
      </w:lvl>
    </w:lvlOverride>
  </w:num>
  <w:num w:numId="4">
    <w:abstractNumId w:val="5"/>
    <w:lvlOverride w:ilvl="0">
      <w:lvl w:ilvl="0">
        <w:isLgl w:val="false"/>
        <w:lvlJc w:val="left"/>
        <w:lvlText w:val=""/>
        <w:numFmt w:val="bullet"/>
        <w:pPr>
          <w:pBdr/>
          <w:tabs>
            <w:tab w:val="num" w:leader="none" w:pos="720"/>
          </w:tabs>
          <w:spacing/>
          <w:ind w:hanging="360" w:left="720"/>
        </w:pPr>
        <w:rPr>
          <w:rFonts w:hint="default" w:ascii="Wingdings" w:hAnsi="Wingdings"/>
          <w:sz w:val="20"/>
        </w:rPr>
        <w:start w:val="0"/>
        <w:suff w:val="tab"/>
      </w:lvl>
    </w:lvlOverride>
  </w:num>
  <w:num w:numId="5">
    <w:abstractNumId w:val="4"/>
  </w:num>
  <w:num w:numId="6">
    <w:abstractNumId w:val="3"/>
  </w:num>
  <w:num w:numId="7">
    <w:abstractNumId w:val="1"/>
  </w:num>
  <w:num w:numId="8">
    <w:abstractNumId w:val="8"/>
  </w:num>
  <w:num w:numId="9">
    <w:abstractNumId w:val="2"/>
  </w:num>
  <w:num w:numId="10">
    <w:abstractNumId w:val="6"/>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n-CA"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2">
    <w:name w:val="Table Grid Light"/>
    <w:basedOn w:val="765"/>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Plain Table 1"/>
    <w:basedOn w:val="765"/>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2"/>
    <w:basedOn w:val="765"/>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3"/>
    <w:basedOn w:val="76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4"/>
    <w:basedOn w:val="76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5"/>
    <w:basedOn w:val="76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Grid Table 1 Light"/>
    <w:basedOn w:val="765"/>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 Accent 1"/>
    <w:basedOn w:val="765"/>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2"/>
    <w:basedOn w:val="765"/>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3"/>
    <w:basedOn w:val="765"/>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4"/>
    <w:basedOn w:val="765"/>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5"/>
    <w:basedOn w:val="765"/>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6"/>
    <w:basedOn w:val="765"/>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2"/>
    <w:basedOn w:val="765"/>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 Accent 1"/>
    <w:basedOn w:val="765"/>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2"/>
    <w:basedOn w:val="765"/>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3"/>
    <w:basedOn w:val="765"/>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4"/>
    <w:basedOn w:val="765"/>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5"/>
    <w:basedOn w:val="765"/>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6"/>
    <w:basedOn w:val="765"/>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3"/>
    <w:basedOn w:val="765"/>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 Accent 1"/>
    <w:basedOn w:val="765"/>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2"/>
    <w:basedOn w:val="765"/>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3"/>
    <w:basedOn w:val="765"/>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4"/>
    <w:basedOn w:val="765"/>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5"/>
    <w:basedOn w:val="765"/>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6"/>
    <w:basedOn w:val="765"/>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4"/>
    <w:basedOn w:val="765"/>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 Accent 1"/>
    <w:basedOn w:val="765"/>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37ec9"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2"/>
    <w:basedOn w:val="765"/>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3"/>
    <w:basedOn w:val="765"/>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4"/>
    <w:basedOn w:val="765"/>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5"/>
    <w:basedOn w:val="765"/>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6"/>
    <w:basedOn w:val="765"/>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5 Dark"/>
    <w:basedOn w:val="76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Accent 1"/>
    <w:basedOn w:val="76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3" w:themeFill="accent1" w:themeFillTint="34"/>
    </w:tblPr>
    <w:tcPr>
      <w:tcBorders/>
    </w:tcPr>
    <w:tblStylePr w:type="band1Horz">
      <w:pPr>
        <w:pBdr/>
        <w:spacing/>
        <w:ind/>
      </w:pPr>
      <w:tblPr>
        <w:tblBorders/>
      </w:tblPr>
      <w:tcPr>
        <w:shd w:val="clear" w:color="ffffff" w:themeColor="accent1" w:themeTint="75" w:fill="a9bee4" w:themeFill="accent1" w:themeFillTint="75"/>
        <w:tcBorders/>
      </w:tcPr>
    </w:tblStylePr>
    <w:tblStylePr w:type="band1Vert">
      <w:pPr>
        <w:pBdr/>
        <w:spacing/>
        <w:ind/>
      </w:pPr>
      <w:tblPr>
        <w:tblBorders/>
      </w:tblPr>
      <w:tcPr>
        <w:shd w:val="clear" w:color="ffffff" w:themeColor="accent1" w:themeTint="75" w:fill="a9bee4"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472c4" w:themeFill="accent1"/>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rFonts w:ascii="Arial" w:hAnsi="Arial"/>
        <w:b/>
        <w:color w:val="ffffff"/>
        <w:sz w:val="22"/>
      </w:rPr>
      <w:pPr>
        <w:pBdr/>
        <w:spacing/>
        <w:ind/>
      </w:pPr>
      <w:tblPr>
        <w:tblBorders/>
      </w:tblPr>
      <w:tcPr>
        <w:shd w:val="clear" w:color="ffffff" w:themeColor="accent1" w:fill="4472c4" w:themeFill="accent1"/>
        <w:tcBorders/>
      </w:tcPr>
    </w:tblStylePr>
    <w:tblStylePr w:type="lastRow">
      <w:rPr>
        <w:rFonts w:ascii="Arial" w:hAnsi="Arial"/>
        <w:b/>
        <w:color w:val="ffffff"/>
        <w:sz w:val="22"/>
      </w:rPr>
      <w:pPr>
        <w:pBdr/>
        <w:spacing/>
        <w:ind/>
      </w:pPr>
      <w:tblPr>
        <w:tblBorders/>
      </w:tblPr>
      <w:tcPr>
        <w:shd w:val="clear" w:color="ffffff" w:themeColor="accent1" w:fill="4472c4"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 Accent 2"/>
    <w:basedOn w:val="76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3"/>
    <w:basedOn w:val="76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Accent 4"/>
    <w:basedOn w:val="76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 Accent 5"/>
    <w:basedOn w:val="76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eebf6" w:themeFill="accent5" w:themeFillTint="34"/>
    </w:tblPr>
    <w:tcPr>
      <w:tcBorders/>
    </w:tcPr>
    <w:tblStylePr w:type="band1Horz">
      <w:pPr>
        <w:pBdr/>
        <w:spacing/>
        <w:ind/>
      </w:pPr>
      <w:tblPr>
        <w:tblBorders/>
      </w:tblPr>
      <w:tcPr>
        <w:shd w:val="clear" w:color="ffffff" w:themeColor="accent5" w:themeTint="75" w:fill="b4d1ec" w:themeFill="accent5" w:themeFillTint="75"/>
        <w:tcBorders/>
      </w:tcPr>
    </w:tblStylePr>
    <w:tblStylePr w:type="band1Vert">
      <w:pPr>
        <w:pBdr/>
        <w:spacing/>
        <w:ind/>
      </w:pPr>
      <w:tblPr>
        <w:tblBorders/>
      </w:tblPr>
      <w:tcPr>
        <w:shd w:val="clear" w:color="ffffff" w:themeColor="accent5" w:themeTint="75" w:fill="b4d1ec"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5b9bd5" w:themeFill="accent5"/>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rFonts w:ascii="Arial" w:hAnsi="Arial"/>
        <w:b/>
        <w:color w:val="ffffff"/>
        <w:sz w:val="22"/>
      </w:rPr>
      <w:pPr>
        <w:pBdr/>
        <w:spacing/>
        <w:ind/>
      </w:pPr>
      <w:tblPr>
        <w:tblBorders/>
      </w:tblPr>
      <w:tcPr>
        <w:shd w:val="clear" w:color="ffffff" w:themeColor="accent5" w:fill="5b9bd5" w:themeFill="accent5"/>
        <w:tcBorders/>
      </w:tcPr>
    </w:tblStylePr>
    <w:tblStylePr w:type="lastRow">
      <w:rPr>
        <w:rFonts w:ascii="Arial" w:hAnsi="Arial"/>
        <w:b/>
        <w:color w:val="ffffff"/>
        <w:sz w:val="22"/>
      </w:rPr>
      <w:pPr>
        <w:pBdr/>
        <w:spacing/>
        <w:ind/>
      </w:pPr>
      <w:tblPr>
        <w:tblBorders/>
      </w:tblPr>
      <w:tcPr>
        <w:shd w:val="clear" w:color="ffffff" w:themeColor="accent5" w:fill="5b9bd5"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6"/>
    <w:basedOn w:val="76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6 Colorful"/>
    <w:basedOn w:val="765"/>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4">
    <w:name w:val="Grid Table 6 Colorful - Accent 1"/>
    <w:basedOn w:val="765"/>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760ab" w:themeColor="accent1" w:themeTint="80" w:themeShade="95"/>
      </w:rPr>
      <w:pPr>
        <w:pBdr/>
        <w:spacing/>
        <w:ind/>
      </w:pPr>
      <w:tblPr>
        <w:tblBorders/>
      </w:tblPr>
      <w:tcPr>
        <w:tcBorders/>
      </w:tcPr>
    </w:tblStylePr>
    <w:tblStylePr w:type="firstRow">
      <w:rPr>
        <w:b/>
        <w:color w:val="3760ab" w:themeColor="accent1" w:themeTint="80" w:themeShade="95"/>
      </w:rPr>
      <w:pPr>
        <w:pBdr/>
        <w:spacing/>
        <w:ind/>
      </w:pPr>
      <w:tblPr>
        <w:tblBorders/>
      </w:tblPr>
      <w:tcPr>
        <w:tcBorders>
          <w:bottom w:val="single" w:color="000000" w:themeColor="accent1" w:themeTint="80" w:sz="12" w:space="0"/>
        </w:tcBorders>
      </w:tcPr>
    </w:tblStylePr>
    <w:tblStylePr w:type="lastCol">
      <w:rPr>
        <w:b/>
        <w:color w:val="3760ab" w:themeColor="accent1" w:themeTint="80" w:themeShade="95"/>
      </w:rPr>
      <w:pPr>
        <w:pBdr/>
        <w:spacing/>
        <w:ind/>
      </w:pPr>
      <w:tblPr>
        <w:tblBorders/>
      </w:tblPr>
      <w:tcPr>
        <w:tcBorders/>
      </w:tcPr>
    </w:tblStylePr>
    <w:tblStylePr w:type="lastRow">
      <w:rPr>
        <w:b/>
        <w:color w:val="3760ab"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5">
    <w:name w:val="Grid Table 6 Colorful - Accent 2"/>
    <w:basedOn w:val="765"/>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6">
    <w:name w:val="Grid Table 6 Colorful - Accent 3"/>
    <w:basedOn w:val="765"/>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7">
    <w:name w:val="Grid Table 6 Colorful - Accent 4"/>
    <w:basedOn w:val="765"/>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8">
    <w:name w:val="Grid Table 6 Colorful - Accent 5"/>
    <w:basedOn w:val="765"/>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5"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59">
    <w:name w:val="Grid Table 6 Colorful - Accent 6"/>
    <w:basedOn w:val="765"/>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6"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7 Colorful"/>
    <w:basedOn w:val="765"/>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7 Colorful - Accent 1"/>
    <w:basedOn w:val="765"/>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760ab"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3760ab"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760ab"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760ab"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2"/>
    <w:basedOn w:val="765"/>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3"/>
    <w:basedOn w:val="765"/>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4"/>
    <w:basedOn w:val="765"/>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5"/>
    <w:basedOn w:val="765"/>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45b8d"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245b8d"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45b8d"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b8d"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45b8d"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6"/>
    <w:basedOn w:val="765"/>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16529"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List Table 1 Light"/>
    <w:basedOn w:val="76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 Accent 1"/>
    <w:basedOn w:val="76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2"/>
    <w:basedOn w:val="76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3"/>
    <w:basedOn w:val="76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4"/>
    <w:basedOn w:val="76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5"/>
    <w:basedOn w:val="76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6"/>
    <w:basedOn w:val="76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2"/>
    <w:basedOn w:val="765"/>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 Accent 1"/>
    <w:basedOn w:val="765"/>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2"/>
    <w:basedOn w:val="765"/>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3"/>
    <w:basedOn w:val="765"/>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4"/>
    <w:basedOn w:val="765"/>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5"/>
    <w:basedOn w:val="765"/>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6"/>
    <w:basedOn w:val="765"/>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3"/>
    <w:basedOn w:val="765"/>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 Accent 1"/>
    <w:basedOn w:val="765"/>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2"/>
    <w:basedOn w:val="765"/>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3"/>
    <w:basedOn w:val="765"/>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4"/>
    <w:basedOn w:val="765"/>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5"/>
    <w:basedOn w:val="765"/>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cc3e6"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6"/>
    <w:basedOn w:val="765"/>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4"/>
    <w:basedOn w:val="765"/>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 Accent 1"/>
    <w:basedOn w:val="765"/>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2"/>
    <w:basedOn w:val="765"/>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3"/>
    <w:basedOn w:val="765"/>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4"/>
    <w:basedOn w:val="765"/>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5"/>
    <w:basedOn w:val="765"/>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6"/>
    <w:basedOn w:val="765"/>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5 Dark"/>
    <w:basedOn w:val="765"/>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
    <w:name w:val="List Table 5 Dark - Accent 1"/>
    <w:basedOn w:val="765"/>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cPr>
      <w:tcBorders/>
    </w:tcPr>
    <w:tblStylePr w:type="band1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472c4"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472c4"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2"/>
    <w:basedOn w:val="765"/>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3"/>
    <w:basedOn w:val="765"/>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4"/>
    <w:basedOn w:val="765"/>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5"/>
    <w:basedOn w:val="765"/>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3e6" w:themeFill="accent5" w:themeFillTint="9A"/>
    </w:tblPr>
    <w:tcPr>
      <w:tcBorders/>
    </w:tcPr>
    <w:tblStylePr w:type="band1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cc3e6"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cc3e6"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6"/>
    <w:basedOn w:val="765"/>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6 Colorful"/>
    <w:basedOn w:val="765"/>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List Table 6 Colorful - Accent 1"/>
    <w:basedOn w:val="765"/>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1" w:themeShade="95"/>
      </w:rPr>
      <w:pPr>
        <w:pBdr/>
        <w:spacing/>
        <w:ind/>
      </w:pPr>
      <w:tblPr>
        <w:tblBorders/>
      </w:tblPr>
      <w:tcPr>
        <w:tcBorders/>
      </w:tcPr>
    </w:tblStylePr>
    <w:tblStylePr w:type="firstRow">
      <w:rPr>
        <w:b/>
        <w:color w:val="254275" w:themeColor="accent1" w:themeShade="95"/>
      </w:rPr>
      <w:pPr>
        <w:pBdr/>
        <w:spacing/>
        <w:ind/>
      </w:pPr>
      <w:tblPr>
        <w:tblBorders/>
      </w:tblPr>
      <w:tcPr>
        <w:tcBorders>
          <w:bottom w:val="single" w:color="000000" w:themeColor="accent1" w:sz="4" w:space="0"/>
        </w:tcBorders>
      </w:tcPr>
    </w:tblStylePr>
    <w:tblStylePr w:type="lastCol">
      <w:rPr>
        <w:b/>
        <w:color w:val="254275" w:themeColor="accent1" w:themeShade="95"/>
      </w:rPr>
      <w:pPr>
        <w:pBdr/>
        <w:spacing/>
        <w:ind/>
      </w:pPr>
      <w:tblPr>
        <w:tblBorders/>
      </w:tblPr>
      <w:tcPr>
        <w:tcBorders/>
      </w:tcPr>
    </w:tblStylePr>
    <w:tblStylePr w:type="lastRow">
      <w:rPr>
        <w:b/>
        <w:color w:val="254275"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2"/>
    <w:basedOn w:val="765"/>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3"/>
    <w:basedOn w:val="765"/>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4"/>
    <w:basedOn w:val="765"/>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5"/>
    <w:basedOn w:val="765"/>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d74b4" w:themeColor="accent5" w:themeTint="9A" w:themeShade="95"/>
      </w:rPr>
      <w:pPr>
        <w:pBdr/>
        <w:spacing/>
        <w:ind/>
      </w:pPr>
      <w:tblPr>
        <w:tblBorders/>
      </w:tblPr>
      <w:tcPr>
        <w:tcBorders/>
      </w:tcPr>
    </w:tblStylePr>
    <w:tblStylePr w:type="firstRow">
      <w:rPr>
        <w:b/>
        <w:color w:val="2d74b4" w:themeColor="accent5" w:themeTint="9A" w:themeShade="95"/>
      </w:rPr>
      <w:pPr>
        <w:pBdr/>
        <w:spacing/>
        <w:ind/>
      </w:pPr>
      <w:tblPr>
        <w:tblBorders/>
      </w:tblPr>
      <w:tcPr>
        <w:tcBorders>
          <w:bottom w:val="single" w:color="000000" w:themeColor="accent5" w:themeTint="9A" w:sz="4" w:space="0"/>
        </w:tcBorders>
      </w:tcPr>
    </w:tblStylePr>
    <w:tblStylePr w:type="lastCol">
      <w:rPr>
        <w:b/>
        <w:color w:val="2d74b4" w:themeColor="accent5" w:themeTint="9A" w:themeShade="95"/>
      </w:rPr>
      <w:pPr>
        <w:pBdr/>
        <w:spacing/>
        <w:ind/>
      </w:pPr>
      <w:tblPr>
        <w:tblBorders/>
      </w:tblPr>
      <w:tcPr>
        <w:tcBorders/>
      </w:tcPr>
    </w:tblStylePr>
    <w:tblStylePr w:type="lastRow">
      <w:rPr>
        <w:b/>
        <w:color w:val="2d74b4"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6"/>
    <w:basedOn w:val="765"/>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7 Colorful"/>
    <w:basedOn w:val="765"/>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0">
    <w:name w:val="List Table 7 Colorful - Accent 1"/>
    <w:basedOn w:val="765"/>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54275"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254275"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54275"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275"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54275"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54275" w:themeColor="accent1" w:themeShade="95"/>
        <w:sz w:val="22"/>
      </w:rPr>
      <w:pPr>
        <w:pBdr/>
        <w:spacing/>
        <w:ind/>
      </w:pPr>
      <w:tblPr>
        <w:tblBorders/>
      </w:tblPr>
      <w:tcPr>
        <w:tcBorders/>
      </w:tcPr>
    </w:tblStylePr>
  </w:style>
  <w:style w:type="table" w:styleId="111">
    <w:name w:val="List Table 7 Colorful - Accent 2"/>
    <w:basedOn w:val="765"/>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112">
    <w:name w:val="List Table 7 Colorful - Accent 3"/>
    <w:basedOn w:val="765"/>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113">
    <w:name w:val="List Table 7 Colorful - Accent 4"/>
    <w:basedOn w:val="765"/>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14">
    <w:name w:val="List Table 7 Colorful - Accent 5"/>
    <w:basedOn w:val="765"/>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2d74b4"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2d74b4"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d74b4"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d74b4"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d74b4" w:themeColor="accent5" w:themeTint="9A" w:themeShade="95"/>
        <w:sz w:val="22"/>
      </w:rPr>
      <w:pPr>
        <w:pBdr/>
        <w:spacing/>
        <w:ind/>
      </w:pPr>
      <w:tblPr>
        <w:tblBorders/>
      </w:tblPr>
      <w:tcPr>
        <w:tcBorders/>
      </w:tcPr>
    </w:tblStylePr>
  </w:style>
  <w:style w:type="table" w:styleId="115">
    <w:name w:val="List Table 7 Colorful - Accent 6"/>
    <w:basedOn w:val="765"/>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e923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16">
    <w:name w:val="Lined - Accent"/>
    <w:basedOn w:val="76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ned - Accent 1"/>
    <w:basedOn w:val="76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2"/>
    <w:basedOn w:val="76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3"/>
    <w:basedOn w:val="76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4"/>
    <w:basedOn w:val="76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5"/>
    <w:basedOn w:val="76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6"/>
    <w:basedOn w:val="76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Bordered &amp; Lined - Accent"/>
    <w:basedOn w:val="765"/>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1"/>
    <w:basedOn w:val="765"/>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2"/>
    <w:basedOn w:val="765"/>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3"/>
    <w:basedOn w:val="765"/>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4"/>
    <w:basedOn w:val="765"/>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5"/>
    <w:basedOn w:val="765"/>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6"/>
    <w:basedOn w:val="765"/>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w:basedOn w:val="765"/>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 Accent 1"/>
    <w:basedOn w:val="765"/>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2"/>
    <w:basedOn w:val="765"/>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3"/>
    <w:basedOn w:val="765"/>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4"/>
    <w:basedOn w:val="765"/>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5"/>
    <w:basedOn w:val="765"/>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6"/>
    <w:basedOn w:val="765"/>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43">
    <w:name w:val="Heading 6"/>
    <w:basedOn w:val="758"/>
    <w:next w:val="758"/>
    <w:link w:val="154"/>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4">
    <w:name w:val="Heading 7"/>
    <w:basedOn w:val="758"/>
    <w:next w:val="758"/>
    <w:link w:val="155"/>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5">
    <w:name w:val="Heading 8"/>
    <w:basedOn w:val="758"/>
    <w:next w:val="758"/>
    <w:link w:val="156"/>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6">
    <w:name w:val="Heading 9"/>
    <w:basedOn w:val="758"/>
    <w:next w:val="758"/>
    <w:link w:val="157"/>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54">
    <w:name w:val="Heading 6 Char"/>
    <w:basedOn w:val="764"/>
    <w:link w:val="143"/>
    <w:uiPriority w:val="9"/>
    <w:pPr>
      <w:pBdr/>
      <w:spacing/>
      <w:ind/>
    </w:pPr>
    <w:rPr>
      <w:rFonts w:ascii="Arial" w:hAnsi="Arial" w:eastAsia="Arial" w:cs="Arial"/>
      <w:i/>
      <w:iCs/>
      <w:color w:val="595959" w:themeColor="text1" w:themeTint="A6"/>
    </w:rPr>
  </w:style>
  <w:style w:type="character" w:styleId="155">
    <w:name w:val="Heading 7 Char"/>
    <w:basedOn w:val="764"/>
    <w:link w:val="144"/>
    <w:uiPriority w:val="9"/>
    <w:pPr>
      <w:pBdr/>
      <w:spacing/>
      <w:ind/>
    </w:pPr>
    <w:rPr>
      <w:rFonts w:ascii="Arial" w:hAnsi="Arial" w:eastAsia="Arial" w:cs="Arial"/>
      <w:color w:val="595959" w:themeColor="text1" w:themeTint="A6"/>
    </w:rPr>
  </w:style>
  <w:style w:type="character" w:styleId="156">
    <w:name w:val="Heading 8 Char"/>
    <w:basedOn w:val="764"/>
    <w:link w:val="145"/>
    <w:uiPriority w:val="9"/>
    <w:pPr>
      <w:pBdr/>
      <w:spacing/>
      <w:ind/>
    </w:pPr>
    <w:rPr>
      <w:rFonts w:ascii="Arial" w:hAnsi="Arial" w:eastAsia="Arial" w:cs="Arial"/>
      <w:i/>
      <w:iCs/>
      <w:color w:val="272727" w:themeColor="text1" w:themeTint="D8"/>
    </w:rPr>
  </w:style>
  <w:style w:type="character" w:styleId="157">
    <w:name w:val="Heading 9 Char"/>
    <w:basedOn w:val="764"/>
    <w:link w:val="146"/>
    <w:uiPriority w:val="9"/>
    <w:pPr>
      <w:pBdr/>
      <w:spacing/>
      <w:ind/>
    </w:pPr>
    <w:rPr>
      <w:rFonts w:ascii="Arial" w:hAnsi="Arial" w:eastAsia="Arial" w:cs="Arial"/>
      <w:i/>
      <w:iCs/>
      <w:color w:val="272727" w:themeColor="text1" w:themeTint="D8"/>
    </w:rPr>
  </w:style>
  <w:style w:type="paragraph" w:styleId="158">
    <w:name w:val="Title"/>
    <w:basedOn w:val="758"/>
    <w:next w:val="758"/>
    <w:link w:val="159"/>
    <w:uiPriority w:val="10"/>
    <w:qFormat/>
    <w:pPr>
      <w:pBdr/>
      <w:spacing w:after="80" w:line="240" w:lineRule="auto"/>
      <w:ind/>
      <w:contextualSpacing w:val="true"/>
    </w:pPr>
    <w:rPr>
      <w:rFonts w:ascii="Arial" w:hAnsi="Arial" w:eastAsia="Arial" w:cs="Arial"/>
      <w:spacing w:val="-10"/>
      <w:sz w:val="56"/>
      <w:szCs w:val="56"/>
    </w:rPr>
  </w:style>
  <w:style w:type="character" w:styleId="159">
    <w:name w:val="Title Char"/>
    <w:basedOn w:val="764"/>
    <w:link w:val="158"/>
    <w:uiPriority w:val="10"/>
    <w:pPr>
      <w:pBdr/>
      <w:spacing/>
      <w:ind/>
    </w:pPr>
    <w:rPr>
      <w:rFonts w:ascii="Arial" w:hAnsi="Arial" w:eastAsia="Arial" w:cs="Arial"/>
      <w:spacing w:val="-10"/>
      <w:sz w:val="56"/>
      <w:szCs w:val="56"/>
    </w:rPr>
  </w:style>
  <w:style w:type="paragraph" w:styleId="160">
    <w:name w:val="Subtitle"/>
    <w:basedOn w:val="758"/>
    <w:next w:val="758"/>
    <w:link w:val="161"/>
    <w:uiPriority w:val="11"/>
    <w:qFormat/>
    <w:pPr>
      <w:numPr>
        <w:ilvl w:val="1"/>
      </w:numPr>
      <w:pBdr/>
      <w:spacing/>
      <w:ind/>
    </w:pPr>
    <w:rPr>
      <w:color w:val="595959" w:themeColor="text1" w:themeTint="A6"/>
      <w:spacing w:val="15"/>
      <w:sz w:val="28"/>
      <w:szCs w:val="28"/>
    </w:rPr>
  </w:style>
  <w:style w:type="character" w:styleId="161">
    <w:name w:val="Subtitle Char"/>
    <w:basedOn w:val="764"/>
    <w:link w:val="160"/>
    <w:uiPriority w:val="11"/>
    <w:pPr>
      <w:pBdr/>
      <w:spacing/>
      <w:ind/>
    </w:pPr>
    <w:rPr>
      <w:color w:val="595959" w:themeColor="text1" w:themeTint="A6"/>
      <w:spacing w:val="15"/>
      <w:sz w:val="28"/>
      <w:szCs w:val="28"/>
    </w:rPr>
  </w:style>
  <w:style w:type="paragraph" w:styleId="162">
    <w:name w:val="Quote"/>
    <w:basedOn w:val="758"/>
    <w:next w:val="758"/>
    <w:link w:val="163"/>
    <w:uiPriority w:val="29"/>
    <w:qFormat/>
    <w:pPr>
      <w:pBdr/>
      <w:spacing w:before="160"/>
      <w:ind/>
      <w:jc w:val="center"/>
    </w:pPr>
    <w:rPr>
      <w:i/>
      <w:iCs/>
      <w:color w:val="404040" w:themeColor="text1" w:themeTint="BF"/>
    </w:rPr>
  </w:style>
  <w:style w:type="character" w:styleId="163">
    <w:name w:val="Quote Char"/>
    <w:basedOn w:val="764"/>
    <w:link w:val="162"/>
    <w:uiPriority w:val="29"/>
    <w:pPr>
      <w:pBdr/>
      <w:spacing/>
      <w:ind/>
    </w:pPr>
    <w:rPr>
      <w:i/>
      <w:iCs/>
      <w:color w:val="404040" w:themeColor="text1" w:themeTint="BF"/>
    </w:rPr>
  </w:style>
  <w:style w:type="character" w:styleId="165">
    <w:name w:val="Intense Emphasis"/>
    <w:basedOn w:val="764"/>
    <w:uiPriority w:val="21"/>
    <w:qFormat/>
    <w:pPr>
      <w:pBdr/>
      <w:spacing/>
      <w:ind/>
    </w:pPr>
    <w:rPr>
      <w:i/>
      <w:iCs/>
      <w:color w:val="0f4761" w:themeColor="accent1" w:themeShade="BF"/>
    </w:rPr>
  </w:style>
  <w:style w:type="paragraph" w:styleId="166">
    <w:name w:val="Intense Quote"/>
    <w:basedOn w:val="758"/>
    <w:next w:val="758"/>
    <w:link w:val="167"/>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7">
    <w:name w:val="Intense Quote Char"/>
    <w:basedOn w:val="764"/>
    <w:link w:val="166"/>
    <w:uiPriority w:val="30"/>
    <w:pPr>
      <w:pBdr/>
      <w:spacing/>
      <w:ind/>
    </w:pPr>
    <w:rPr>
      <w:i/>
      <w:iCs/>
      <w:color w:val="0f4761" w:themeColor="accent1" w:themeShade="BF"/>
    </w:rPr>
  </w:style>
  <w:style w:type="character" w:styleId="168">
    <w:name w:val="Intense Reference"/>
    <w:basedOn w:val="764"/>
    <w:uiPriority w:val="32"/>
    <w:qFormat/>
    <w:pPr>
      <w:pBdr/>
      <w:spacing/>
      <w:ind/>
    </w:pPr>
    <w:rPr>
      <w:b/>
      <w:bCs/>
      <w:smallCaps/>
      <w:color w:val="0f4761" w:themeColor="accent1" w:themeShade="BF"/>
      <w:spacing w:val="5"/>
    </w:rPr>
  </w:style>
  <w:style w:type="character" w:styleId="170">
    <w:name w:val="Subtle Emphasis"/>
    <w:basedOn w:val="764"/>
    <w:uiPriority w:val="19"/>
    <w:qFormat/>
    <w:pPr>
      <w:pBdr/>
      <w:spacing/>
      <w:ind/>
    </w:pPr>
    <w:rPr>
      <w:i/>
      <w:iCs/>
      <w:color w:val="404040" w:themeColor="text1" w:themeTint="BF"/>
    </w:rPr>
  </w:style>
  <w:style w:type="character" w:styleId="171">
    <w:name w:val="Emphasis"/>
    <w:basedOn w:val="764"/>
    <w:uiPriority w:val="20"/>
    <w:qFormat/>
    <w:pPr>
      <w:pBdr/>
      <w:spacing/>
      <w:ind/>
    </w:pPr>
    <w:rPr>
      <w:i/>
      <w:iCs/>
    </w:rPr>
  </w:style>
  <w:style w:type="character" w:styleId="172">
    <w:name w:val="Strong"/>
    <w:basedOn w:val="764"/>
    <w:uiPriority w:val="22"/>
    <w:qFormat/>
    <w:pPr>
      <w:pBdr/>
      <w:spacing/>
      <w:ind/>
    </w:pPr>
    <w:rPr>
      <w:b/>
      <w:bCs/>
    </w:rPr>
  </w:style>
  <w:style w:type="character" w:styleId="173">
    <w:name w:val="Subtle Reference"/>
    <w:basedOn w:val="764"/>
    <w:uiPriority w:val="31"/>
    <w:qFormat/>
    <w:pPr>
      <w:pBdr/>
      <w:spacing/>
      <w:ind/>
    </w:pPr>
    <w:rPr>
      <w:smallCaps/>
      <w:color w:val="5a5a5a" w:themeColor="text1" w:themeTint="A5"/>
    </w:rPr>
  </w:style>
  <w:style w:type="character" w:styleId="174">
    <w:name w:val="Book Title"/>
    <w:basedOn w:val="764"/>
    <w:uiPriority w:val="33"/>
    <w:qFormat/>
    <w:pPr>
      <w:pBdr/>
      <w:spacing/>
      <w:ind/>
    </w:pPr>
    <w:rPr>
      <w:b/>
      <w:bCs/>
      <w:i/>
      <w:iCs/>
      <w:spacing w:val="5"/>
    </w:rPr>
  </w:style>
  <w:style w:type="paragraph" w:styleId="179">
    <w:name w:val="Caption"/>
    <w:basedOn w:val="758"/>
    <w:next w:val="758"/>
    <w:uiPriority w:val="35"/>
    <w:unhideWhenUsed/>
    <w:qFormat/>
    <w:pPr>
      <w:pBdr/>
      <w:spacing w:after="200" w:line="240" w:lineRule="auto"/>
      <w:ind/>
    </w:pPr>
    <w:rPr>
      <w:i/>
      <w:iCs/>
      <w:color w:val="0e2841" w:themeColor="text2"/>
      <w:sz w:val="18"/>
      <w:szCs w:val="18"/>
    </w:rPr>
  </w:style>
  <w:style w:type="paragraph" w:styleId="180">
    <w:name w:val="footnote text"/>
    <w:basedOn w:val="758"/>
    <w:link w:val="181"/>
    <w:uiPriority w:val="99"/>
    <w:semiHidden/>
    <w:unhideWhenUsed/>
    <w:pPr>
      <w:pBdr/>
      <w:spacing w:after="0" w:line="240" w:lineRule="auto"/>
      <w:ind/>
    </w:pPr>
    <w:rPr>
      <w:sz w:val="20"/>
      <w:szCs w:val="20"/>
    </w:rPr>
  </w:style>
  <w:style w:type="character" w:styleId="181">
    <w:name w:val="Footnote Text Char"/>
    <w:basedOn w:val="764"/>
    <w:link w:val="180"/>
    <w:uiPriority w:val="99"/>
    <w:semiHidden/>
    <w:pPr>
      <w:pBdr/>
      <w:spacing/>
      <w:ind/>
    </w:pPr>
    <w:rPr>
      <w:sz w:val="20"/>
      <w:szCs w:val="20"/>
    </w:rPr>
  </w:style>
  <w:style w:type="character" w:styleId="182">
    <w:name w:val="footnote reference"/>
    <w:basedOn w:val="764"/>
    <w:uiPriority w:val="99"/>
    <w:semiHidden/>
    <w:unhideWhenUsed/>
    <w:pPr>
      <w:pBdr/>
      <w:spacing/>
      <w:ind/>
    </w:pPr>
    <w:rPr>
      <w:vertAlign w:val="superscript"/>
    </w:rPr>
  </w:style>
  <w:style w:type="paragraph" w:styleId="183">
    <w:name w:val="endnote text"/>
    <w:basedOn w:val="758"/>
    <w:link w:val="184"/>
    <w:uiPriority w:val="99"/>
    <w:semiHidden/>
    <w:unhideWhenUsed/>
    <w:pPr>
      <w:pBdr/>
      <w:spacing w:after="0" w:line="240" w:lineRule="auto"/>
      <w:ind/>
    </w:pPr>
    <w:rPr>
      <w:sz w:val="20"/>
      <w:szCs w:val="20"/>
    </w:rPr>
  </w:style>
  <w:style w:type="character" w:styleId="184">
    <w:name w:val="Endnote Text Char"/>
    <w:basedOn w:val="764"/>
    <w:link w:val="183"/>
    <w:uiPriority w:val="99"/>
    <w:semiHidden/>
    <w:pPr>
      <w:pBdr/>
      <w:spacing/>
      <w:ind/>
    </w:pPr>
    <w:rPr>
      <w:sz w:val="20"/>
      <w:szCs w:val="20"/>
    </w:rPr>
  </w:style>
  <w:style w:type="character" w:styleId="185">
    <w:name w:val="endnote reference"/>
    <w:basedOn w:val="764"/>
    <w:uiPriority w:val="99"/>
    <w:semiHidden/>
    <w:unhideWhenUsed/>
    <w:pPr>
      <w:pBdr/>
      <w:spacing/>
      <w:ind/>
    </w:pPr>
    <w:rPr>
      <w:vertAlign w:val="superscript"/>
    </w:rPr>
  </w:style>
  <w:style w:type="character" w:styleId="186">
    <w:name w:val="Hyperlink"/>
    <w:basedOn w:val="764"/>
    <w:uiPriority w:val="99"/>
    <w:unhideWhenUsed/>
    <w:pPr>
      <w:pBdr/>
      <w:spacing/>
      <w:ind/>
    </w:pPr>
    <w:rPr>
      <w:color w:val="0563c1" w:themeColor="hyperlink"/>
      <w:u w:val="single"/>
    </w:rPr>
  </w:style>
  <w:style w:type="character" w:styleId="187">
    <w:name w:val="FollowedHyperlink"/>
    <w:basedOn w:val="764"/>
    <w:uiPriority w:val="99"/>
    <w:semiHidden/>
    <w:unhideWhenUsed/>
    <w:pPr>
      <w:pBdr/>
      <w:spacing/>
      <w:ind/>
    </w:pPr>
    <w:rPr>
      <w:color w:val="954f72" w:themeColor="followedHyperlink"/>
      <w:u w:val="single"/>
    </w:rPr>
  </w:style>
  <w:style w:type="paragraph" w:styleId="188">
    <w:name w:val="toc 1"/>
    <w:basedOn w:val="758"/>
    <w:next w:val="758"/>
    <w:uiPriority w:val="39"/>
    <w:unhideWhenUsed/>
    <w:pPr>
      <w:pBdr/>
      <w:spacing w:after="100"/>
      <w:ind/>
    </w:pPr>
  </w:style>
  <w:style w:type="paragraph" w:styleId="189">
    <w:name w:val="toc 2"/>
    <w:basedOn w:val="758"/>
    <w:next w:val="758"/>
    <w:uiPriority w:val="39"/>
    <w:unhideWhenUsed/>
    <w:pPr>
      <w:pBdr/>
      <w:spacing w:after="100"/>
      <w:ind w:left="220"/>
    </w:pPr>
  </w:style>
  <w:style w:type="paragraph" w:styleId="190">
    <w:name w:val="toc 3"/>
    <w:basedOn w:val="758"/>
    <w:next w:val="758"/>
    <w:uiPriority w:val="39"/>
    <w:unhideWhenUsed/>
    <w:pPr>
      <w:pBdr/>
      <w:spacing w:after="100"/>
      <w:ind w:left="440"/>
    </w:pPr>
  </w:style>
  <w:style w:type="paragraph" w:styleId="191">
    <w:name w:val="toc 4"/>
    <w:basedOn w:val="758"/>
    <w:next w:val="758"/>
    <w:uiPriority w:val="39"/>
    <w:unhideWhenUsed/>
    <w:pPr>
      <w:pBdr/>
      <w:spacing w:after="100"/>
      <w:ind w:left="660"/>
    </w:pPr>
  </w:style>
  <w:style w:type="paragraph" w:styleId="192">
    <w:name w:val="toc 5"/>
    <w:basedOn w:val="758"/>
    <w:next w:val="758"/>
    <w:uiPriority w:val="39"/>
    <w:unhideWhenUsed/>
    <w:pPr>
      <w:pBdr/>
      <w:spacing w:after="100"/>
      <w:ind w:left="880"/>
    </w:pPr>
  </w:style>
  <w:style w:type="paragraph" w:styleId="193">
    <w:name w:val="toc 6"/>
    <w:basedOn w:val="758"/>
    <w:next w:val="758"/>
    <w:uiPriority w:val="39"/>
    <w:unhideWhenUsed/>
    <w:pPr>
      <w:pBdr/>
      <w:spacing w:after="100"/>
      <w:ind w:left="1100"/>
    </w:pPr>
  </w:style>
  <w:style w:type="paragraph" w:styleId="194">
    <w:name w:val="toc 7"/>
    <w:basedOn w:val="758"/>
    <w:next w:val="758"/>
    <w:uiPriority w:val="39"/>
    <w:unhideWhenUsed/>
    <w:pPr>
      <w:pBdr/>
      <w:spacing w:after="100"/>
      <w:ind w:left="1320"/>
    </w:pPr>
  </w:style>
  <w:style w:type="paragraph" w:styleId="195">
    <w:name w:val="toc 8"/>
    <w:basedOn w:val="758"/>
    <w:next w:val="758"/>
    <w:uiPriority w:val="39"/>
    <w:unhideWhenUsed/>
    <w:pPr>
      <w:pBdr/>
      <w:spacing w:after="100"/>
      <w:ind w:left="1540"/>
    </w:pPr>
  </w:style>
  <w:style w:type="paragraph" w:styleId="196">
    <w:name w:val="toc 9"/>
    <w:basedOn w:val="758"/>
    <w:next w:val="758"/>
    <w:uiPriority w:val="39"/>
    <w:unhideWhenUsed/>
    <w:pPr>
      <w:pBdr/>
      <w:spacing w:after="100"/>
      <w:ind w:left="1760"/>
    </w:pPr>
  </w:style>
  <w:style w:type="paragraph" w:styleId="206">
    <w:name w:val="TOC Heading"/>
    <w:uiPriority w:val="39"/>
    <w:unhideWhenUsed/>
    <w:pPr>
      <w:pBdr/>
      <w:spacing/>
      <w:ind/>
    </w:pPr>
  </w:style>
  <w:style w:type="paragraph" w:styleId="207">
    <w:name w:val="table of figures"/>
    <w:basedOn w:val="758"/>
    <w:next w:val="758"/>
    <w:uiPriority w:val="99"/>
    <w:unhideWhenUsed/>
    <w:pPr>
      <w:pBdr/>
      <w:spacing w:after="0" w:afterAutospacing="0"/>
      <w:ind/>
    </w:pPr>
  </w:style>
  <w:style w:type="paragraph" w:styleId="758" w:default="1">
    <w:name w:val="Normal"/>
    <w:qFormat/>
    <w:pPr>
      <w:pBdr/>
      <w:spacing/>
      <w:ind/>
    </w:pPr>
  </w:style>
  <w:style w:type="paragraph" w:styleId="759">
    <w:name w:val="Heading 1"/>
    <w:basedOn w:val="758"/>
    <w:link w:val="774"/>
    <w:uiPriority w:val="9"/>
    <w:qFormat/>
    <w:pPr>
      <w:widowControl w:val="false"/>
      <w:pBdr/>
      <w:spacing w:after="0" w:before="121" w:line="240" w:lineRule="auto"/>
      <w:ind w:left="110"/>
      <w:outlineLvl w:val="0"/>
    </w:pPr>
    <w:rPr>
      <w:rFonts w:ascii="Arial" w:hAnsi="Arial" w:eastAsia="Arial" w:cs="Arial"/>
      <w:b/>
      <w:bCs/>
      <w:sz w:val="18"/>
      <w:szCs w:val="18"/>
      <w:lang w:val="en-US"/>
    </w:rPr>
  </w:style>
  <w:style w:type="paragraph" w:styleId="760">
    <w:name w:val="Heading 2"/>
    <w:basedOn w:val="758"/>
    <w:next w:val="758"/>
    <w:link w:val="775"/>
    <w:qFormat/>
    <w:pPr>
      <w:keepNext w:val="true"/>
      <w:pBdr/>
      <w:spacing w:after="0" w:line="240" w:lineRule="auto"/>
      <w:ind/>
      <w:jc w:val="center"/>
      <w:outlineLvl w:val="1"/>
    </w:pPr>
    <w:rPr>
      <w:rFonts w:ascii="Arial" w:hAnsi="Arial" w:eastAsia="SimSun" w:cs="Arial"/>
      <w:b/>
      <w:bCs/>
      <w:sz w:val="24"/>
      <w:szCs w:val="24"/>
      <w:lang w:val="en-US"/>
    </w:rPr>
  </w:style>
  <w:style w:type="paragraph" w:styleId="761">
    <w:name w:val="Heading 3"/>
    <w:basedOn w:val="758"/>
    <w:next w:val="758"/>
    <w:link w:val="783"/>
    <w:uiPriority w:val="9"/>
    <w:semiHidden/>
    <w:unhideWhenUsed/>
    <w:qFormat/>
    <w:pPr>
      <w:keepNext w:val="true"/>
      <w:keepLines w:val="true"/>
      <w:pBdr/>
      <w:spacing w:after="0" w:before="40"/>
      <w:ind/>
      <w:outlineLvl w:val="2"/>
    </w:pPr>
    <w:rPr>
      <w:rFonts w:asciiTheme="majorHAnsi" w:hAnsiTheme="majorHAnsi" w:eastAsiaTheme="majorEastAsia" w:cstheme="majorBidi"/>
      <w:color w:val="1f3763" w:themeColor="accent1" w:themeShade="7F"/>
      <w:sz w:val="24"/>
      <w:szCs w:val="24"/>
    </w:rPr>
  </w:style>
  <w:style w:type="paragraph" w:styleId="762">
    <w:name w:val="Heading 4"/>
    <w:basedOn w:val="758"/>
    <w:next w:val="758"/>
    <w:link w:val="785"/>
    <w:uiPriority w:val="9"/>
    <w:semiHidden/>
    <w:unhideWhenUsed/>
    <w:qFormat/>
    <w:pPr>
      <w:keepNext w:val="true"/>
      <w:keepLines w:val="true"/>
      <w:pBdr/>
      <w:spacing w:after="0" w:before="40"/>
      <w:ind/>
      <w:outlineLvl w:val="3"/>
    </w:pPr>
    <w:rPr>
      <w:rFonts w:asciiTheme="majorHAnsi" w:hAnsiTheme="majorHAnsi" w:eastAsiaTheme="majorEastAsia" w:cstheme="majorBidi"/>
      <w:i/>
      <w:iCs/>
      <w:color w:val="2f5496" w:themeColor="accent1" w:themeShade="BF"/>
    </w:rPr>
  </w:style>
  <w:style w:type="paragraph" w:styleId="763">
    <w:name w:val="Heading 5"/>
    <w:basedOn w:val="758"/>
    <w:next w:val="758"/>
    <w:link w:val="784"/>
    <w:uiPriority w:val="9"/>
    <w:semiHidden/>
    <w:unhideWhenUsed/>
    <w:qFormat/>
    <w:pPr>
      <w:keepNext w:val="true"/>
      <w:keepLines w:val="true"/>
      <w:pBdr/>
      <w:spacing w:after="0" w:before="40"/>
      <w:ind/>
      <w:outlineLvl w:val="4"/>
    </w:pPr>
    <w:rPr>
      <w:rFonts w:asciiTheme="majorHAnsi" w:hAnsiTheme="majorHAnsi" w:eastAsiaTheme="majorEastAsia" w:cstheme="majorBidi"/>
      <w:color w:val="2f5496" w:themeColor="accent1" w:themeShade="BF"/>
    </w:rPr>
  </w:style>
  <w:style w:type="character" w:styleId="764" w:default="1">
    <w:name w:val="Default Paragraph Font"/>
    <w:uiPriority w:val="1"/>
    <w:semiHidden/>
    <w:unhideWhenUsed/>
    <w:pPr>
      <w:pBdr/>
      <w:spacing/>
      <w:ind/>
    </w:pPr>
  </w:style>
  <w:style w:type="table" w:styleId="765"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766" w:default="1">
    <w:name w:val="No List"/>
    <w:uiPriority w:val="99"/>
    <w:semiHidden/>
    <w:unhideWhenUsed/>
    <w:pPr>
      <w:pBdr/>
      <w:spacing/>
      <w:ind/>
    </w:pPr>
  </w:style>
  <w:style w:type="paragraph" w:styleId="767">
    <w:name w:val="Header"/>
    <w:basedOn w:val="758"/>
    <w:link w:val="768"/>
    <w:uiPriority w:val="99"/>
    <w:unhideWhenUsed/>
    <w:pPr>
      <w:pBdr/>
      <w:tabs>
        <w:tab w:val="center" w:leader="none" w:pos="4680"/>
        <w:tab w:val="right" w:leader="none" w:pos="9360"/>
      </w:tabs>
      <w:spacing w:after="0" w:line="240" w:lineRule="auto"/>
      <w:ind/>
    </w:pPr>
  </w:style>
  <w:style w:type="character" w:styleId="768" w:customStyle="1">
    <w:name w:val="Header Char"/>
    <w:basedOn w:val="764"/>
    <w:link w:val="767"/>
    <w:uiPriority w:val="99"/>
    <w:pPr>
      <w:pBdr/>
      <w:spacing/>
      <w:ind/>
    </w:pPr>
  </w:style>
  <w:style w:type="paragraph" w:styleId="769">
    <w:name w:val="Footer"/>
    <w:basedOn w:val="758"/>
    <w:link w:val="770"/>
    <w:uiPriority w:val="99"/>
    <w:unhideWhenUsed/>
    <w:pPr>
      <w:pBdr/>
      <w:tabs>
        <w:tab w:val="center" w:leader="none" w:pos="4680"/>
        <w:tab w:val="right" w:leader="none" w:pos="9360"/>
      </w:tabs>
      <w:spacing w:after="0" w:line="240" w:lineRule="auto"/>
      <w:ind/>
    </w:pPr>
  </w:style>
  <w:style w:type="character" w:styleId="770" w:customStyle="1">
    <w:name w:val="Footer Char"/>
    <w:basedOn w:val="764"/>
    <w:link w:val="769"/>
    <w:uiPriority w:val="99"/>
    <w:pPr>
      <w:pBdr/>
      <w:spacing/>
      <w:ind/>
    </w:pPr>
  </w:style>
  <w:style w:type="table" w:styleId="771" w:customStyle="1">
    <w:name w:val="Proposal Table"/>
    <w:basedOn w:val="765"/>
    <w:uiPriority w:val="99"/>
    <w:pPr>
      <w:pBdr/>
      <w:spacing w:after="120" w:before="120" w:line="240" w:lineRule="auto"/>
      <w:ind/>
    </w:pPr>
    <w:rPr>
      <w:color w:val="404040" w:themeColor="text1" w:themeTint="BF"/>
      <w:sz w:val="18"/>
      <w:szCs w:val="18"/>
      <w:lang w:val="en-US" w:eastAsia="ja-JP"/>
    </w:rPr>
    <w:tblPr>
      <w:tblBorders>
        <w:top w:val="single" w:color="4472c4" w:themeColor="accent1" w:sz="4" w:space="0"/>
        <w:left w:val="single" w:color="4472c4" w:themeColor="accent1" w:sz="4" w:space="0"/>
        <w:bottom w:val="single" w:color="4472c4" w:themeColor="accent1" w:sz="4" w:space="0"/>
        <w:right w:val="single" w:color="4472c4" w:themeColor="accent1" w:sz="4" w:space="0"/>
        <w:insideH w:val="single" w:color="4472c4" w:themeColor="accent1" w:sz="4" w:space="0"/>
        <w:insideV w:val="single" w:color="4472c4" w:themeColor="accent1" w:sz="4" w:space="0"/>
      </w:tblBorders>
      <w:tblCellMar>
        <w:left w:w="144" w:type="dxa"/>
        <w:right w:w="144"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rPr>
        <w:b/>
      </w:rPr>
      <w:pPr>
        <w:keepNext w:val="true"/>
        <w:pBdr/>
        <w:spacing/>
        <w:ind/>
      </w:pPr>
      <w:tblPr>
        <w:tblBorders/>
      </w:tblPr>
      <w:tcPr>
        <w:shd w:val="clear" w:color="auto" w:fill="d9e2f3" w:themeFill="accent1" w:themeFillTint="33"/>
        <w:tcBorders/>
        <w:vAlign w:val="bottom"/>
      </w:tcPr>
    </w:tblStylePr>
    <w:tblStylePr w:type="lastCol">
      <w:pPr>
        <w:pBdr/>
        <w:spacing/>
        <w:ind/>
      </w:pPr>
      <w:tblPr>
        <w:tblBorders/>
      </w:tblPr>
      <w:tcPr>
        <w:tcBorders/>
      </w:tcPr>
    </w:tblStylePr>
    <w:tblStylePr w:type="lastRow">
      <w:rPr>
        <w:b/>
        <w:color w:val="ffffff" w:themeColor="background1"/>
      </w:rPr>
      <w:pPr>
        <w:pBdr/>
        <w:spacing/>
        <w:ind/>
      </w:pPr>
      <w:tblPr>
        <w:tblBorders/>
      </w:tblPr>
      <w:tcPr>
        <w:shd w:val="clear" w:color="auto" w:fill="4472c4" w:themeFill="accent1"/>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772">
    <w:name w:val="Placeholder Text"/>
    <w:basedOn w:val="764"/>
    <w:uiPriority w:val="99"/>
    <w:semiHidden/>
    <w:pPr>
      <w:pBdr/>
      <w:spacing/>
      <w:ind/>
    </w:pPr>
    <w:rPr>
      <w:color w:val="595959" w:themeColor="text1" w:themeTint="A6"/>
    </w:rPr>
  </w:style>
  <w:style w:type="paragraph" w:styleId="773">
    <w:name w:val="Normal (Web)"/>
    <w:basedOn w:val="758"/>
    <w:uiPriority w:val="99"/>
    <w:semiHidden/>
    <w:unhideWhenUsed/>
    <w:pPr>
      <w:pBdr/>
      <w:spacing w:after="100" w:afterAutospacing="1" w:before="100" w:beforeAutospacing="1" w:line="240" w:lineRule="auto"/>
      <w:ind/>
    </w:pPr>
    <w:rPr>
      <w:rFonts w:ascii="Times New Roman" w:hAnsi="Times New Roman" w:eastAsia="Times New Roman" w:cs="Times New Roman"/>
      <w:sz w:val="24"/>
      <w:szCs w:val="24"/>
      <w:lang w:val="en-US"/>
    </w:rPr>
  </w:style>
  <w:style w:type="character" w:styleId="774" w:customStyle="1">
    <w:name w:val="Heading 1 Char"/>
    <w:basedOn w:val="764"/>
    <w:link w:val="759"/>
    <w:uiPriority w:val="9"/>
    <w:pPr>
      <w:pBdr/>
      <w:spacing/>
      <w:ind/>
    </w:pPr>
    <w:rPr>
      <w:rFonts w:ascii="Arial" w:hAnsi="Arial" w:eastAsia="Arial" w:cs="Arial"/>
      <w:b/>
      <w:bCs/>
      <w:sz w:val="18"/>
      <w:szCs w:val="18"/>
      <w:lang w:val="en-US"/>
    </w:rPr>
  </w:style>
  <w:style w:type="character" w:styleId="775" w:customStyle="1">
    <w:name w:val="Heading 2 Char"/>
    <w:basedOn w:val="764"/>
    <w:link w:val="760"/>
    <w:pPr>
      <w:pBdr/>
      <w:spacing/>
      <w:ind/>
    </w:pPr>
    <w:rPr>
      <w:rFonts w:ascii="Arial" w:hAnsi="Arial" w:eastAsia="SimSun" w:cs="Arial"/>
      <w:b/>
      <w:bCs/>
      <w:sz w:val="24"/>
      <w:szCs w:val="24"/>
      <w:lang w:val="en-US"/>
    </w:rPr>
  </w:style>
  <w:style w:type="table" w:styleId="776">
    <w:name w:val="Table Grid"/>
    <w:basedOn w:val="765"/>
    <w:pPr>
      <w:pBdr/>
      <w:spacing w:after="0" w:line="240" w:lineRule="auto"/>
      <w:ind/>
    </w:pPr>
    <w:rPr>
      <w:rFonts w:ascii="Times New Roman" w:hAnsi="Times New Roman" w:eastAsia="Times New Roman" w:cs="Times New Roman"/>
      <w:sz w:val="20"/>
      <w:szCs w:val="20"/>
      <w:lang w:eastAsia="en-C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777">
    <w:name w:val="Body Text"/>
    <w:basedOn w:val="758"/>
    <w:link w:val="778"/>
    <w:qFormat/>
    <w:pPr>
      <w:widowControl w:val="false"/>
      <w:pBdr/>
      <w:spacing w:after="0" w:line="240" w:lineRule="auto"/>
      <w:ind w:hanging="360" w:left="462"/>
    </w:pPr>
    <w:rPr>
      <w:rFonts w:ascii="Cambria" w:hAnsi="Cambria" w:eastAsia="Cambria"/>
      <w:lang w:val="en-US"/>
    </w:rPr>
  </w:style>
  <w:style w:type="character" w:styleId="778" w:customStyle="1">
    <w:name w:val="Body Text Char"/>
    <w:basedOn w:val="764"/>
    <w:link w:val="777"/>
    <w:pPr>
      <w:pBdr/>
      <w:spacing/>
      <w:ind/>
    </w:pPr>
    <w:rPr>
      <w:rFonts w:ascii="Cambria" w:hAnsi="Cambria" w:eastAsia="Cambria"/>
      <w:lang w:val="en-US"/>
    </w:rPr>
  </w:style>
  <w:style w:type="paragraph" w:styleId="779" w:customStyle="1">
    <w:name w:val="Table Paragraph"/>
    <w:basedOn w:val="758"/>
    <w:uiPriority w:val="1"/>
    <w:qFormat/>
    <w:pPr>
      <w:widowControl w:val="false"/>
      <w:pBdr/>
      <w:spacing w:after="0" w:line="240" w:lineRule="auto"/>
      <w:ind/>
    </w:pPr>
    <w:rPr>
      <w:lang w:val="en-US"/>
    </w:rPr>
  </w:style>
  <w:style w:type="paragraph" w:styleId="780">
    <w:name w:val="No Spacing"/>
    <w:link w:val="781"/>
    <w:uiPriority w:val="1"/>
    <w:qFormat/>
    <w:pPr>
      <w:pBdr/>
      <w:spacing w:after="0" w:line="240" w:lineRule="auto"/>
      <w:ind/>
    </w:pPr>
    <w:rPr>
      <w:lang w:val="en-US"/>
    </w:rPr>
  </w:style>
  <w:style w:type="character" w:styleId="781" w:customStyle="1">
    <w:name w:val="No Spacing Char"/>
    <w:link w:val="780"/>
    <w:uiPriority w:val="1"/>
    <w:pPr>
      <w:pBdr/>
      <w:spacing/>
      <w:ind/>
    </w:pPr>
    <w:rPr>
      <w:lang w:val="en-US"/>
    </w:rPr>
  </w:style>
  <w:style w:type="paragraph" w:styleId="782">
    <w:name w:val="List Paragraph"/>
    <w:basedOn w:val="758"/>
    <w:uiPriority w:val="1"/>
    <w:qFormat/>
    <w:pPr>
      <w:pBdr/>
      <w:spacing/>
      <w:ind w:left="720"/>
      <w:contextualSpacing w:val="true"/>
    </w:pPr>
  </w:style>
  <w:style w:type="character" w:styleId="783" w:customStyle="1">
    <w:name w:val="Heading 3 Char"/>
    <w:basedOn w:val="764"/>
    <w:link w:val="761"/>
    <w:uiPriority w:val="9"/>
    <w:semiHidden/>
    <w:pPr>
      <w:pBdr/>
      <w:spacing/>
      <w:ind/>
    </w:pPr>
    <w:rPr>
      <w:rFonts w:asciiTheme="majorHAnsi" w:hAnsiTheme="majorHAnsi" w:eastAsiaTheme="majorEastAsia" w:cstheme="majorBidi"/>
      <w:color w:val="1f3763" w:themeColor="accent1" w:themeShade="7F"/>
      <w:sz w:val="24"/>
      <w:szCs w:val="24"/>
    </w:rPr>
  </w:style>
  <w:style w:type="character" w:styleId="784" w:customStyle="1">
    <w:name w:val="Heading 5 Char"/>
    <w:basedOn w:val="764"/>
    <w:link w:val="763"/>
    <w:uiPriority w:val="9"/>
    <w:semiHidden/>
    <w:pPr>
      <w:pBdr/>
      <w:spacing/>
      <w:ind/>
    </w:pPr>
    <w:rPr>
      <w:rFonts w:asciiTheme="majorHAnsi" w:hAnsiTheme="majorHAnsi" w:eastAsiaTheme="majorEastAsia" w:cstheme="majorBidi"/>
      <w:color w:val="2f5496" w:themeColor="accent1" w:themeShade="BF"/>
    </w:rPr>
  </w:style>
  <w:style w:type="character" w:styleId="785" w:customStyle="1">
    <w:name w:val="Heading 4 Char"/>
    <w:basedOn w:val="764"/>
    <w:link w:val="762"/>
    <w:uiPriority w:val="9"/>
    <w:semiHidden/>
    <w:pPr>
      <w:pBdr/>
      <w:spacing/>
      <w:ind/>
    </w:pPr>
    <w:rPr>
      <w:rFonts w:asciiTheme="majorHAnsi" w:hAnsiTheme="majorHAnsi" w:eastAsiaTheme="majorEastAsia" w:cstheme="majorBidi"/>
      <w:i/>
      <w:iCs/>
      <w:color w:val="2f5496" w:themeColor="accent1" w:themeShade="BF"/>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image" Target="media/image2.jpg"/><Relationship Id="rId15" Type="http://schemas.openxmlformats.org/officeDocument/2006/relationships/image" Target="media/image3.jpg"/><Relationship Id="rId16" Type="http://schemas.openxmlformats.org/officeDocument/2006/relationships/image" Target="media/image4.gif"/><Relationship Id="rId17" Type="http://schemas.openxmlformats.org/officeDocument/2006/relationships/image" Target="media/image5.jpg"/><Relationship Id="rId18" Type="http://schemas.openxmlformats.org/officeDocument/2006/relationships/image" Target="media/image6.jpg"/><Relationship Id="rId19" Type="http://schemas.openxmlformats.org/officeDocument/2006/relationships/image" Target="media/image7.jpg"/><Relationship Id="rId20" Type="http://schemas.openxmlformats.org/officeDocument/2006/relationships/image" Target="media/image8.jpg"/><Relationship Id="rId21" Type="http://schemas.openxmlformats.org/officeDocument/2006/relationships/image" Target="media/image9.jpg"/><Relationship Id="rId22" Type="http://schemas.openxmlformats.org/officeDocument/2006/relationships/image" Target="media/image10.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B9F1861-F897-4502-BCA2-A2F5FB360335}"/>
</file>

<file path=customXml/itemProps2.xml><?xml version="1.0" encoding="utf-8"?>
<ds:datastoreItem xmlns:ds="http://schemas.openxmlformats.org/officeDocument/2006/customXml" ds:itemID="{163EF38D-CE22-4759-84EA-1D245395FCA0}"/>
</file>

<file path=customXml/itemProps3.xml><?xml version="1.0" encoding="utf-8"?>
<ds:datastoreItem xmlns:ds="http://schemas.openxmlformats.org/officeDocument/2006/customXml" ds:itemID="{609151D7-91F2-4429-B035-2FE4A55D1DDE}"/>
</file>

<file path=docProps/app.xml><?xml version="1.0" encoding="utf-8"?>
<Properties xmlns="http://schemas.openxmlformats.org/officeDocument/2006/extended-properties" xmlns:vt="http://schemas.openxmlformats.org/officeDocument/2006/docPropsVTypes">
  <Application>onlyoffice/8.3.2.19</Application>
  <HeadingPairs>
    <vt:vector size="0" baseType="variant"/>
  </HeadingPairs>
  <TitlesOfParts>
    <vt:vector size="0" baseType="lpstr"/>
  </TitlesOfPart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Qaiser Rehman</cp:lastModifiedBy>
  <cp:revision>1</cp:revision>
  <dcterms:modified xsi:type="dcterms:W3CDTF">2025-07-04T19:51:06Z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45cfe802ace7766548526bf47c0fe778b73e47c9255b848003403cf0f11dab55</vt:lpwstr>
  </property>
  <property fmtid="{D5CDD505-2E9C-101B-9397-08002B2CF9AE}" pid="3" name="ContentTypeId">
    <vt:lpwstr>0x0101007459FD3E210D7746A66165842CA31B2D</vt:lpwstr>
  </property>
</Properties>
</file>